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drawings/drawing1.xml" ContentType="application/vnd.openxmlformats-officedocument.drawingml.chartshapes+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2.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3.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4.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8CCE1" w14:textId="77777777" w:rsidR="00D475A5" w:rsidRPr="007E7262" w:rsidRDefault="00D475A5" w:rsidP="007E7262">
      <w:pPr>
        <w:pStyle w:val="Heading1"/>
        <w:numPr>
          <w:ilvl w:val="0"/>
          <w:numId w:val="0"/>
        </w:numPr>
        <w:rPr>
          <w:b/>
          <w:bCs/>
        </w:rPr>
      </w:pPr>
      <w:bookmarkStart w:id="0" w:name="_Toc161175880"/>
      <w:r w:rsidRPr="007E7262">
        <w:rPr>
          <w:bCs/>
        </w:rPr>
        <w:t>UNIVERSITY OF OKLAHOMA</w:t>
      </w:r>
      <w:bookmarkEnd w:id="0"/>
    </w:p>
    <w:p w14:paraId="67BA60E7" w14:textId="77777777" w:rsidR="00D475A5" w:rsidRDefault="00D475A5" w:rsidP="00B3092A">
      <w:pPr>
        <w:spacing w:line="259" w:lineRule="auto"/>
        <w:jc w:val="center"/>
      </w:pPr>
      <w:r>
        <w:t>GRADUATE COLLEGE</w:t>
      </w:r>
    </w:p>
    <w:p w14:paraId="0A566B07" w14:textId="77777777" w:rsidR="00574ADC" w:rsidRDefault="00574ADC" w:rsidP="00B3092A">
      <w:pPr>
        <w:spacing w:line="259" w:lineRule="auto"/>
        <w:jc w:val="center"/>
      </w:pPr>
    </w:p>
    <w:p w14:paraId="3465B371" w14:textId="77777777" w:rsidR="00B3092A" w:rsidRDefault="00B3092A" w:rsidP="00B3092A">
      <w:pPr>
        <w:spacing w:line="259" w:lineRule="auto"/>
        <w:jc w:val="center"/>
      </w:pPr>
    </w:p>
    <w:p w14:paraId="26DC4D90" w14:textId="77777777" w:rsidR="00B3092A" w:rsidRDefault="00B3092A" w:rsidP="00B3092A">
      <w:pPr>
        <w:spacing w:line="259" w:lineRule="auto"/>
        <w:jc w:val="center"/>
      </w:pPr>
    </w:p>
    <w:p w14:paraId="2A251E19" w14:textId="77777777" w:rsidR="00B3092A" w:rsidRDefault="00B3092A" w:rsidP="00B3092A">
      <w:pPr>
        <w:spacing w:line="259" w:lineRule="auto"/>
        <w:jc w:val="center"/>
      </w:pPr>
    </w:p>
    <w:p w14:paraId="42CDA68D" w14:textId="77777777" w:rsidR="00B3092A" w:rsidRDefault="00B3092A" w:rsidP="00B3092A">
      <w:pPr>
        <w:spacing w:line="259" w:lineRule="auto"/>
        <w:jc w:val="center"/>
      </w:pPr>
    </w:p>
    <w:p w14:paraId="2D7052E9" w14:textId="0915D9FD" w:rsidR="00421079" w:rsidRDefault="00CA03EB" w:rsidP="00462BCD">
      <w:pPr>
        <w:jc w:val="center"/>
      </w:pPr>
      <w:r w:rsidRPr="00CA03EB">
        <w:t>A</w:t>
      </w:r>
      <w:r>
        <w:t>RCHAEOASTRONOMY</w:t>
      </w:r>
      <w:r w:rsidRPr="00CA03EB">
        <w:t>: C</w:t>
      </w:r>
      <w:r>
        <w:t xml:space="preserve">OMPARING </w:t>
      </w:r>
      <w:r w:rsidRPr="00CA03EB">
        <w:t>A</w:t>
      </w:r>
      <w:r>
        <w:t>STRONOMIC</w:t>
      </w:r>
      <w:r w:rsidRPr="00CA03EB">
        <w:t xml:space="preserve"> T</w:t>
      </w:r>
      <w:r>
        <w:t xml:space="preserve">RADITIONS </w:t>
      </w:r>
      <w:r w:rsidR="008232F8">
        <w:t>OF TORRES STRAIT</w:t>
      </w:r>
      <w:r w:rsidRPr="00CA03EB">
        <w:t xml:space="preserve"> I</w:t>
      </w:r>
      <w:r w:rsidR="008232F8">
        <w:t>SLANDERS</w:t>
      </w:r>
      <w:r w:rsidRPr="00CA03EB">
        <w:t xml:space="preserve"> </w:t>
      </w:r>
      <w:r w:rsidR="008232F8">
        <w:t>WITH</w:t>
      </w:r>
      <w:r w:rsidRPr="00CA03EB">
        <w:t xml:space="preserve"> Q</w:t>
      </w:r>
      <w:r w:rsidR="008232F8">
        <w:t>UANT</w:t>
      </w:r>
      <w:r w:rsidR="00E56268">
        <w:t>I</w:t>
      </w:r>
      <w:r w:rsidR="008232F8">
        <w:t>T</w:t>
      </w:r>
      <w:r w:rsidR="00A45FC2">
        <w:t>A</w:t>
      </w:r>
      <w:r w:rsidR="00664DBD">
        <w:t>T</w:t>
      </w:r>
      <w:r w:rsidR="008232F8">
        <w:t>IVE EVIDENCE</w:t>
      </w:r>
    </w:p>
    <w:p w14:paraId="594C283A" w14:textId="77777777" w:rsidR="00421079" w:rsidRDefault="00421079" w:rsidP="00B3092A">
      <w:pPr>
        <w:spacing w:line="259" w:lineRule="auto"/>
        <w:jc w:val="center"/>
      </w:pPr>
    </w:p>
    <w:p w14:paraId="59AD41CC" w14:textId="77777777" w:rsidR="00B3092A" w:rsidRDefault="00B3092A" w:rsidP="00B3092A">
      <w:pPr>
        <w:spacing w:line="259" w:lineRule="auto"/>
        <w:jc w:val="center"/>
      </w:pPr>
    </w:p>
    <w:p w14:paraId="78F5D3D9" w14:textId="77777777" w:rsidR="00B3092A" w:rsidRDefault="00B3092A" w:rsidP="00B3092A">
      <w:pPr>
        <w:spacing w:line="259" w:lineRule="auto"/>
        <w:jc w:val="center"/>
      </w:pPr>
    </w:p>
    <w:p w14:paraId="08BE9CF2" w14:textId="1AF30AE6" w:rsidR="00421079" w:rsidRDefault="00421079" w:rsidP="00B3092A">
      <w:pPr>
        <w:spacing w:line="259" w:lineRule="auto"/>
        <w:jc w:val="center"/>
      </w:pPr>
      <w:r>
        <w:t>A THESIS</w:t>
      </w:r>
    </w:p>
    <w:p w14:paraId="61827DD1" w14:textId="55FED70D" w:rsidR="00943DA9" w:rsidRDefault="00B3092A" w:rsidP="00B3092A">
      <w:pPr>
        <w:spacing w:line="259" w:lineRule="auto"/>
        <w:jc w:val="center"/>
      </w:pPr>
      <w:r>
        <w:t>SUBMITTED TO</w:t>
      </w:r>
      <w:r w:rsidR="00943DA9">
        <w:t xml:space="preserve"> THE GRADUATE FACULTY</w:t>
      </w:r>
    </w:p>
    <w:p w14:paraId="3982479D" w14:textId="1231A3CF" w:rsidR="009F3C33" w:rsidRDefault="00C279F5" w:rsidP="00B3092A">
      <w:pPr>
        <w:spacing w:line="259" w:lineRule="auto"/>
        <w:jc w:val="center"/>
      </w:pPr>
      <w:r>
        <w:t>i</w:t>
      </w:r>
      <w:r w:rsidR="00943DA9">
        <w:t xml:space="preserve">n partial </w:t>
      </w:r>
      <w:r w:rsidR="00B83D3F">
        <w:t>fulfillment</w:t>
      </w:r>
      <w:r w:rsidR="00943DA9">
        <w:t xml:space="preserve"> of the requirements</w:t>
      </w:r>
      <w:r w:rsidR="009F3C33">
        <w:t xml:space="preserve"> for the</w:t>
      </w:r>
    </w:p>
    <w:p w14:paraId="544B950E" w14:textId="77777777" w:rsidR="000C0B53" w:rsidRDefault="009F3C33" w:rsidP="00B3092A">
      <w:pPr>
        <w:spacing w:line="259" w:lineRule="auto"/>
        <w:jc w:val="center"/>
      </w:pPr>
      <w:r>
        <w:t>Degree of</w:t>
      </w:r>
    </w:p>
    <w:p w14:paraId="77340D66" w14:textId="07F317D5" w:rsidR="0073082A" w:rsidRDefault="000C0B53" w:rsidP="000303AC">
      <w:pPr>
        <w:spacing w:line="259" w:lineRule="auto"/>
        <w:jc w:val="center"/>
      </w:pPr>
      <w:r>
        <w:t>MASTER OF ARTS</w:t>
      </w:r>
    </w:p>
    <w:p w14:paraId="60BE634E" w14:textId="77777777" w:rsidR="0073082A" w:rsidRDefault="0073082A" w:rsidP="00B3092A">
      <w:pPr>
        <w:spacing w:line="259" w:lineRule="auto"/>
        <w:jc w:val="center"/>
      </w:pPr>
    </w:p>
    <w:p w14:paraId="1B311448" w14:textId="77777777" w:rsidR="00B3092A" w:rsidRDefault="00B3092A" w:rsidP="00B3092A">
      <w:pPr>
        <w:spacing w:line="259" w:lineRule="auto"/>
        <w:jc w:val="center"/>
      </w:pPr>
    </w:p>
    <w:p w14:paraId="5E93B39A" w14:textId="77777777" w:rsidR="00B3092A" w:rsidRDefault="00B3092A" w:rsidP="00B3092A">
      <w:pPr>
        <w:spacing w:line="259" w:lineRule="auto"/>
        <w:jc w:val="center"/>
      </w:pPr>
    </w:p>
    <w:p w14:paraId="261199DE" w14:textId="77777777" w:rsidR="00B3092A" w:rsidRDefault="00B3092A" w:rsidP="00B3092A">
      <w:pPr>
        <w:spacing w:line="259" w:lineRule="auto"/>
        <w:jc w:val="center"/>
      </w:pPr>
    </w:p>
    <w:p w14:paraId="52C5F3ED" w14:textId="5A045F09" w:rsidR="0073082A" w:rsidRDefault="0073082A" w:rsidP="00B3092A">
      <w:pPr>
        <w:spacing w:line="259" w:lineRule="auto"/>
        <w:jc w:val="center"/>
      </w:pPr>
      <w:r>
        <w:t>By</w:t>
      </w:r>
    </w:p>
    <w:p w14:paraId="362AC401" w14:textId="77777777" w:rsidR="0073082A" w:rsidRDefault="0073082A" w:rsidP="00B3092A">
      <w:pPr>
        <w:spacing w:line="259" w:lineRule="auto"/>
        <w:jc w:val="center"/>
      </w:pPr>
      <w:r>
        <w:t>ELIZABETH BROOKER</w:t>
      </w:r>
    </w:p>
    <w:p w14:paraId="05549D6D" w14:textId="77777777" w:rsidR="0073082A" w:rsidRDefault="0073082A" w:rsidP="00B3092A">
      <w:pPr>
        <w:spacing w:line="259" w:lineRule="auto"/>
        <w:jc w:val="center"/>
      </w:pPr>
      <w:r>
        <w:t>Norman, Oklahoma</w:t>
      </w:r>
    </w:p>
    <w:p w14:paraId="411A92B4" w14:textId="77777777" w:rsidR="00965D7E" w:rsidRDefault="0073082A" w:rsidP="00B3092A">
      <w:pPr>
        <w:spacing w:line="259" w:lineRule="auto"/>
        <w:jc w:val="center"/>
      </w:pPr>
      <w:r>
        <w:t>2024</w:t>
      </w:r>
      <w:r w:rsidR="00A762E2">
        <w:br w:type="page"/>
      </w:r>
    </w:p>
    <w:p w14:paraId="0C1B8263" w14:textId="77777777" w:rsidR="00965D7E" w:rsidRDefault="00965D7E" w:rsidP="00B3092A">
      <w:pPr>
        <w:spacing w:line="259" w:lineRule="auto"/>
        <w:jc w:val="center"/>
      </w:pPr>
    </w:p>
    <w:p w14:paraId="59FBECBB" w14:textId="77777777" w:rsidR="00965D7E" w:rsidRDefault="00965D7E" w:rsidP="00B3092A">
      <w:pPr>
        <w:spacing w:line="259" w:lineRule="auto"/>
        <w:jc w:val="center"/>
      </w:pPr>
    </w:p>
    <w:p w14:paraId="1840BE58" w14:textId="77777777" w:rsidR="0079502C" w:rsidRDefault="0079502C" w:rsidP="00B3092A">
      <w:pPr>
        <w:spacing w:line="259" w:lineRule="auto"/>
        <w:jc w:val="center"/>
      </w:pPr>
    </w:p>
    <w:p w14:paraId="65F8797F" w14:textId="77777777" w:rsidR="00170996" w:rsidRDefault="008D34E2" w:rsidP="008E1410">
      <w:pPr>
        <w:spacing w:line="240" w:lineRule="auto"/>
        <w:jc w:val="center"/>
      </w:pPr>
      <w:r w:rsidRPr="00CA03EB">
        <w:t>A</w:t>
      </w:r>
      <w:r>
        <w:t>RCHAEOASTRONOMY</w:t>
      </w:r>
      <w:r w:rsidRPr="00CA03EB">
        <w:t>: C</w:t>
      </w:r>
      <w:r>
        <w:t xml:space="preserve">OMPARING </w:t>
      </w:r>
      <w:r w:rsidRPr="00CA03EB">
        <w:t>A</w:t>
      </w:r>
      <w:r>
        <w:t>STRONOMIC</w:t>
      </w:r>
      <w:r w:rsidRPr="00CA03EB">
        <w:t xml:space="preserve"> T</w:t>
      </w:r>
      <w:r>
        <w:t xml:space="preserve">RADITIONS OF </w:t>
      </w:r>
    </w:p>
    <w:p w14:paraId="571F7DBE" w14:textId="4C82C311" w:rsidR="008D34E2" w:rsidRDefault="008D34E2" w:rsidP="008E1410">
      <w:pPr>
        <w:spacing w:line="240" w:lineRule="auto"/>
        <w:jc w:val="center"/>
      </w:pPr>
      <w:r>
        <w:t>TORRES STRAIT</w:t>
      </w:r>
      <w:r w:rsidRPr="00CA03EB">
        <w:t xml:space="preserve"> I</w:t>
      </w:r>
      <w:r>
        <w:t>SLANDERS</w:t>
      </w:r>
      <w:r w:rsidRPr="00CA03EB">
        <w:t xml:space="preserve"> </w:t>
      </w:r>
      <w:r>
        <w:t>WITH</w:t>
      </w:r>
      <w:r w:rsidRPr="00CA03EB">
        <w:t xml:space="preserve"> Q</w:t>
      </w:r>
      <w:r>
        <w:t>UANT</w:t>
      </w:r>
      <w:r w:rsidR="00664DBD">
        <w:t>IT</w:t>
      </w:r>
      <w:r>
        <w:t>ATIVE EVIDENCE</w:t>
      </w:r>
    </w:p>
    <w:p w14:paraId="4153F60B" w14:textId="77777777" w:rsidR="00965D7E" w:rsidRDefault="00965D7E" w:rsidP="00B3092A">
      <w:pPr>
        <w:spacing w:line="259" w:lineRule="auto"/>
        <w:jc w:val="center"/>
      </w:pPr>
    </w:p>
    <w:p w14:paraId="66DB17AA" w14:textId="77777777" w:rsidR="00965D7E" w:rsidRDefault="00965D7E" w:rsidP="00B3092A">
      <w:pPr>
        <w:spacing w:line="259" w:lineRule="auto"/>
        <w:jc w:val="center"/>
      </w:pPr>
    </w:p>
    <w:p w14:paraId="554D7F23" w14:textId="77777777" w:rsidR="00965D7E" w:rsidRDefault="00965D7E" w:rsidP="00B3092A">
      <w:pPr>
        <w:spacing w:line="259" w:lineRule="auto"/>
        <w:jc w:val="center"/>
      </w:pPr>
    </w:p>
    <w:p w14:paraId="13A9C30C" w14:textId="77777777" w:rsidR="0079502C" w:rsidRDefault="0079502C" w:rsidP="00B3092A">
      <w:pPr>
        <w:spacing w:line="259" w:lineRule="auto"/>
        <w:jc w:val="center"/>
      </w:pPr>
    </w:p>
    <w:p w14:paraId="5C40CDBD" w14:textId="77777777" w:rsidR="0079502C" w:rsidRDefault="0079502C" w:rsidP="009E64FF">
      <w:pPr>
        <w:spacing w:line="240" w:lineRule="auto"/>
        <w:jc w:val="center"/>
      </w:pPr>
    </w:p>
    <w:p w14:paraId="061D320D" w14:textId="77777777" w:rsidR="007B23B7" w:rsidRDefault="00907C23" w:rsidP="007B23B7">
      <w:pPr>
        <w:spacing w:line="240" w:lineRule="auto"/>
        <w:jc w:val="center"/>
      </w:pPr>
      <w:r>
        <w:t>A THESIS APPROVED FOR THE</w:t>
      </w:r>
      <w:r w:rsidR="007B23B7">
        <w:t xml:space="preserve"> </w:t>
      </w:r>
    </w:p>
    <w:p w14:paraId="527A174A" w14:textId="7B197D67" w:rsidR="00907C23" w:rsidRDefault="00FF0F84" w:rsidP="007B23B7">
      <w:pPr>
        <w:spacing w:line="240" w:lineRule="auto"/>
        <w:jc w:val="center"/>
      </w:pPr>
      <w:r>
        <w:t xml:space="preserve">COLLEGE OF </w:t>
      </w:r>
      <w:r w:rsidR="000303AC">
        <w:t xml:space="preserve">PROFESSIONAL AND CONTINUING </w:t>
      </w:r>
      <w:r w:rsidR="00E401A5">
        <w:t>STUDIES</w:t>
      </w:r>
    </w:p>
    <w:p w14:paraId="4A7F0470" w14:textId="77777777" w:rsidR="00FF0F84" w:rsidRDefault="00FF0F84" w:rsidP="00B3092A">
      <w:pPr>
        <w:spacing w:line="259" w:lineRule="auto"/>
        <w:jc w:val="center"/>
      </w:pPr>
    </w:p>
    <w:p w14:paraId="15729F23" w14:textId="77777777" w:rsidR="00965D7E" w:rsidRDefault="00965D7E" w:rsidP="00B3092A">
      <w:pPr>
        <w:spacing w:line="259" w:lineRule="auto"/>
        <w:jc w:val="center"/>
      </w:pPr>
    </w:p>
    <w:p w14:paraId="30E9F5DB" w14:textId="77777777" w:rsidR="00965D7E" w:rsidRDefault="00965D7E" w:rsidP="00B3092A">
      <w:pPr>
        <w:spacing w:line="259" w:lineRule="auto"/>
        <w:jc w:val="center"/>
      </w:pPr>
    </w:p>
    <w:p w14:paraId="1A5DAF9B" w14:textId="77777777" w:rsidR="00965D7E" w:rsidRDefault="00965D7E" w:rsidP="00B3092A">
      <w:pPr>
        <w:spacing w:line="259" w:lineRule="auto"/>
        <w:jc w:val="center"/>
      </w:pPr>
    </w:p>
    <w:p w14:paraId="1D878939" w14:textId="3BA3EA3B" w:rsidR="00FF0F84" w:rsidRDefault="00FF0F84" w:rsidP="00B3092A">
      <w:pPr>
        <w:spacing w:line="259" w:lineRule="auto"/>
        <w:jc w:val="center"/>
      </w:pPr>
      <w:r>
        <w:t>BY THE COMMITTEE CONSISTING OF</w:t>
      </w:r>
    </w:p>
    <w:p w14:paraId="5C61995F" w14:textId="77777777" w:rsidR="00210D15" w:rsidRDefault="00210D15" w:rsidP="00965D7E">
      <w:pPr>
        <w:spacing w:line="259" w:lineRule="auto"/>
        <w:jc w:val="right"/>
      </w:pPr>
    </w:p>
    <w:p w14:paraId="36DF8C76" w14:textId="77777777" w:rsidR="00210D15" w:rsidRDefault="00210D15" w:rsidP="00965D7E">
      <w:pPr>
        <w:spacing w:line="259" w:lineRule="auto"/>
        <w:jc w:val="right"/>
      </w:pPr>
    </w:p>
    <w:p w14:paraId="12AC15C8" w14:textId="77777777" w:rsidR="00210D15" w:rsidRDefault="00210D15" w:rsidP="00965D7E">
      <w:pPr>
        <w:spacing w:line="259" w:lineRule="auto"/>
        <w:jc w:val="right"/>
      </w:pPr>
    </w:p>
    <w:p w14:paraId="6FFF7D3A" w14:textId="77777777" w:rsidR="00210D15" w:rsidRDefault="00210D15" w:rsidP="00965D7E">
      <w:pPr>
        <w:spacing w:line="259" w:lineRule="auto"/>
        <w:jc w:val="right"/>
      </w:pPr>
    </w:p>
    <w:p w14:paraId="465CF1E9" w14:textId="77777777" w:rsidR="0079502C" w:rsidRDefault="0079502C" w:rsidP="00965D7E">
      <w:pPr>
        <w:spacing w:line="259" w:lineRule="auto"/>
        <w:jc w:val="right"/>
      </w:pPr>
    </w:p>
    <w:p w14:paraId="3A80B831" w14:textId="791856CD" w:rsidR="00965D7E" w:rsidRDefault="00965D7E" w:rsidP="00965D7E">
      <w:pPr>
        <w:spacing w:line="259" w:lineRule="auto"/>
        <w:jc w:val="right"/>
      </w:pPr>
      <w:r>
        <w:t>Dr. Steven Gullberg, Chair</w:t>
      </w:r>
    </w:p>
    <w:p w14:paraId="557E8299" w14:textId="3C405902" w:rsidR="00965D7E" w:rsidRDefault="00CE664F" w:rsidP="00965D7E">
      <w:pPr>
        <w:spacing w:line="259" w:lineRule="auto"/>
        <w:jc w:val="right"/>
      </w:pPr>
      <w:r>
        <w:t>Dr. Paul Ketchum</w:t>
      </w:r>
    </w:p>
    <w:p w14:paraId="1A71D3B8" w14:textId="2EEF26B9" w:rsidR="00CE664F" w:rsidRDefault="00CE664F" w:rsidP="00965D7E">
      <w:pPr>
        <w:spacing w:line="259" w:lineRule="auto"/>
        <w:jc w:val="right"/>
      </w:pPr>
      <w:r>
        <w:t>Dr. John Duncan</w:t>
      </w:r>
    </w:p>
    <w:p w14:paraId="4114DF2B" w14:textId="29A15D87" w:rsidR="00CE664F" w:rsidRDefault="00CE664F" w:rsidP="00965D7E">
      <w:pPr>
        <w:spacing w:line="259" w:lineRule="auto"/>
        <w:jc w:val="right"/>
      </w:pPr>
      <w:r>
        <w:t>Dr. Duane Hamacher</w:t>
      </w:r>
    </w:p>
    <w:p w14:paraId="1BD9E465" w14:textId="111BBDBA" w:rsidR="00A762E2" w:rsidRDefault="00A762E2">
      <w:pPr>
        <w:spacing w:line="259" w:lineRule="auto"/>
      </w:pPr>
      <w:r>
        <w:br w:type="page"/>
      </w:r>
    </w:p>
    <w:p w14:paraId="2C2651AE" w14:textId="77777777" w:rsidR="008D19C9" w:rsidRDefault="008D19C9" w:rsidP="008D19C9">
      <w:pPr>
        <w:spacing w:line="259" w:lineRule="auto"/>
        <w:jc w:val="center"/>
      </w:pPr>
    </w:p>
    <w:p w14:paraId="1D80AD3B" w14:textId="77777777" w:rsidR="008D19C9" w:rsidRDefault="008D19C9" w:rsidP="008D19C9">
      <w:pPr>
        <w:spacing w:line="259" w:lineRule="auto"/>
        <w:jc w:val="center"/>
      </w:pPr>
    </w:p>
    <w:p w14:paraId="64534FE1" w14:textId="77777777" w:rsidR="008D19C9" w:rsidRDefault="008D19C9" w:rsidP="008D19C9">
      <w:pPr>
        <w:spacing w:line="259" w:lineRule="auto"/>
        <w:jc w:val="center"/>
      </w:pPr>
    </w:p>
    <w:p w14:paraId="1F800EB6" w14:textId="77777777" w:rsidR="008D19C9" w:rsidRDefault="008D19C9" w:rsidP="008D19C9">
      <w:pPr>
        <w:spacing w:line="259" w:lineRule="auto"/>
        <w:jc w:val="center"/>
      </w:pPr>
    </w:p>
    <w:p w14:paraId="2248EBD2" w14:textId="77777777" w:rsidR="008D19C9" w:rsidRDefault="008D19C9" w:rsidP="008D19C9">
      <w:pPr>
        <w:spacing w:line="259" w:lineRule="auto"/>
        <w:jc w:val="center"/>
      </w:pPr>
    </w:p>
    <w:p w14:paraId="2056FBDB" w14:textId="77777777" w:rsidR="008D19C9" w:rsidRDefault="008D19C9" w:rsidP="008D19C9">
      <w:pPr>
        <w:spacing w:line="259" w:lineRule="auto"/>
        <w:jc w:val="center"/>
      </w:pPr>
    </w:p>
    <w:p w14:paraId="21EBD586" w14:textId="77777777" w:rsidR="008D19C9" w:rsidRDefault="008D19C9" w:rsidP="008D19C9">
      <w:pPr>
        <w:spacing w:line="259" w:lineRule="auto"/>
        <w:jc w:val="center"/>
      </w:pPr>
    </w:p>
    <w:p w14:paraId="7EC5E1CD" w14:textId="77777777" w:rsidR="008D19C9" w:rsidRDefault="008D19C9" w:rsidP="008D19C9">
      <w:pPr>
        <w:spacing w:line="259" w:lineRule="auto"/>
        <w:jc w:val="center"/>
      </w:pPr>
    </w:p>
    <w:p w14:paraId="761B47DE" w14:textId="77777777" w:rsidR="008D19C9" w:rsidRDefault="008D19C9" w:rsidP="008D19C9">
      <w:pPr>
        <w:spacing w:line="259" w:lineRule="auto"/>
        <w:jc w:val="center"/>
      </w:pPr>
    </w:p>
    <w:p w14:paraId="312C0D0B" w14:textId="77777777" w:rsidR="008D19C9" w:rsidRDefault="008D19C9" w:rsidP="008D19C9">
      <w:pPr>
        <w:spacing w:line="259" w:lineRule="auto"/>
        <w:jc w:val="center"/>
      </w:pPr>
    </w:p>
    <w:p w14:paraId="69CAE34D" w14:textId="77777777" w:rsidR="008D19C9" w:rsidRDefault="008D19C9" w:rsidP="008D19C9">
      <w:pPr>
        <w:spacing w:line="259" w:lineRule="auto"/>
        <w:jc w:val="center"/>
      </w:pPr>
    </w:p>
    <w:p w14:paraId="4BB9826A" w14:textId="77777777" w:rsidR="008D19C9" w:rsidRDefault="008D19C9" w:rsidP="008D19C9">
      <w:pPr>
        <w:spacing w:line="259" w:lineRule="auto"/>
        <w:jc w:val="center"/>
      </w:pPr>
    </w:p>
    <w:p w14:paraId="200DC644" w14:textId="77777777" w:rsidR="008D19C9" w:rsidRDefault="008D19C9" w:rsidP="008D19C9">
      <w:pPr>
        <w:spacing w:line="259" w:lineRule="auto"/>
        <w:jc w:val="center"/>
      </w:pPr>
    </w:p>
    <w:p w14:paraId="6965F2EE" w14:textId="77777777" w:rsidR="008D19C9" w:rsidRDefault="008D19C9" w:rsidP="008D19C9">
      <w:pPr>
        <w:spacing w:line="259" w:lineRule="auto"/>
        <w:jc w:val="center"/>
      </w:pPr>
    </w:p>
    <w:p w14:paraId="46B6DB96" w14:textId="77777777" w:rsidR="008D19C9" w:rsidRDefault="008D19C9" w:rsidP="008D19C9">
      <w:pPr>
        <w:spacing w:line="259" w:lineRule="auto"/>
        <w:jc w:val="center"/>
      </w:pPr>
    </w:p>
    <w:p w14:paraId="20267FDD" w14:textId="77777777" w:rsidR="008D19C9" w:rsidRDefault="008D19C9" w:rsidP="008D19C9">
      <w:pPr>
        <w:spacing w:line="259" w:lineRule="auto"/>
        <w:jc w:val="center"/>
      </w:pPr>
    </w:p>
    <w:p w14:paraId="34589CED" w14:textId="77777777" w:rsidR="008D19C9" w:rsidRDefault="008D19C9" w:rsidP="008D19C9">
      <w:pPr>
        <w:spacing w:line="259" w:lineRule="auto"/>
        <w:jc w:val="center"/>
      </w:pPr>
    </w:p>
    <w:p w14:paraId="0EBD04D0" w14:textId="77777777" w:rsidR="008D19C9" w:rsidRDefault="008D19C9" w:rsidP="008D19C9">
      <w:pPr>
        <w:spacing w:line="259" w:lineRule="auto"/>
        <w:jc w:val="center"/>
      </w:pPr>
    </w:p>
    <w:p w14:paraId="18630D93" w14:textId="77777777" w:rsidR="008D19C9" w:rsidRDefault="008D19C9" w:rsidP="008D19C9">
      <w:pPr>
        <w:spacing w:line="259" w:lineRule="auto"/>
        <w:jc w:val="center"/>
      </w:pPr>
    </w:p>
    <w:p w14:paraId="1830ABA1" w14:textId="77777777" w:rsidR="008D19C9" w:rsidRDefault="008D19C9" w:rsidP="008D19C9">
      <w:pPr>
        <w:spacing w:line="259" w:lineRule="auto"/>
        <w:jc w:val="center"/>
      </w:pPr>
    </w:p>
    <w:p w14:paraId="706DDE7F" w14:textId="77777777" w:rsidR="008D19C9" w:rsidRDefault="008D19C9" w:rsidP="008D19C9">
      <w:pPr>
        <w:spacing w:line="259" w:lineRule="auto"/>
        <w:jc w:val="center"/>
      </w:pPr>
    </w:p>
    <w:p w14:paraId="37B223D8" w14:textId="77777777" w:rsidR="008D19C9" w:rsidRDefault="008D19C9" w:rsidP="008D19C9">
      <w:pPr>
        <w:spacing w:line="259" w:lineRule="auto"/>
        <w:jc w:val="center"/>
      </w:pPr>
    </w:p>
    <w:p w14:paraId="0C7C1C05" w14:textId="77777777" w:rsidR="008D19C9" w:rsidRDefault="008D19C9" w:rsidP="008D19C9">
      <w:pPr>
        <w:spacing w:line="259" w:lineRule="auto"/>
        <w:jc w:val="center"/>
      </w:pPr>
    </w:p>
    <w:p w14:paraId="43300F21" w14:textId="77777777" w:rsidR="008D19C9" w:rsidRDefault="008D19C9" w:rsidP="008D19C9">
      <w:pPr>
        <w:spacing w:line="259" w:lineRule="auto"/>
        <w:jc w:val="center"/>
      </w:pPr>
    </w:p>
    <w:p w14:paraId="021B369D" w14:textId="77777777" w:rsidR="008D19C9" w:rsidRDefault="008D19C9" w:rsidP="008D19C9">
      <w:pPr>
        <w:spacing w:line="259" w:lineRule="auto"/>
        <w:jc w:val="center"/>
      </w:pPr>
    </w:p>
    <w:p w14:paraId="75802667" w14:textId="77777777" w:rsidR="009A06BB" w:rsidRDefault="009A06BB" w:rsidP="008D19C9">
      <w:pPr>
        <w:spacing w:line="259" w:lineRule="auto"/>
        <w:jc w:val="center"/>
      </w:pPr>
    </w:p>
    <w:p w14:paraId="2F0B3FE8" w14:textId="23F2C63A" w:rsidR="007D4EF6" w:rsidRDefault="008C3C84" w:rsidP="008D19C9">
      <w:pPr>
        <w:spacing w:line="259" w:lineRule="auto"/>
        <w:jc w:val="center"/>
      </w:pPr>
      <w:r>
        <w:t xml:space="preserve">© </w:t>
      </w:r>
      <w:r w:rsidR="007D4EF6">
        <w:t>Copyright by ELIZABETH BROOKER</w:t>
      </w:r>
      <w:r w:rsidR="008D19C9">
        <w:t xml:space="preserve"> 2024</w:t>
      </w:r>
    </w:p>
    <w:p w14:paraId="3AE6F9E6" w14:textId="77777777" w:rsidR="002A56B7" w:rsidRDefault="008D19C9" w:rsidP="00996C77">
      <w:pPr>
        <w:spacing w:line="259" w:lineRule="auto"/>
        <w:jc w:val="center"/>
      </w:pPr>
      <w:r>
        <w:t>All Rights Reserved.</w:t>
      </w:r>
      <w:r w:rsidR="00A762E2">
        <w:br w:type="page"/>
      </w:r>
    </w:p>
    <w:p w14:paraId="5752669B" w14:textId="77777777" w:rsidR="0062663D" w:rsidRDefault="0062663D" w:rsidP="00FB32B8">
      <w:pPr>
        <w:spacing w:line="259" w:lineRule="auto"/>
        <w:jc w:val="center"/>
        <w:rPr>
          <w:b/>
          <w:bCs/>
        </w:rPr>
        <w:sectPr w:rsidR="0062663D" w:rsidSect="0087585F">
          <w:headerReference w:type="default" r:id="rId8"/>
          <w:headerReference w:type="first" r:id="rId9"/>
          <w:pgSz w:w="12240" w:h="15840"/>
          <w:pgMar w:top="1440" w:right="1440" w:bottom="1440" w:left="1440" w:header="720" w:footer="720" w:gutter="0"/>
          <w:pgNumType w:start="1"/>
          <w:cols w:space="720"/>
          <w:docGrid w:linePitch="360"/>
        </w:sectPr>
      </w:pPr>
    </w:p>
    <w:p w14:paraId="13CDA7C8" w14:textId="0B2BDDBF" w:rsidR="00C20E04" w:rsidRDefault="00FB32B8" w:rsidP="00FB32B8">
      <w:pPr>
        <w:spacing w:line="259" w:lineRule="auto"/>
        <w:jc w:val="center"/>
        <w:rPr>
          <w:b/>
          <w:bCs/>
          <w:u w:val="single"/>
        </w:rPr>
      </w:pPr>
      <w:r w:rsidRPr="00661C39">
        <w:rPr>
          <w:b/>
          <w:bCs/>
          <w:u w:val="single"/>
        </w:rPr>
        <w:lastRenderedPageBreak/>
        <w:t>A</w:t>
      </w:r>
      <w:r w:rsidR="00661C39">
        <w:rPr>
          <w:b/>
          <w:bCs/>
          <w:u w:val="single"/>
        </w:rPr>
        <w:t>cknowledgements</w:t>
      </w:r>
    </w:p>
    <w:p w14:paraId="69442A49" w14:textId="77777777" w:rsidR="00661C39" w:rsidRPr="00661C39" w:rsidRDefault="00661C39" w:rsidP="00FB32B8">
      <w:pPr>
        <w:spacing w:line="259" w:lineRule="auto"/>
        <w:jc w:val="center"/>
        <w:rPr>
          <w:b/>
          <w:bCs/>
          <w:u w:val="single"/>
        </w:rPr>
      </w:pPr>
    </w:p>
    <w:p w14:paraId="5E122DE8" w14:textId="58F2C28C" w:rsidR="003C1B46" w:rsidRDefault="008B7914" w:rsidP="002C41FC">
      <w:pPr>
        <w:ind w:firstLine="720"/>
      </w:pPr>
      <w:r>
        <w:t xml:space="preserve">I would like to </w:t>
      </w:r>
      <w:r w:rsidR="007C43DF">
        <w:t>thank my graduate advisor</w:t>
      </w:r>
      <w:r>
        <w:t xml:space="preserve"> </w:t>
      </w:r>
      <w:r w:rsidR="00B95F84">
        <w:t xml:space="preserve">Dr. Steven Gullberg for the establishment of the </w:t>
      </w:r>
      <w:r w:rsidR="00923868">
        <w:t>a</w:t>
      </w:r>
      <w:r w:rsidR="00B95F84">
        <w:t xml:space="preserve">rchaeoastronomy track of the </w:t>
      </w:r>
      <w:r w:rsidR="00867987">
        <w:t>Integrated</w:t>
      </w:r>
      <w:r w:rsidR="00B95F84">
        <w:t xml:space="preserve"> Studies </w:t>
      </w:r>
      <w:r w:rsidR="00DE2E40">
        <w:t>Master’s Degree</w:t>
      </w:r>
      <w:r w:rsidR="00B5567D">
        <w:t xml:space="preserve"> at OU. His passion for </w:t>
      </w:r>
      <w:r w:rsidR="00CD3869">
        <w:t xml:space="preserve">continuing research in </w:t>
      </w:r>
      <w:r w:rsidR="005D097A">
        <w:t>a</w:t>
      </w:r>
      <w:r w:rsidR="00CD3869">
        <w:t>rchaeoastronomy</w:t>
      </w:r>
      <w:r w:rsidR="00DE2E40">
        <w:t xml:space="preserve"> </w:t>
      </w:r>
      <w:r w:rsidR="002342B1">
        <w:t xml:space="preserve">has </w:t>
      </w:r>
      <w:r w:rsidR="00DE2E40">
        <w:t xml:space="preserve">allowed me to </w:t>
      </w:r>
      <w:r w:rsidR="00867987">
        <w:t>pursue</w:t>
      </w:r>
      <w:r w:rsidR="00DE2E40">
        <w:t xml:space="preserve"> a lifelong dream. </w:t>
      </w:r>
      <w:r w:rsidR="00E1096F">
        <w:t xml:space="preserve">Acknowledgement also goes to </w:t>
      </w:r>
      <w:r w:rsidR="00E76B67">
        <w:t xml:space="preserve">Dr. </w:t>
      </w:r>
      <w:r w:rsidR="00E1096F">
        <w:t xml:space="preserve">Duane Hamacher, without access to his </w:t>
      </w:r>
      <w:r w:rsidR="00867987">
        <w:t>career-long</w:t>
      </w:r>
      <w:r w:rsidR="00E1096F">
        <w:t xml:space="preserve"> research of the Torres Strait</w:t>
      </w:r>
      <w:r w:rsidR="00A97AD6">
        <w:t>, this paper would not have been possible.</w:t>
      </w:r>
      <w:r w:rsidR="00CC1850">
        <w:t xml:space="preserve"> </w:t>
      </w:r>
      <w:r w:rsidR="00A125C6">
        <w:t>Additionally,</w:t>
      </w:r>
      <w:r w:rsidR="00767E7B">
        <w:t xml:space="preserve"> I would like </w:t>
      </w:r>
      <w:r w:rsidR="00566F4A">
        <w:t>to acknowledge</w:t>
      </w:r>
      <w:r w:rsidR="00F932EC">
        <w:t xml:space="preserve"> my brother </w:t>
      </w:r>
      <w:r w:rsidR="005C2688">
        <w:t>James Kell who is responsible for the majority of the Stellarium code, and my dad David Kell for his tireless</w:t>
      </w:r>
      <w:r w:rsidR="007432E5">
        <w:t xml:space="preserve"> hours</w:t>
      </w:r>
      <w:r w:rsidR="005C2688">
        <w:t xml:space="preserve"> editing and </w:t>
      </w:r>
      <w:r w:rsidR="000E61A6">
        <w:t>proofreading</w:t>
      </w:r>
      <w:r w:rsidR="007432E5">
        <w:t xml:space="preserve"> this thesis. Lastly</w:t>
      </w:r>
      <w:r w:rsidR="00154F50">
        <w:t>,</w:t>
      </w:r>
      <w:r w:rsidR="007432E5">
        <w:t xml:space="preserve"> </w:t>
      </w:r>
      <w:r w:rsidR="00767E7B">
        <w:t xml:space="preserve">I would </w:t>
      </w:r>
      <w:r w:rsidR="00566F4A">
        <w:t>also like</w:t>
      </w:r>
      <w:r w:rsidR="00767E7B">
        <w:t xml:space="preserve"> to </w:t>
      </w:r>
      <w:r w:rsidR="000E61A6">
        <w:t>acknowledge</w:t>
      </w:r>
      <w:r w:rsidR="007432E5">
        <w:t xml:space="preserve"> Dr. </w:t>
      </w:r>
      <w:r w:rsidR="00D773C5">
        <w:t xml:space="preserve">Samuel Jones for his advice on the </w:t>
      </w:r>
      <w:r w:rsidR="00B8659E">
        <w:t>quantitative</w:t>
      </w:r>
      <w:r w:rsidR="00D773C5">
        <w:t xml:space="preserve"> statistical </w:t>
      </w:r>
      <w:r w:rsidR="00B8659E">
        <w:t>evaluation</w:t>
      </w:r>
      <w:r w:rsidR="00D773C5">
        <w:t xml:space="preserve"> methods used in this </w:t>
      </w:r>
      <w:r w:rsidR="00867987">
        <w:t xml:space="preserve">paper. </w:t>
      </w:r>
    </w:p>
    <w:p w14:paraId="6ABCF5F3" w14:textId="77777777" w:rsidR="003C1B46" w:rsidRDefault="003C1B46" w:rsidP="002C41FC">
      <w:pPr>
        <w:ind w:firstLine="720"/>
      </w:pPr>
    </w:p>
    <w:p w14:paraId="27E36D97" w14:textId="32469538" w:rsidR="00FB32B8" w:rsidRDefault="003C1B46" w:rsidP="003C1B46">
      <w:pPr>
        <w:rPr>
          <w:b/>
          <w:bCs/>
        </w:rPr>
      </w:pPr>
      <w:r>
        <w:tab/>
        <w:t xml:space="preserve">Thanks also </w:t>
      </w:r>
      <w:r w:rsidR="003226BF">
        <w:t xml:space="preserve">to my husband, </w:t>
      </w:r>
      <w:r w:rsidR="00951CBB">
        <w:t xml:space="preserve">Dr. R. </w:t>
      </w:r>
      <w:r w:rsidR="003226BF">
        <w:t>Paul</w:t>
      </w:r>
      <w:r w:rsidR="00951CBB">
        <w:t xml:space="preserve"> Brooker</w:t>
      </w:r>
      <w:r w:rsidR="003226BF">
        <w:t xml:space="preserve">, </w:t>
      </w:r>
      <w:r w:rsidR="00BE3601">
        <w:t xml:space="preserve">without his technical and emotional support this project would not have been possible. </w:t>
      </w:r>
      <w:r w:rsidR="004F2DB6">
        <w:t>A</w:t>
      </w:r>
      <w:r w:rsidR="003226BF">
        <w:t xml:space="preserve">nd </w:t>
      </w:r>
      <w:r w:rsidR="004F2DB6">
        <w:t xml:space="preserve">to </w:t>
      </w:r>
      <w:r w:rsidR="003226BF">
        <w:t>our children Kent, Jane, and Paige</w:t>
      </w:r>
      <w:r w:rsidR="004F2DB6">
        <w:t xml:space="preserve"> whose </w:t>
      </w:r>
      <w:r w:rsidR="00AC4C53">
        <w:t xml:space="preserve">support, assistance, and understanding </w:t>
      </w:r>
      <w:r w:rsidR="009E4AA7">
        <w:t xml:space="preserve">have been invaluable. </w:t>
      </w:r>
      <w:r w:rsidR="00AC4C53">
        <w:t xml:space="preserve"> </w:t>
      </w:r>
      <w:r w:rsidR="00FB32B8">
        <w:br w:type="page"/>
      </w:r>
    </w:p>
    <w:p w14:paraId="120036D9" w14:textId="6BC962E2" w:rsidR="00E35865" w:rsidRPr="001015B3" w:rsidRDefault="004936C0" w:rsidP="001015B3">
      <w:pPr>
        <w:pStyle w:val="TOC1"/>
      </w:pPr>
      <w:r w:rsidRPr="001015B3">
        <w:lastRenderedPageBreak/>
        <w:t>Table of Contents</w:t>
      </w:r>
    </w:p>
    <w:p w14:paraId="6F1D7D98" w14:textId="48D273A9" w:rsidR="00700E77" w:rsidRDefault="00700E77" w:rsidP="00700E77">
      <w:pPr>
        <w:pStyle w:val="TOC1"/>
        <w:rPr>
          <w:rFonts w:asciiTheme="minorHAnsi" w:eastAsiaTheme="minorEastAsia" w:hAnsiTheme="minorHAnsi"/>
          <w:b w:val="0"/>
          <w:bCs w:val="0"/>
          <w:noProof/>
          <w:szCs w:val="24"/>
        </w:rPr>
      </w:pPr>
      <w:r w:rsidRPr="00D17156">
        <w:rPr>
          <w:noProof/>
        </w:rPr>
        <w:t>Chapter 1:</w:t>
      </w:r>
      <w:r>
        <w:rPr>
          <w:rFonts w:asciiTheme="minorHAnsi" w:eastAsiaTheme="minorEastAsia" w:hAnsiTheme="minorHAnsi"/>
          <w:b w:val="0"/>
          <w:bCs w:val="0"/>
          <w:noProof/>
          <w:szCs w:val="24"/>
        </w:rPr>
        <w:t xml:space="preserve">      </w:t>
      </w:r>
      <w:r w:rsidRPr="00D17156">
        <w:rPr>
          <w:noProof/>
        </w:rPr>
        <w:t>Introduction to Archaeoastronomy</w:t>
      </w:r>
      <w:r>
        <w:rPr>
          <w:noProof/>
          <w:webHidden/>
        </w:rPr>
        <w:tab/>
      </w:r>
      <w:r w:rsidR="00697E54">
        <w:rPr>
          <w:noProof/>
          <w:webHidden/>
        </w:rPr>
        <w:t>1</w:t>
      </w:r>
    </w:p>
    <w:p w14:paraId="59681B84" w14:textId="3F7F99B0"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1.1</w:t>
      </w:r>
      <w:r>
        <w:rPr>
          <w:rFonts w:asciiTheme="minorHAnsi" w:eastAsiaTheme="minorEastAsia" w:hAnsiTheme="minorHAnsi"/>
          <w:noProof/>
          <w:szCs w:val="24"/>
        </w:rPr>
        <w:tab/>
      </w:r>
      <w:r w:rsidRPr="00D17156">
        <w:rPr>
          <w:noProof/>
        </w:rPr>
        <w:t>History of Archaeoastronomy</w:t>
      </w:r>
      <w:r>
        <w:rPr>
          <w:noProof/>
          <w:webHidden/>
        </w:rPr>
        <w:tab/>
      </w:r>
      <w:r w:rsidR="00697E54">
        <w:rPr>
          <w:noProof/>
          <w:webHidden/>
        </w:rPr>
        <w:t>1</w:t>
      </w:r>
    </w:p>
    <w:p w14:paraId="09F474FE" w14:textId="768BC34F"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1.2</w:t>
      </w:r>
      <w:r>
        <w:rPr>
          <w:rFonts w:asciiTheme="minorHAnsi" w:eastAsiaTheme="minorEastAsia" w:hAnsiTheme="minorHAnsi"/>
          <w:noProof/>
          <w:szCs w:val="24"/>
        </w:rPr>
        <w:tab/>
      </w:r>
      <w:r w:rsidRPr="00D17156">
        <w:rPr>
          <w:noProof/>
        </w:rPr>
        <w:t xml:space="preserve">Best </w:t>
      </w:r>
      <w:r w:rsidRPr="00D17156">
        <w:rPr>
          <w:bCs/>
          <w:noProof/>
        </w:rPr>
        <w:t>Practices</w:t>
      </w:r>
      <w:r>
        <w:rPr>
          <w:noProof/>
          <w:webHidden/>
        </w:rPr>
        <w:tab/>
      </w:r>
      <w:r w:rsidR="00697E54">
        <w:rPr>
          <w:noProof/>
          <w:webHidden/>
        </w:rPr>
        <w:t>3</w:t>
      </w:r>
    </w:p>
    <w:p w14:paraId="0238E62E" w14:textId="7E59E03F"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1.3</w:t>
      </w:r>
      <w:r>
        <w:rPr>
          <w:rFonts w:asciiTheme="minorHAnsi" w:eastAsiaTheme="minorEastAsia" w:hAnsiTheme="minorHAnsi"/>
          <w:noProof/>
          <w:szCs w:val="24"/>
        </w:rPr>
        <w:tab/>
      </w:r>
      <w:r w:rsidRPr="00D17156">
        <w:rPr>
          <w:noProof/>
        </w:rPr>
        <w:t>Ethnography</w:t>
      </w:r>
      <w:r>
        <w:rPr>
          <w:noProof/>
          <w:webHidden/>
        </w:rPr>
        <w:tab/>
      </w:r>
      <w:r w:rsidR="00697E54">
        <w:rPr>
          <w:noProof/>
          <w:webHidden/>
        </w:rPr>
        <w:t>7</w:t>
      </w:r>
    </w:p>
    <w:p w14:paraId="5BE32523" w14:textId="54CBB082"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1.4</w:t>
      </w:r>
      <w:r>
        <w:rPr>
          <w:rFonts w:asciiTheme="minorHAnsi" w:eastAsiaTheme="minorEastAsia" w:hAnsiTheme="minorHAnsi"/>
          <w:noProof/>
          <w:szCs w:val="24"/>
        </w:rPr>
        <w:tab/>
      </w:r>
      <w:r w:rsidRPr="00D17156">
        <w:rPr>
          <w:noProof/>
        </w:rPr>
        <w:t>Astronomy</w:t>
      </w:r>
      <w:r>
        <w:rPr>
          <w:noProof/>
          <w:webHidden/>
        </w:rPr>
        <w:tab/>
      </w:r>
      <w:r w:rsidR="00697E54">
        <w:rPr>
          <w:noProof/>
          <w:webHidden/>
        </w:rPr>
        <w:t>8</w:t>
      </w:r>
    </w:p>
    <w:p w14:paraId="341492EC" w14:textId="532A18A3" w:rsidR="00700E77" w:rsidRDefault="00700E77">
      <w:pPr>
        <w:pStyle w:val="TOC1"/>
        <w:tabs>
          <w:tab w:val="left" w:pos="1440"/>
        </w:tabs>
        <w:rPr>
          <w:rFonts w:asciiTheme="minorHAnsi" w:eastAsiaTheme="minorEastAsia" w:hAnsiTheme="minorHAnsi"/>
          <w:b w:val="0"/>
          <w:bCs w:val="0"/>
          <w:noProof/>
          <w:szCs w:val="24"/>
        </w:rPr>
      </w:pPr>
      <w:r w:rsidRPr="00D17156">
        <w:rPr>
          <w:noProof/>
        </w:rPr>
        <w:t>Chapter 2:</w:t>
      </w:r>
      <w:r>
        <w:rPr>
          <w:rFonts w:asciiTheme="minorHAnsi" w:eastAsiaTheme="minorEastAsia" w:hAnsiTheme="minorHAnsi"/>
          <w:b w:val="0"/>
          <w:bCs w:val="0"/>
          <w:noProof/>
          <w:szCs w:val="24"/>
        </w:rPr>
        <w:tab/>
      </w:r>
      <w:r w:rsidRPr="00D17156">
        <w:rPr>
          <w:noProof/>
        </w:rPr>
        <w:t>Literature Review of the Torres Strait Islanders</w:t>
      </w:r>
      <w:r>
        <w:rPr>
          <w:noProof/>
          <w:webHidden/>
        </w:rPr>
        <w:tab/>
      </w:r>
      <w:r w:rsidR="00697E54">
        <w:rPr>
          <w:noProof/>
          <w:webHidden/>
        </w:rPr>
        <w:t>17</w:t>
      </w:r>
    </w:p>
    <w:p w14:paraId="14554519" w14:textId="6814A868"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2.1</w:t>
      </w:r>
      <w:r>
        <w:rPr>
          <w:rFonts w:asciiTheme="minorHAnsi" w:eastAsiaTheme="minorEastAsia" w:hAnsiTheme="minorHAnsi"/>
          <w:noProof/>
          <w:szCs w:val="24"/>
        </w:rPr>
        <w:tab/>
      </w:r>
      <w:r w:rsidRPr="00D17156">
        <w:rPr>
          <w:noProof/>
        </w:rPr>
        <w:t>Understanding the Torres Strait</w:t>
      </w:r>
      <w:r>
        <w:rPr>
          <w:noProof/>
          <w:webHidden/>
        </w:rPr>
        <w:tab/>
      </w:r>
      <w:r w:rsidR="00697E54">
        <w:rPr>
          <w:noProof/>
          <w:webHidden/>
        </w:rPr>
        <w:t>17</w:t>
      </w:r>
    </w:p>
    <w:p w14:paraId="26488FFF" w14:textId="7023B65D" w:rsidR="00700E77" w:rsidRDefault="00700E77">
      <w:pPr>
        <w:pStyle w:val="TOC2"/>
        <w:tabs>
          <w:tab w:val="left" w:pos="960"/>
          <w:tab w:val="right" w:leader="dot" w:pos="9350"/>
        </w:tabs>
        <w:rPr>
          <w:rFonts w:asciiTheme="minorHAnsi" w:eastAsiaTheme="minorEastAsia" w:hAnsiTheme="minorHAnsi"/>
          <w:noProof/>
          <w:szCs w:val="24"/>
        </w:rPr>
      </w:pPr>
      <w:r w:rsidRPr="00D17156">
        <w:rPr>
          <w:rFonts w:eastAsia="Times New Roman"/>
          <w:noProof/>
        </w:rPr>
        <w:t>2.2</w:t>
      </w:r>
      <w:r>
        <w:rPr>
          <w:rFonts w:asciiTheme="minorHAnsi" w:eastAsiaTheme="minorEastAsia" w:hAnsiTheme="minorHAnsi"/>
          <w:noProof/>
          <w:szCs w:val="24"/>
        </w:rPr>
        <w:tab/>
      </w:r>
      <w:r w:rsidRPr="00D17156">
        <w:rPr>
          <w:rFonts w:eastAsia="Times New Roman"/>
          <w:noProof/>
        </w:rPr>
        <w:t>Ethnography in the Torres Strait</w:t>
      </w:r>
      <w:r>
        <w:rPr>
          <w:noProof/>
          <w:webHidden/>
        </w:rPr>
        <w:tab/>
      </w:r>
      <w:r w:rsidR="00697E54">
        <w:rPr>
          <w:noProof/>
          <w:webHidden/>
        </w:rPr>
        <w:t>22</w:t>
      </w:r>
    </w:p>
    <w:p w14:paraId="48C90127" w14:textId="473FB26E" w:rsidR="00700E77" w:rsidRDefault="00700E77">
      <w:pPr>
        <w:pStyle w:val="TOC2"/>
        <w:tabs>
          <w:tab w:val="left" w:pos="960"/>
          <w:tab w:val="right" w:leader="dot" w:pos="9350"/>
        </w:tabs>
        <w:rPr>
          <w:rFonts w:asciiTheme="minorHAnsi" w:eastAsiaTheme="minorEastAsia" w:hAnsiTheme="minorHAnsi"/>
          <w:noProof/>
          <w:szCs w:val="24"/>
        </w:rPr>
      </w:pPr>
      <w:r w:rsidRPr="00D17156">
        <w:rPr>
          <w:rFonts w:eastAsia="Times New Roman"/>
          <w:noProof/>
        </w:rPr>
        <w:t>2.3</w:t>
      </w:r>
      <w:r>
        <w:rPr>
          <w:rFonts w:asciiTheme="minorHAnsi" w:eastAsiaTheme="minorEastAsia" w:hAnsiTheme="minorHAnsi"/>
          <w:noProof/>
          <w:szCs w:val="24"/>
        </w:rPr>
        <w:tab/>
      </w:r>
      <w:r w:rsidRPr="00D17156">
        <w:rPr>
          <w:rFonts w:eastAsia="Times New Roman"/>
          <w:noProof/>
        </w:rPr>
        <w:t>Future Research</w:t>
      </w:r>
      <w:r>
        <w:rPr>
          <w:noProof/>
          <w:webHidden/>
        </w:rPr>
        <w:tab/>
      </w:r>
      <w:r w:rsidR="00697E54">
        <w:rPr>
          <w:noProof/>
          <w:webHidden/>
        </w:rPr>
        <w:t>26</w:t>
      </w:r>
    </w:p>
    <w:p w14:paraId="623E1500" w14:textId="7B30B854" w:rsidR="00700E77" w:rsidRDefault="00700E77">
      <w:pPr>
        <w:pStyle w:val="TOC1"/>
        <w:tabs>
          <w:tab w:val="left" w:pos="1440"/>
        </w:tabs>
        <w:rPr>
          <w:rFonts w:asciiTheme="minorHAnsi" w:eastAsiaTheme="minorEastAsia" w:hAnsiTheme="minorHAnsi"/>
          <w:b w:val="0"/>
          <w:bCs w:val="0"/>
          <w:noProof/>
          <w:szCs w:val="24"/>
        </w:rPr>
      </w:pPr>
      <w:r w:rsidRPr="00D17156">
        <w:rPr>
          <w:noProof/>
        </w:rPr>
        <w:t>Chapter 3:</w:t>
      </w:r>
      <w:r>
        <w:rPr>
          <w:rFonts w:asciiTheme="minorHAnsi" w:eastAsiaTheme="minorEastAsia" w:hAnsiTheme="minorHAnsi"/>
          <w:b w:val="0"/>
          <w:bCs w:val="0"/>
          <w:noProof/>
          <w:szCs w:val="24"/>
        </w:rPr>
        <w:tab/>
      </w:r>
      <w:r w:rsidRPr="00D17156">
        <w:rPr>
          <w:noProof/>
        </w:rPr>
        <w:t>Methodology</w:t>
      </w:r>
      <w:r>
        <w:rPr>
          <w:noProof/>
          <w:webHidden/>
        </w:rPr>
        <w:tab/>
      </w:r>
      <w:r w:rsidR="00697E54">
        <w:rPr>
          <w:noProof/>
          <w:webHidden/>
        </w:rPr>
        <w:t>28</w:t>
      </w:r>
    </w:p>
    <w:p w14:paraId="02B8870E" w14:textId="37A2B2E1"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3.1</w:t>
      </w:r>
      <w:r>
        <w:rPr>
          <w:rFonts w:asciiTheme="minorHAnsi" w:eastAsiaTheme="minorEastAsia" w:hAnsiTheme="minorHAnsi"/>
          <w:noProof/>
          <w:szCs w:val="24"/>
        </w:rPr>
        <w:tab/>
      </w:r>
      <w:r w:rsidRPr="00D17156">
        <w:rPr>
          <w:noProof/>
        </w:rPr>
        <w:t>Collecting Ethnographic Astronomic Knowledge</w:t>
      </w:r>
      <w:r>
        <w:rPr>
          <w:noProof/>
          <w:webHidden/>
        </w:rPr>
        <w:tab/>
      </w:r>
      <w:r w:rsidR="00697E54">
        <w:rPr>
          <w:noProof/>
          <w:webHidden/>
        </w:rPr>
        <w:t>28</w:t>
      </w:r>
    </w:p>
    <w:p w14:paraId="7C21E6B2" w14:textId="66FB037D"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3.2</w:t>
      </w:r>
      <w:r>
        <w:rPr>
          <w:rFonts w:asciiTheme="minorHAnsi" w:eastAsiaTheme="minorEastAsia" w:hAnsiTheme="minorHAnsi"/>
          <w:noProof/>
          <w:szCs w:val="24"/>
        </w:rPr>
        <w:tab/>
      </w:r>
      <w:r w:rsidRPr="00D17156">
        <w:rPr>
          <w:noProof/>
        </w:rPr>
        <w:t>Collecting Quantitative Evidence</w:t>
      </w:r>
      <w:r>
        <w:rPr>
          <w:noProof/>
          <w:webHidden/>
        </w:rPr>
        <w:tab/>
      </w:r>
      <w:r w:rsidR="00697E54">
        <w:rPr>
          <w:noProof/>
          <w:webHidden/>
        </w:rPr>
        <w:t>30</w:t>
      </w:r>
    </w:p>
    <w:p w14:paraId="3B9C26DD" w14:textId="00F27153" w:rsidR="00700E77" w:rsidRDefault="00700E77">
      <w:pPr>
        <w:pStyle w:val="TOC1"/>
        <w:tabs>
          <w:tab w:val="left" w:pos="1440"/>
        </w:tabs>
        <w:rPr>
          <w:rFonts w:asciiTheme="minorHAnsi" w:eastAsiaTheme="minorEastAsia" w:hAnsiTheme="minorHAnsi"/>
          <w:b w:val="0"/>
          <w:bCs w:val="0"/>
          <w:noProof/>
          <w:szCs w:val="24"/>
        </w:rPr>
      </w:pPr>
      <w:r w:rsidRPr="00D17156">
        <w:rPr>
          <w:noProof/>
        </w:rPr>
        <w:t>Chapter 4:</w:t>
      </w:r>
      <w:r>
        <w:rPr>
          <w:rFonts w:asciiTheme="minorHAnsi" w:eastAsiaTheme="minorEastAsia" w:hAnsiTheme="minorHAnsi"/>
          <w:b w:val="0"/>
          <w:bCs w:val="0"/>
          <w:noProof/>
          <w:szCs w:val="24"/>
        </w:rPr>
        <w:tab/>
      </w:r>
      <w:r w:rsidRPr="00D17156">
        <w:rPr>
          <w:noProof/>
        </w:rPr>
        <w:t>Astronomy of the Torres Strait</w:t>
      </w:r>
      <w:r>
        <w:rPr>
          <w:noProof/>
          <w:webHidden/>
        </w:rPr>
        <w:tab/>
      </w:r>
      <w:r w:rsidR="00697E54">
        <w:rPr>
          <w:noProof/>
          <w:webHidden/>
        </w:rPr>
        <w:t>40</w:t>
      </w:r>
    </w:p>
    <w:p w14:paraId="708BC1ED" w14:textId="2D4DA5E1"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4.1</w:t>
      </w:r>
      <w:r>
        <w:rPr>
          <w:rFonts w:asciiTheme="minorHAnsi" w:eastAsiaTheme="minorEastAsia" w:hAnsiTheme="minorHAnsi"/>
          <w:noProof/>
          <w:szCs w:val="24"/>
        </w:rPr>
        <w:tab/>
      </w:r>
      <w:r w:rsidRPr="00D17156">
        <w:rPr>
          <w:noProof/>
        </w:rPr>
        <w:t>Astronomy of the Western Islands</w:t>
      </w:r>
      <w:r>
        <w:rPr>
          <w:noProof/>
          <w:webHidden/>
        </w:rPr>
        <w:tab/>
      </w:r>
      <w:r w:rsidR="00697E54">
        <w:rPr>
          <w:noProof/>
          <w:webHidden/>
        </w:rPr>
        <w:t>41</w:t>
      </w:r>
    </w:p>
    <w:p w14:paraId="3C9B928A" w14:textId="7231489C"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4.2</w:t>
      </w:r>
      <w:r>
        <w:rPr>
          <w:rFonts w:asciiTheme="minorHAnsi" w:eastAsiaTheme="minorEastAsia" w:hAnsiTheme="minorHAnsi"/>
          <w:noProof/>
          <w:szCs w:val="24"/>
        </w:rPr>
        <w:tab/>
      </w:r>
      <w:r w:rsidRPr="00D17156">
        <w:rPr>
          <w:noProof/>
        </w:rPr>
        <w:t>The Astronomy of the Eastern Islands</w:t>
      </w:r>
      <w:r>
        <w:rPr>
          <w:noProof/>
          <w:webHidden/>
        </w:rPr>
        <w:tab/>
      </w:r>
      <w:r w:rsidR="00697E54">
        <w:rPr>
          <w:noProof/>
          <w:webHidden/>
        </w:rPr>
        <w:t>58</w:t>
      </w:r>
    </w:p>
    <w:p w14:paraId="37519246" w14:textId="0C6BE288"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4.3</w:t>
      </w:r>
      <w:r>
        <w:rPr>
          <w:rFonts w:asciiTheme="minorHAnsi" w:eastAsiaTheme="minorEastAsia" w:hAnsiTheme="minorHAnsi"/>
          <w:noProof/>
          <w:szCs w:val="24"/>
        </w:rPr>
        <w:tab/>
      </w:r>
      <w:r w:rsidRPr="00D17156">
        <w:rPr>
          <w:noProof/>
        </w:rPr>
        <w:t>Further Evaluation</w:t>
      </w:r>
      <w:r>
        <w:rPr>
          <w:noProof/>
          <w:webHidden/>
        </w:rPr>
        <w:tab/>
      </w:r>
      <w:r w:rsidR="00697E54">
        <w:rPr>
          <w:noProof/>
          <w:webHidden/>
        </w:rPr>
        <w:t>70</w:t>
      </w:r>
    </w:p>
    <w:p w14:paraId="4F654E9C" w14:textId="29D9A1EC" w:rsidR="00700E77" w:rsidRDefault="00700E77">
      <w:pPr>
        <w:pStyle w:val="TOC1"/>
        <w:tabs>
          <w:tab w:val="left" w:pos="1440"/>
        </w:tabs>
        <w:rPr>
          <w:rFonts w:asciiTheme="minorHAnsi" w:eastAsiaTheme="minorEastAsia" w:hAnsiTheme="minorHAnsi"/>
          <w:b w:val="0"/>
          <w:bCs w:val="0"/>
          <w:noProof/>
          <w:szCs w:val="24"/>
        </w:rPr>
      </w:pPr>
      <w:r w:rsidRPr="00D17156">
        <w:rPr>
          <w:noProof/>
        </w:rPr>
        <w:t>Chapter 5:</w:t>
      </w:r>
      <w:r>
        <w:rPr>
          <w:rFonts w:asciiTheme="minorHAnsi" w:eastAsiaTheme="minorEastAsia" w:hAnsiTheme="minorHAnsi"/>
          <w:b w:val="0"/>
          <w:bCs w:val="0"/>
          <w:noProof/>
          <w:szCs w:val="24"/>
        </w:rPr>
        <w:tab/>
      </w:r>
      <w:r w:rsidRPr="00D17156">
        <w:rPr>
          <w:noProof/>
        </w:rPr>
        <w:t>Eseli’s Notebook</w:t>
      </w:r>
      <w:r>
        <w:rPr>
          <w:noProof/>
          <w:webHidden/>
        </w:rPr>
        <w:tab/>
      </w:r>
      <w:r w:rsidR="00697E54">
        <w:rPr>
          <w:noProof/>
          <w:webHidden/>
        </w:rPr>
        <w:t>74</w:t>
      </w:r>
    </w:p>
    <w:p w14:paraId="7C85A5F0" w14:textId="7B54F212"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5.1</w:t>
      </w:r>
      <w:r>
        <w:rPr>
          <w:rFonts w:asciiTheme="minorHAnsi" w:eastAsiaTheme="minorEastAsia" w:hAnsiTheme="minorHAnsi"/>
          <w:noProof/>
          <w:szCs w:val="24"/>
        </w:rPr>
        <w:tab/>
      </w:r>
      <w:r w:rsidRPr="00D17156">
        <w:rPr>
          <w:noProof/>
        </w:rPr>
        <w:t>Western Islands Astronomy</w:t>
      </w:r>
      <w:r>
        <w:rPr>
          <w:noProof/>
          <w:webHidden/>
        </w:rPr>
        <w:tab/>
      </w:r>
      <w:r w:rsidR="00697E54">
        <w:rPr>
          <w:noProof/>
          <w:webHidden/>
        </w:rPr>
        <w:t>74</w:t>
      </w:r>
    </w:p>
    <w:p w14:paraId="2E3BDE47" w14:textId="1276379F"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5.2</w:t>
      </w:r>
      <w:r>
        <w:rPr>
          <w:rFonts w:asciiTheme="minorHAnsi" w:eastAsiaTheme="minorEastAsia" w:hAnsiTheme="minorHAnsi"/>
          <w:noProof/>
          <w:szCs w:val="24"/>
        </w:rPr>
        <w:tab/>
      </w:r>
      <w:r w:rsidRPr="00D17156">
        <w:rPr>
          <w:noProof/>
        </w:rPr>
        <w:t>Conclusion</w:t>
      </w:r>
      <w:r>
        <w:rPr>
          <w:noProof/>
          <w:webHidden/>
        </w:rPr>
        <w:tab/>
      </w:r>
      <w:r w:rsidR="00697E54">
        <w:rPr>
          <w:noProof/>
          <w:webHidden/>
        </w:rPr>
        <w:t>101</w:t>
      </w:r>
    </w:p>
    <w:p w14:paraId="49CB0775" w14:textId="6126C368" w:rsidR="00700E77" w:rsidRDefault="00700E77">
      <w:pPr>
        <w:pStyle w:val="TOC1"/>
        <w:tabs>
          <w:tab w:val="left" w:pos="1440"/>
        </w:tabs>
        <w:rPr>
          <w:rFonts w:asciiTheme="minorHAnsi" w:eastAsiaTheme="minorEastAsia" w:hAnsiTheme="minorHAnsi"/>
          <w:b w:val="0"/>
          <w:bCs w:val="0"/>
          <w:noProof/>
          <w:szCs w:val="24"/>
        </w:rPr>
      </w:pPr>
      <w:r w:rsidRPr="00D17156">
        <w:rPr>
          <w:noProof/>
        </w:rPr>
        <w:lastRenderedPageBreak/>
        <w:t>Chapter 6:</w:t>
      </w:r>
      <w:r>
        <w:rPr>
          <w:rFonts w:asciiTheme="minorHAnsi" w:eastAsiaTheme="minorEastAsia" w:hAnsiTheme="minorHAnsi"/>
          <w:b w:val="0"/>
          <w:bCs w:val="0"/>
          <w:noProof/>
          <w:szCs w:val="24"/>
        </w:rPr>
        <w:tab/>
      </w:r>
      <w:r w:rsidRPr="00D17156">
        <w:rPr>
          <w:noProof/>
        </w:rPr>
        <w:t>Isolating Star and Constellation Identities</w:t>
      </w:r>
      <w:r>
        <w:rPr>
          <w:noProof/>
          <w:webHidden/>
        </w:rPr>
        <w:tab/>
      </w:r>
      <w:r w:rsidR="00697E54">
        <w:rPr>
          <w:noProof/>
          <w:webHidden/>
        </w:rPr>
        <w:t>104</w:t>
      </w:r>
    </w:p>
    <w:p w14:paraId="0CEA0027" w14:textId="58D971CF"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6.1</w:t>
      </w:r>
      <w:r>
        <w:rPr>
          <w:rFonts w:asciiTheme="minorHAnsi" w:eastAsiaTheme="minorEastAsia" w:hAnsiTheme="minorHAnsi"/>
          <w:noProof/>
          <w:szCs w:val="24"/>
        </w:rPr>
        <w:tab/>
      </w:r>
      <w:r w:rsidRPr="00D17156">
        <w:rPr>
          <w:noProof/>
        </w:rPr>
        <w:t>The Biru Biru Bird (Rainbow Bee-eater)</w:t>
      </w:r>
      <w:r>
        <w:rPr>
          <w:noProof/>
          <w:webHidden/>
        </w:rPr>
        <w:tab/>
      </w:r>
      <w:r w:rsidR="00697E54">
        <w:rPr>
          <w:noProof/>
          <w:webHidden/>
        </w:rPr>
        <w:t>104</w:t>
      </w:r>
    </w:p>
    <w:p w14:paraId="08149A2F" w14:textId="0EDDAD29"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6.2</w:t>
      </w:r>
      <w:r>
        <w:rPr>
          <w:rFonts w:asciiTheme="minorHAnsi" w:eastAsiaTheme="minorEastAsia" w:hAnsiTheme="minorHAnsi"/>
          <w:noProof/>
          <w:szCs w:val="24"/>
        </w:rPr>
        <w:tab/>
      </w:r>
      <w:r w:rsidRPr="00D17156">
        <w:rPr>
          <w:noProof/>
        </w:rPr>
        <w:t>Kek</w:t>
      </w:r>
      <w:r>
        <w:rPr>
          <w:noProof/>
          <w:webHidden/>
        </w:rPr>
        <w:tab/>
      </w:r>
      <w:r w:rsidR="00697E54">
        <w:rPr>
          <w:noProof/>
          <w:webHidden/>
        </w:rPr>
        <w:t>106</w:t>
      </w:r>
    </w:p>
    <w:p w14:paraId="196BB187" w14:textId="4D751105"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6.3</w:t>
      </w:r>
      <w:r>
        <w:rPr>
          <w:rFonts w:asciiTheme="minorHAnsi" w:eastAsiaTheme="minorEastAsia" w:hAnsiTheme="minorHAnsi"/>
          <w:noProof/>
          <w:szCs w:val="24"/>
        </w:rPr>
        <w:tab/>
      </w:r>
      <w:r w:rsidRPr="00D17156">
        <w:rPr>
          <w:bCs/>
          <w:noProof/>
        </w:rPr>
        <w:t>Getalai (or Gitalai)</w:t>
      </w:r>
      <w:r>
        <w:rPr>
          <w:noProof/>
          <w:webHidden/>
        </w:rPr>
        <w:tab/>
      </w:r>
      <w:r w:rsidR="00697E54">
        <w:rPr>
          <w:noProof/>
          <w:webHidden/>
        </w:rPr>
        <w:t>109</w:t>
      </w:r>
    </w:p>
    <w:p w14:paraId="53864136" w14:textId="011EE095" w:rsidR="00700E77" w:rsidRDefault="00700E77">
      <w:pPr>
        <w:pStyle w:val="TOC1"/>
        <w:tabs>
          <w:tab w:val="left" w:pos="1440"/>
        </w:tabs>
        <w:rPr>
          <w:rFonts w:asciiTheme="minorHAnsi" w:eastAsiaTheme="minorEastAsia" w:hAnsiTheme="minorHAnsi"/>
          <w:b w:val="0"/>
          <w:bCs w:val="0"/>
          <w:noProof/>
          <w:szCs w:val="24"/>
        </w:rPr>
      </w:pPr>
      <w:r w:rsidRPr="00D17156">
        <w:rPr>
          <w:noProof/>
        </w:rPr>
        <w:t>Chapter 7:</w:t>
      </w:r>
      <w:r>
        <w:rPr>
          <w:rFonts w:asciiTheme="minorHAnsi" w:eastAsiaTheme="minorEastAsia" w:hAnsiTheme="minorHAnsi"/>
          <w:b w:val="0"/>
          <w:bCs w:val="0"/>
          <w:noProof/>
          <w:szCs w:val="24"/>
        </w:rPr>
        <w:tab/>
      </w:r>
      <w:r w:rsidRPr="00D17156">
        <w:rPr>
          <w:noProof/>
        </w:rPr>
        <w:t>How Moon Phase Influences Fishing Traditions</w:t>
      </w:r>
      <w:r>
        <w:rPr>
          <w:noProof/>
          <w:webHidden/>
        </w:rPr>
        <w:tab/>
      </w:r>
      <w:r w:rsidR="00697E54">
        <w:rPr>
          <w:noProof/>
          <w:webHidden/>
        </w:rPr>
        <w:t>116</w:t>
      </w:r>
    </w:p>
    <w:p w14:paraId="6080A528" w14:textId="05E22671"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7.1</w:t>
      </w:r>
      <w:r>
        <w:rPr>
          <w:rFonts w:asciiTheme="minorHAnsi" w:eastAsiaTheme="minorEastAsia" w:hAnsiTheme="minorHAnsi"/>
          <w:noProof/>
          <w:szCs w:val="24"/>
        </w:rPr>
        <w:tab/>
      </w:r>
      <w:r w:rsidRPr="00D17156">
        <w:rPr>
          <w:noProof/>
        </w:rPr>
        <w:t>Mud Crabs</w:t>
      </w:r>
      <w:r>
        <w:rPr>
          <w:noProof/>
          <w:webHidden/>
        </w:rPr>
        <w:tab/>
      </w:r>
      <w:r w:rsidR="00697E54">
        <w:rPr>
          <w:noProof/>
          <w:webHidden/>
        </w:rPr>
        <w:t>117</w:t>
      </w:r>
    </w:p>
    <w:p w14:paraId="424CE8FD" w14:textId="1C179F9A"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7.2</w:t>
      </w:r>
      <w:r>
        <w:rPr>
          <w:rFonts w:asciiTheme="minorHAnsi" w:eastAsiaTheme="minorEastAsia" w:hAnsiTheme="minorHAnsi"/>
          <w:noProof/>
          <w:szCs w:val="24"/>
        </w:rPr>
        <w:tab/>
      </w:r>
      <w:r w:rsidRPr="00D17156">
        <w:rPr>
          <w:noProof/>
        </w:rPr>
        <w:t>Crayfish (Rock Lobster)</w:t>
      </w:r>
      <w:r>
        <w:rPr>
          <w:noProof/>
          <w:webHidden/>
        </w:rPr>
        <w:tab/>
      </w:r>
      <w:r w:rsidR="00697E54">
        <w:rPr>
          <w:noProof/>
          <w:webHidden/>
        </w:rPr>
        <w:t>119</w:t>
      </w:r>
    </w:p>
    <w:p w14:paraId="1B931C9C" w14:textId="368F6FE1"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7.3</w:t>
      </w:r>
      <w:r>
        <w:rPr>
          <w:rFonts w:asciiTheme="minorHAnsi" w:eastAsiaTheme="minorEastAsia" w:hAnsiTheme="minorHAnsi"/>
          <w:noProof/>
          <w:szCs w:val="24"/>
        </w:rPr>
        <w:tab/>
      </w:r>
      <w:r w:rsidRPr="00D17156">
        <w:rPr>
          <w:noProof/>
        </w:rPr>
        <w:t>Oysters and Shellfish</w:t>
      </w:r>
      <w:r>
        <w:rPr>
          <w:noProof/>
          <w:webHidden/>
        </w:rPr>
        <w:tab/>
      </w:r>
      <w:r w:rsidR="00697E54">
        <w:rPr>
          <w:noProof/>
          <w:webHidden/>
        </w:rPr>
        <w:t>121</w:t>
      </w:r>
    </w:p>
    <w:p w14:paraId="75BD5952" w14:textId="728710D3"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7.4</w:t>
      </w:r>
      <w:r>
        <w:rPr>
          <w:rFonts w:asciiTheme="minorHAnsi" w:eastAsiaTheme="minorEastAsia" w:hAnsiTheme="minorHAnsi"/>
          <w:noProof/>
          <w:szCs w:val="24"/>
        </w:rPr>
        <w:tab/>
      </w:r>
      <w:r w:rsidRPr="00D17156">
        <w:rPr>
          <w:noProof/>
        </w:rPr>
        <w:t>Conclusion</w:t>
      </w:r>
      <w:r>
        <w:rPr>
          <w:noProof/>
          <w:webHidden/>
        </w:rPr>
        <w:tab/>
      </w:r>
      <w:r w:rsidR="00697E54">
        <w:rPr>
          <w:noProof/>
          <w:webHidden/>
        </w:rPr>
        <w:t>122</w:t>
      </w:r>
    </w:p>
    <w:p w14:paraId="7C189805" w14:textId="0F788E80" w:rsidR="00700E77" w:rsidRDefault="00700E77">
      <w:pPr>
        <w:pStyle w:val="TOC1"/>
        <w:tabs>
          <w:tab w:val="left" w:pos="1440"/>
        </w:tabs>
        <w:rPr>
          <w:rFonts w:asciiTheme="minorHAnsi" w:eastAsiaTheme="minorEastAsia" w:hAnsiTheme="minorHAnsi"/>
          <w:b w:val="0"/>
          <w:bCs w:val="0"/>
          <w:noProof/>
          <w:szCs w:val="24"/>
        </w:rPr>
      </w:pPr>
      <w:r w:rsidRPr="00D17156">
        <w:rPr>
          <w:noProof/>
        </w:rPr>
        <w:t>Chapter 8:</w:t>
      </w:r>
      <w:r>
        <w:rPr>
          <w:rFonts w:asciiTheme="minorHAnsi" w:eastAsiaTheme="minorEastAsia" w:hAnsiTheme="minorHAnsi"/>
          <w:b w:val="0"/>
          <w:bCs w:val="0"/>
          <w:noProof/>
          <w:szCs w:val="24"/>
        </w:rPr>
        <w:tab/>
      </w:r>
      <w:r w:rsidRPr="00D17156">
        <w:rPr>
          <w:noProof/>
        </w:rPr>
        <w:t>Results and Discussion</w:t>
      </w:r>
      <w:r>
        <w:rPr>
          <w:noProof/>
          <w:webHidden/>
        </w:rPr>
        <w:tab/>
      </w:r>
      <w:r w:rsidR="00697E54">
        <w:rPr>
          <w:noProof/>
          <w:webHidden/>
        </w:rPr>
        <w:t>123</w:t>
      </w:r>
    </w:p>
    <w:p w14:paraId="568CF41F" w14:textId="3432DC4B"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8.1</w:t>
      </w:r>
      <w:r>
        <w:rPr>
          <w:rFonts w:asciiTheme="minorHAnsi" w:eastAsiaTheme="minorEastAsia" w:hAnsiTheme="minorHAnsi"/>
          <w:noProof/>
          <w:szCs w:val="24"/>
        </w:rPr>
        <w:tab/>
      </w:r>
      <w:r w:rsidRPr="00D17156">
        <w:rPr>
          <w:noProof/>
        </w:rPr>
        <w:t>Eseli’s Statements</w:t>
      </w:r>
      <w:r>
        <w:rPr>
          <w:noProof/>
          <w:webHidden/>
        </w:rPr>
        <w:tab/>
      </w:r>
      <w:r w:rsidR="00697E54">
        <w:rPr>
          <w:noProof/>
          <w:webHidden/>
        </w:rPr>
        <w:t>123</w:t>
      </w:r>
    </w:p>
    <w:p w14:paraId="787E3049" w14:textId="123C8428"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8.2</w:t>
      </w:r>
      <w:r>
        <w:rPr>
          <w:rFonts w:asciiTheme="minorHAnsi" w:eastAsiaTheme="minorEastAsia" w:hAnsiTheme="minorHAnsi"/>
          <w:noProof/>
          <w:szCs w:val="24"/>
        </w:rPr>
        <w:tab/>
      </w:r>
      <w:r w:rsidRPr="00D17156">
        <w:rPr>
          <w:noProof/>
        </w:rPr>
        <w:t>Getalai Evaluations</w:t>
      </w:r>
      <w:r>
        <w:rPr>
          <w:noProof/>
          <w:webHidden/>
        </w:rPr>
        <w:tab/>
      </w:r>
      <w:r w:rsidR="00697E54">
        <w:rPr>
          <w:noProof/>
          <w:webHidden/>
        </w:rPr>
        <w:t>127</w:t>
      </w:r>
    </w:p>
    <w:p w14:paraId="1C0F575C" w14:textId="49CEFD55"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8.3</w:t>
      </w:r>
      <w:r>
        <w:rPr>
          <w:rFonts w:asciiTheme="minorHAnsi" w:eastAsiaTheme="minorEastAsia" w:hAnsiTheme="minorHAnsi"/>
          <w:noProof/>
          <w:szCs w:val="24"/>
        </w:rPr>
        <w:tab/>
      </w:r>
      <w:r w:rsidRPr="00D17156">
        <w:rPr>
          <w:noProof/>
        </w:rPr>
        <w:t>Moon Phases Influence on Sea Life</w:t>
      </w:r>
      <w:r>
        <w:rPr>
          <w:noProof/>
          <w:webHidden/>
        </w:rPr>
        <w:tab/>
      </w:r>
      <w:r w:rsidR="00697E54">
        <w:rPr>
          <w:noProof/>
          <w:webHidden/>
        </w:rPr>
        <w:t>12</w:t>
      </w:r>
      <w:r w:rsidR="00DD376A">
        <w:rPr>
          <w:noProof/>
          <w:webHidden/>
        </w:rPr>
        <w:t>9</w:t>
      </w:r>
    </w:p>
    <w:p w14:paraId="13971B33" w14:textId="60A558AB" w:rsidR="00700E77" w:rsidRDefault="00700E77">
      <w:pPr>
        <w:pStyle w:val="TOC2"/>
        <w:tabs>
          <w:tab w:val="left" w:pos="960"/>
          <w:tab w:val="right" w:leader="dot" w:pos="9350"/>
        </w:tabs>
        <w:rPr>
          <w:rFonts w:asciiTheme="minorHAnsi" w:eastAsiaTheme="minorEastAsia" w:hAnsiTheme="minorHAnsi"/>
          <w:noProof/>
          <w:szCs w:val="24"/>
        </w:rPr>
      </w:pPr>
      <w:r w:rsidRPr="00D17156">
        <w:rPr>
          <w:noProof/>
        </w:rPr>
        <w:t>8.4</w:t>
      </w:r>
      <w:r>
        <w:rPr>
          <w:rFonts w:asciiTheme="minorHAnsi" w:eastAsiaTheme="minorEastAsia" w:hAnsiTheme="minorHAnsi"/>
          <w:noProof/>
          <w:szCs w:val="24"/>
        </w:rPr>
        <w:tab/>
      </w:r>
      <w:r w:rsidRPr="00D17156">
        <w:rPr>
          <w:noProof/>
        </w:rPr>
        <w:t>Integrated Approach to Archaeoastronomy</w:t>
      </w:r>
      <w:r>
        <w:rPr>
          <w:noProof/>
          <w:webHidden/>
        </w:rPr>
        <w:tab/>
      </w:r>
      <w:r w:rsidR="00697E54">
        <w:rPr>
          <w:noProof/>
          <w:webHidden/>
        </w:rPr>
        <w:t>1</w:t>
      </w:r>
      <w:r w:rsidR="00DD376A">
        <w:rPr>
          <w:noProof/>
          <w:webHidden/>
        </w:rPr>
        <w:t>30</w:t>
      </w:r>
    </w:p>
    <w:p w14:paraId="26FB1E8A" w14:textId="7D3EE248" w:rsidR="00700E77" w:rsidRDefault="00700E77">
      <w:pPr>
        <w:pStyle w:val="TOC1"/>
        <w:tabs>
          <w:tab w:val="left" w:pos="1440"/>
        </w:tabs>
        <w:rPr>
          <w:rFonts w:asciiTheme="minorHAnsi" w:eastAsiaTheme="minorEastAsia" w:hAnsiTheme="minorHAnsi"/>
          <w:b w:val="0"/>
          <w:bCs w:val="0"/>
          <w:noProof/>
          <w:szCs w:val="24"/>
        </w:rPr>
      </w:pPr>
      <w:r w:rsidRPr="00D17156">
        <w:rPr>
          <w:noProof/>
        </w:rPr>
        <w:t>Chapter 9:</w:t>
      </w:r>
      <w:r>
        <w:rPr>
          <w:rFonts w:asciiTheme="minorHAnsi" w:eastAsiaTheme="minorEastAsia" w:hAnsiTheme="minorHAnsi"/>
          <w:b w:val="0"/>
          <w:bCs w:val="0"/>
          <w:noProof/>
          <w:szCs w:val="24"/>
        </w:rPr>
        <w:tab/>
      </w:r>
      <w:r w:rsidRPr="00D17156">
        <w:rPr>
          <w:noProof/>
        </w:rPr>
        <w:t>Summary and Conclusion</w:t>
      </w:r>
      <w:r>
        <w:rPr>
          <w:noProof/>
          <w:webHidden/>
        </w:rPr>
        <w:tab/>
      </w:r>
      <w:r w:rsidR="00697E54">
        <w:rPr>
          <w:noProof/>
          <w:webHidden/>
        </w:rPr>
        <w:t>131</w:t>
      </w:r>
    </w:p>
    <w:p w14:paraId="0ACF51A7" w14:textId="33AC9456" w:rsidR="00700E77" w:rsidRDefault="00700E77">
      <w:pPr>
        <w:pStyle w:val="TOC1"/>
        <w:rPr>
          <w:rFonts w:asciiTheme="minorHAnsi" w:eastAsiaTheme="minorEastAsia" w:hAnsiTheme="minorHAnsi"/>
          <w:b w:val="0"/>
          <w:bCs w:val="0"/>
          <w:noProof/>
          <w:szCs w:val="24"/>
        </w:rPr>
      </w:pPr>
      <w:r w:rsidRPr="00D17156">
        <w:rPr>
          <w:noProof/>
        </w:rPr>
        <w:t>Appendix A: Stellarium Scripting Description and Code for Star Rising Position Data</w:t>
      </w:r>
      <w:r>
        <w:rPr>
          <w:noProof/>
          <w:webHidden/>
        </w:rPr>
        <w:tab/>
      </w:r>
      <w:r w:rsidR="00697E54">
        <w:rPr>
          <w:noProof/>
          <w:webHidden/>
        </w:rPr>
        <w:t>133</w:t>
      </w:r>
    </w:p>
    <w:p w14:paraId="4E7C2C03" w14:textId="00B979AF" w:rsidR="00700E77" w:rsidRDefault="00700E77">
      <w:pPr>
        <w:pStyle w:val="TOC1"/>
        <w:rPr>
          <w:rFonts w:asciiTheme="minorHAnsi" w:eastAsiaTheme="minorEastAsia" w:hAnsiTheme="minorHAnsi"/>
          <w:b w:val="0"/>
          <w:bCs w:val="0"/>
          <w:noProof/>
          <w:szCs w:val="24"/>
        </w:rPr>
      </w:pPr>
      <w:r w:rsidRPr="00D17156">
        <w:rPr>
          <w:noProof/>
        </w:rPr>
        <w:t>Bibliography</w:t>
      </w:r>
      <w:r>
        <w:rPr>
          <w:noProof/>
          <w:webHidden/>
        </w:rPr>
        <w:tab/>
      </w:r>
      <w:r w:rsidR="00697E54">
        <w:rPr>
          <w:noProof/>
          <w:webHidden/>
        </w:rPr>
        <w:t>136</w:t>
      </w:r>
    </w:p>
    <w:p w14:paraId="2D4853C6" w14:textId="2F5AC8B4" w:rsidR="00C00AA8" w:rsidRDefault="00C00AA8">
      <w:pPr>
        <w:pStyle w:val="TOC3"/>
        <w:ind w:left="446"/>
      </w:pPr>
    </w:p>
    <w:p w14:paraId="273B1058" w14:textId="77777777" w:rsidR="00A125C6" w:rsidRDefault="00A125C6">
      <w:pPr>
        <w:spacing w:line="259" w:lineRule="auto"/>
      </w:pPr>
      <w:r>
        <w:br w:type="page"/>
      </w:r>
    </w:p>
    <w:p w14:paraId="29E437A4" w14:textId="4AF3E115" w:rsidR="00A125C6" w:rsidRDefault="00A125C6" w:rsidP="00A125C6">
      <w:pPr>
        <w:spacing w:line="259" w:lineRule="auto"/>
        <w:jc w:val="center"/>
        <w:rPr>
          <w:b/>
          <w:bCs/>
        </w:rPr>
      </w:pPr>
      <w:r w:rsidRPr="00FB32B8">
        <w:rPr>
          <w:b/>
          <w:bCs/>
        </w:rPr>
        <w:lastRenderedPageBreak/>
        <w:t>A</w:t>
      </w:r>
      <w:r w:rsidR="0086461D">
        <w:rPr>
          <w:b/>
          <w:bCs/>
        </w:rPr>
        <w:t>bstract</w:t>
      </w:r>
    </w:p>
    <w:p w14:paraId="33375097" w14:textId="65589BEE" w:rsidR="00A125C6" w:rsidRPr="008A0D1B" w:rsidRDefault="00A125C6" w:rsidP="00A125C6">
      <w:pPr>
        <w:ind w:firstLine="720"/>
      </w:pPr>
      <w:r w:rsidRPr="008A0D1B">
        <w:t xml:space="preserve">Located north of </w:t>
      </w:r>
      <w:r>
        <w:t>C</w:t>
      </w:r>
      <w:r w:rsidRPr="008A0D1B">
        <w:t>ape York in Australia lies the Torres Strait and the indigenous people who call it home. Torres Strait Islanders have a rich culture</w:t>
      </w:r>
      <w:r w:rsidR="00E50265">
        <w:t xml:space="preserve"> including song, dance, </w:t>
      </w:r>
      <w:r w:rsidR="00A875A2">
        <w:t>folk tales</w:t>
      </w:r>
      <w:r w:rsidR="00170996">
        <w:t>,</w:t>
      </w:r>
      <w:r w:rsidR="00A875A2">
        <w:t xml:space="preserve"> and other </w:t>
      </w:r>
      <w:r w:rsidR="006742E9">
        <w:t>traditions</w:t>
      </w:r>
      <w:r w:rsidRPr="008A0D1B">
        <w:t xml:space="preserve">. Western ethnographers </w:t>
      </w:r>
      <w:r w:rsidR="008B6F03">
        <w:t>h</w:t>
      </w:r>
      <w:r w:rsidR="008B6F03" w:rsidRPr="008A0D1B">
        <w:t>ave</w:t>
      </w:r>
      <w:r w:rsidRPr="008A0D1B">
        <w:t xml:space="preserve"> diligently sought to record </w:t>
      </w:r>
      <w:r w:rsidR="00A875A2">
        <w:t xml:space="preserve">this </w:t>
      </w:r>
      <w:r w:rsidR="007E02D1">
        <w:t>culture</w:t>
      </w:r>
      <w:r w:rsidRPr="008A0D1B">
        <w:t xml:space="preserve">. </w:t>
      </w:r>
      <w:r w:rsidR="00C06C28">
        <w:t xml:space="preserve">Imbedded in these traditions are </w:t>
      </w:r>
      <w:r w:rsidR="00D643EE">
        <w:t>generations of astronomic observations that co</w:t>
      </w:r>
      <w:r w:rsidR="00ED2D97">
        <w:t>rrelate</w:t>
      </w:r>
      <w:r w:rsidR="00D643EE">
        <w:t xml:space="preserve"> the motions of celestial objects with animal migrations, times of </w:t>
      </w:r>
      <w:r w:rsidR="00ED2D97">
        <w:t>cultivation</w:t>
      </w:r>
      <w:r w:rsidR="00D643EE">
        <w:t xml:space="preserve">, and seasonal weather changes. </w:t>
      </w:r>
      <w:r w:rsidR="00ED2D97">
        <w:t>R</w:t>
      </w:r>
      <w:r w:rsidRPr="008A0D1B">
        <w:t xml:space="preserve">ecords gathered from modern Torres Strait Islander elders and artists come together </w:t>
      </w:r>
      <w:r w:rsidR="00ED2D97">
        <w:t xml:space="preserve">with published Western ethnographic </w:t>
      </w:r>
      <w:r w:rsidR="006742E9">
        <w:t>resources</w:t>
      </w:r>
      <w:r w:rsidR="00DC5259">
        <w:t xml:space="preserve"> (such as the journal</w:t>
      </w:r>
      <w:r w:rsidR="00BE094C">
        <w:t>s</w:t>
      </w:r>
      <w:r w:rsidR="00DC5259">
        <w:t xml:space="preserve"> from A. C. Haddon)</w:t>
      </w:r>
      <w:r w:rsidR="00ED2D97">
        <w:t xml:space="preserve"> and published indigenous resources (like Eseli’s Notebook)</w:t>
      </w:r>
      <w:r w:rsidR="00614192">
        <w:t xml:space="preserve"> </w:t>
      </w:r>
      <w:r w:rsidRPr="008A0D1B">
        <w:t xml:space="preserve">to be able to piece together a more complete record of astronomic traditions. This </w:t>
      </w:r>
      <w:r w:rsidR="007B23B7">
        <w:t>e</w:t>
      </w:r>
      <w:r w:rsidRPr="008A0D1B">
        <w:t xml:space="preserve">thnographic evidence </w:t>
      </w:r>
      <w:r>
        <w:t>when</w:t>
      </w:r>
      <w:r w:rsidRPr="008A0D1B">
        <w:t xml:space="preserve"> combined with mo</w:t>
      </w:r>
      <w:r w:rsidR="00AA2F61">
        <w:t>deled celestial motion</w:t>
      </w:r>
      <w:r w:rsidR="000A5D45">
        <w:t>, patterns of animal migration and behavior</w:t>
      </w:r>
      <w:r w:rsidR="009850C6">
        <w:t xml:space="preserve">, and documented weather patterns allows for </w:t>
      </w:r>
      <w:r w:rsidRPr="008A0D1B">
        <w:t>quantitative data</w:t>
      </w:r>
      <w:r w:rsidR="004C7D6C">
        <w:t xml:space="preserve"> analysis</w:t>
      </w:r>
      <w:r w:rsidR="000248EB">
        <w:t xml:space="preserve"> and further </w:t>
      </w:r>
      <w:r w:rsidR="00A248A8">
        <w:t>correlation of Western star identities with t</w:t>
      </w:r>
      <w:r w:rsidR="00FA4ED7">
        <w:t xml:space="preserve">he celestial objects </w:t>
      </w:r>
      <w:r w:rsidR="00DF139E">
        <w:t>in</w:t>
      </w:r>
      <w:r w:rsidR="00FA4ED7">
        <w:t xml:space="preserve"> Torres Strait astronom</w:t>
      </w:r>
      <w:r w:rsidR="00DF139E">
        <w:t>y</w:t>
      </w:r>
      <w:r w:rsidR="00FA4ED7">
        <w:t>.</w:t>
      </w:r>
      <w:r w:rsidR="004C7D6C">
        <w:t xml:space="preserve"> In turn </w:t>
      </w:r>
      <w:r w:rsidR="000248EB">
        <w:t>these studies</w:t>
      </w:r>
      <w:r w:rsidRPr="008A0D1B">
        <w:t xml:space="preserve"> </w:t>
      </w:r>
      <w:r>
        <w:t>hel</w:t>
      </w:r>
      <w:r w:rsidR="000248EB">
        <w:t>p</w:t>
      </w:r>
      <w:r>
        <w:t xml:space="preserve"> archaeoastronomers</w:t>
      </w:r>
      <w:r w:rsidRPr="008A0D1B">
        <w:t xml:space="preserve"> better understand the reasons for the traditions that describe the patterns of sky motion that have been understood by Torres Strait Islanders for generations.  </w:t>
      </w:r>
    </w:p>
    <w:p w14:paraId="728CD61A" w14:textId="2CE6A455" w:rsidR="00996C77" w:rsidRDefault="00996C77" w:rsidP="00996C77">
      <w:pPr>
        <w:spacing w:line="259" w:lineRule="auto"/>
        <w:jc w:val="center"/>
      </w:pPr>
      <w:r>
        <w:br w:type="page"/>
      </w:r>
    </w:p>
    <w:p w14:paraId="026C00F4" w14:textId="09BF205C" w:rsidR="00697E54" w:rsidRDefault="001440C4" w:rsidP="001440C4">
      <w:pPr>
        <w:spacing w:line="259" w:lineRule="auto"/>
        <w:jc w:val="center"/>
        <w:rPr>
          <w:noProof/>
        </w:rPr>
      </w:pPr>
      <w:r w:rsidRPr="001440C4">
        <w:rPr>
          <w:b/>
          <w:bCs/>
        </w:rPr>
        <w:lastRenderedPageBreak/>
        <w:t>List of Figures</w:t>
      </w:r>
    </w:p>
    <w:p w14:paraId="1F6AA540" w14:textId="07A7C5AC"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1.1. Composite Picture Showing Shifting Sunrise Horizon Position Throughout the Year</w:t>
      </w:r>
      <w:r>
        <w:rPr>
          <w:noProof/>
          <w:webHidden/>
        </w:rPr>
        <w:tab/>
        <w:t>10</w:t>
      </w:r>
    </w:p>
    <w:p w14:paraId="59525760" w14:textId="76D957AC"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1.2.  Diagram of Earth’s Revolution Around the Sun Causing Seasons.</w:t>
      </w:r>
      <w:r>
        <w:rPr>
          <w:noProof/>
          <w:webHidden/>
        </w:rPr>
        <w:tab/>
        <w:t>11</w:t>
      </w:r>
    </w:p>
    <w:p w14:paraId="46EED085" w14:textId="0ABF88C8"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1.3.  Visualization of Heliacal Rise and Set, Acronychal Rise and Set, and Meridional Crossings</w:t>
      </w:r>
      <w:r>
        <w:rPr>
          <w:noProof/>
          <w:webHidden/>
        </w:rPr>
        <w:tab/>
        <w:t>12</w:t>
      </w:r>
    </w:p>
    <w:p w14:paraId="52C26591" w14:textId="1AC35DA3"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1.4.  Diagram of Moon Orbiting the Earth and Resulting Phases</w:t>
      </w:r>
      <w:r>
        <w:rPr>
          <w:noProof/>
          <w:webHidden/>
        </w:rPr>
        <w:tab/>
        <w:t>13</w:t>
      </w:r>
    </w:p>
    <w:p w14:paraId="06BF510F" w14:textId="5DA95B27"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1.5.  Time Lapse Image of Star Motion Showing Nightly Paths of the Stars in the Sky</w:t>
      </w:r>
      <w:r>
        <w:rPr>
          <w:noProof/>
          <w:webHidden/>
        </w:rPr>
        <w:tab/>
        <w:t>15</w:t>
      </w:r>
    </w:p>
    <w:p w14:paraId="749556B5" w14:textId="75C456B1"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1.6. Illustration of Star Trails in the Night Sky. (a) Shows the Paths as Seen from the Tropical Latitudes, (b) Shows the Paths as Observed from a Non – Equatorial Northern Location</w:t>
      </w:r>
      <w:r>
        <w:rPr>
          <w:noProof/>
          <w:webHidden/>
        </w:rPr>
        <w:tab/>
        <w:t>15</w:t>
      </w:r>
    </w:p>
    <w:p w14:paraId="202C48AE" w14:textId="4C1EBB7E" w:rsidR="00697E54" w:rsidRDefault="00697E54">
      <w:pPr>
        <w:pStyle w:val="TableofFigures"/>
        <w:tabs>
          <w:tab w:val="right" w:leader="dot" w:pos="9350"/>
        </w:tabs>
        <w:rPr>
          <w:rFonts w:asciiTheme="minorHAnsi" w:eastAsiaTheme="minorEastAsia" w:hAnsiTheme="minorHAnsi"/>
          <w:noProof/>
          <w:szCs w:val="24"/>
        </w:rPr>
      </w:pPr>
      <w:r w:rsidRPr="00D17156">
        <w:rPr>
          <w:noProof/>
        </w:rPr>
        <w:t xml:space="preserve">Figure 2.1.  </w:t>
      </w:r>
      <w:r w:rsidRPr="00D17156">
        <w:rPr>
          <w:bCs/>
          <w:noProof/>
        </w:rPr>
        <w:t>Map of the Torres Strait</w:t>
      </w:r>
      <w:r>
        <w:rPr>
          <w:noProof/>
          <w:webHidden/>
        </w:rPr>
        <w:tab/>
        <w:t>18</w:t>
      </w:r>
    </w:p>
    <w:p w14:paraId="5DECF67A" w14:textId="7F56867C"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2.2. Satellite Image of the Torres Strait Showing the Many Atolls, Reefs, and Shallow Water</w:t>
      </w:r>
      <w:r w:rsidR="00803CE4" w:rsidRPr="00D17156">
        <w:rPr>
          <w:noProof/>
        </w:rPr>
        <w:t>s</w:t>
      </w:r>
      <w:r>
        <w:rPr>
          <w:noProof/>
          <w:webHidden/>
        </w:rPr>
        <w:tab/>
        <w:t>19</w:t>
      </w:r>
    </w:p>
    <w:p w14:paraId="66B89A28" w14:textId="02EC2580" w:rsidR="00697E54" w:rsidRDefault="00697E54">
      <w:pPr>
        <w:pStyle w:val="TableofFigures"/>
        <w:tabs>
          <w:tab w:val="right" w:leader="dot" w:pos="9350"/>
        </w:tabs>
        <w:rPr>
          <w:rFonts w:asciiTheme="minorHAnsi" w:eastAsiaTheme="minorEastAsia" w:hAnsiTheme="minorHAnsi"/>
          <w:noProof/>
          <w:szCs w:val="24"/>
        </w:rPr>
      </w:pPr>
      <w:r w:rsidRPr="00D17156">
        <w:rPr>
          <w:noProof/>
        </w:rPr>
        <w:t xml:space="preserve">Figure 2.3.   The </w:t>
      </w:r>
      <w:r w:rsidR="00803CE4" w:rsidRPr="00D17156">
        <w:rPr>
          <w:noProof/>
        </w:rPr>
        <w:t>F</w:t>
      </w:r>
      <w:r w:rsidRPr="00D17156">
        <w:rPr>
          <w:noProof/>
        </w:rPr>
        <w:t>lag of the Torres Strait</w:t>
      </w:r>
      <w:r>
        <w:rPr>
          <w:noProof/>
          <w:webHidden/>
        </w:rPr>
        <w:tab/>
        <w:t>21</w:t>
      </w:r>
    </w:p>
    <w:p w14:paraId="52FEE9B1" w14:textId="6C03E67E"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3.1.  Observability Analysis Plug-in Screen</w:t>
      </w:r>
      <w:r>
        <w:rPr>
          <w:noProof/>
          <w:webHidden/>
        </w:rPr>
        <w:tab/>
        <w:t>33</w:t>
      </w:r>
    </w:p>
    <w:p w14:paraId="1857FA21" w14:textId="26E390CC"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3.2.  Observability Plug-in Configuration Window</w:t>
      </w:r>
      <w:r>
        <w:rPr>
          <w:noProof/>
          <w:webHidden/>
        </w:rPr>
        <w:tab/>
        <w:t>34</w:t>
      </w:r>
    </w:p>
    <w:p w14:paraId="02237AC4" w14:textId="5706BB32"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3.3.  Tool Configuration Window to Allow for Keyboard Navigation</w:t>
      </w:r>
      <w:r>
        <w:rPr>
          <w:noProof/>
          <w:webHidden/>
        </w:rPr>
        <w:tab/>
        <w:t>35</w:t>
      </w:r>
    </w:p>
    <w:p w14:paraId="26295C37" w14:textId="693DFBCF"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3.4.  Keyboard Shortcut Window in Tools</w:t>
      </w:r>
      <w:r>
        <w:rPr>
          <w:noProof/>
          <w:webHidden/>
        </w:rPr>
        <w:tab/>
        <w:t>36</w:t>
      </w:r>
    </w:p>
    <w:p w14:paraId="1BC36780" w14:textId="5E690999"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4.1. Map of Language Boundary in the Torres Strait</w:t>
      </w:r>
      <w:r>
        <w:rPr>
          <w:noProof/>
          <w:webHidden/>
        </w:rPr>
        <w:tab/>
        <w:t>41</w:t>
      </w:r>
    </w:p>
    <w:p w14:paraId="326668DA" w14:textId="1C4F5B8F"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4.2.  Sketch from Haddon’s Notes of Awai Dated October 25 at 7:30pm</w:t>
      </w:r>
      <w:r>
        <w:rPr>
          <w:noProof/>
          <w:webHidden/>
        </w:rPr>
        <w:tab/>
        <w:t>42</w:t>
      </w:r>
    </w:p>
    <w:p w14:paraId="1DD13463" w14:textId="1DBF164C"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4.3.  Sketch of Baydham (the Shark)</w:t>
      </w:r>
      <w:r>
        <w:rPr>
          <w:noProof/>
          <w:webHidden/>
        </w:rPr>
        <w:tab/>
        <w:t>44</w:t>
      </w:r>
    </w:p>
    <w:p w14:paraId="7DD36E7C" w14:textId="1139AC9A"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4.4.  Sketch of Bu</w:t>
      </w:r>
      <w:r>
        <w:rPr>
          <w:noProof/>
          <w:webHidden/>
        </w:rPr>
        <w:tab/>
        <w:t>45</w:t>
      </w:r>
    </w:p>
    <w:p w14:paraId="334297EA" w14:textId="739CBE71" w:rsidR="00697E54" w:rsidRDefault="00697E54">
      <w:pPr>
        <w:pStyle w:val="TableofFigures"/>
        <w:tabs>
          <w:tab w:val="right" w:leader="dot" w:pos="9350"/>
        </w:tabs>
        <w:rPr>
          <w:rFonts w:asciiTheme="minorHAnsi" w:eastAsiaTheme="minorEastAsia" w:hAnsiTheme="minorHAnsi"/>
          <w:noProof/>
          <w:szCs w:val="24"/>
        </w:rPr>
      </w:pPr>
      <w:r w:rsidRPr="00D17156">
        <w:rPr>
          <w:noProof/>
        </w:rPr>
        <w:t xml:space="preserve">Figure 4.5.  </w:t>
      </w:r>
      <w:r w:rsidRPr="00D17156">
        <w:rPr>
          <w:bCs/>
          <w:noProof/>
        </w:rPr>
        <w:t>Sketch of Dogai</w:t>
      </w:r>
      <w:r>
        <w:rPr>
          <w:noProof/>
          <w:webHidden/>
        </w:rPr>
        <w:tab/>
        <w:t>47</w:t>
      </w:r>
    </w:p>
    <w:p w14:paraId="1CCAB211" w14:textId="5558725C" w:rsidR="00697E54" w:rsidRDefault="00697E54">
      <w:pPr>
        <w:pStyle w:val="TableofFigures"/>
        <w:tabs>
          <w:tab w:val="right" w:leader="dot" w:pos="9350"/>
        </w:tabs>
        <w:rPr>
          <w:rFonts w:asciiTheme="minorHAnsi" w:eastAsiaTheme="minorEastAsia" w:hAnsiTheme="minorHAnsi"/>
          <w:noProof/>
          <w:szCs w:val="24"/>
        </w:rPr>
      </w:pPr>
      <w:r w:rsidRPr="00D17156">
        <w:rPr>
          <w:noProof/>
        </w:rPr>
        <w:lastRenderedPageBreak/>
        <w:t>Figure 4.6. Sketch of Metakurab by Gizu of Mabuyag</w:t>
      </w:r>
      <w:r>
        <w:rPr>
          <w:noProof/>
          <w:webHidden/>
        </w:rPr>
        <w:tab/>
        <w:t>48</w:t>
      </w:r>
    </w:p>
    <w:p w14:paraId="271E09A6" w14:textId="3AA947DF" w:rsidR="00697E54" w:rsidRDefault="00697E54">
      <w:pPr>
        <w:pStyle w:val="TableofFigures"/>
        <w:tabs>
          <w:tab w:val="right" w:leader="dot" w:pos="9350"/>
        </w:tabs>
        <w:rPr>
          <w:rFonts w:asciiTheme="minorHAnsi" w:eastAsiaTheme="minorEastAsia" w:hAnsiTheme="minorHAnsi"/>
          <w:noProof/>
          <w:szCs w:val="24"/>
        </w:rPr>
      </w:pPr>
      <w:r w:rsidRPr="00D17156">
        <w:rPr>
          <w:noProof/>
        </w:rPr>
        <w:t xml:space="preserve">Figure 4.7. </w:t>
      </w:r>
      <w:r w:rsidRPr="00D17156">
        <w:rPr>
          <w:bCs/>
          <w:noProof/>
        </w:rPr>
        <w:t>Sketch of Dogai Kukilaig</w:t>
      </w:r>
      <w:r>
        <w:rPr>
          <w:noProof/>
          <w:webHidden/>
        </w:rPr>
        <w:tab/>
        <w:t>48</w:t>
      </w:r>
    </w:p>
    <w:p w14:paraId="4664E61E" w14:textId="78E51CB0"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4.8.  Sketch of Ii by Gizu of Mabuyag</w:t>
      </w:r>
      <w:r>
        <w:rPr>
          <w:noProof/>
          <w:webHidden/>
        </w:rPr>
        <w:tab/>
        <w:t>49</w:t>
      </w:r>
    </w:p>
    <w:p w14:paraId="27DCEB4F" w14:textId="1AC9A994"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4.9. Sketch of the Dogai Orientations from Thursday Island</w:t>
      </w:r>
      <w:r>
        <w:rPr>
          <w:noProof/>
          <w:webHidden/>
        </w:rPr>
        <w:tab/>
        <w:t>50</w:t>
      </w:r>
    </w:p>
    <w:p w14:paraId="613C0A71" w14:textId="16CE0243"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4.10.  Sketch by Gizu and Waria of Getalai and Other Associated Constellations</w:t>
      </w:r>
      <w:r>
        <w:rPr>
          <w:noProof/>
          <w:webHidden/>
        </w:rPr>
        <w:tab/>
        <w:t>52</w:t>
      </w:r>
    </w:p>
    <w:p w14:paraId="57697B99" w14:textId="1A73CDF9"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4.11.  Drawing of Kang and Thoegay by Gizu of Mabuyag</w:t>
      </w:r>
      <w:r>
        <w:rPr>
          <w:noProof/>
          <w:webHidden/>
        </w:rPr>
        <w:tab/>
        <w:t>53</w:t>
      </w:r>
    </w:p>
    <w:p w14:paraId="04B781AA" w14:textId="419BD67C"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4.12.  Drawing of Thoegay by Mariget of Mabuyag</w:t>
      </w:r>
      <w:r>
        <w:rPr>
          <w:noProof/>
          <w:webHidden/>
        </w:rPr>
        <w:tab/>
        <w:t>56</w:t>
      </w:r>
    </w:p>
    <w:p w14:paraId="0EF60B83" w14:textId="6B4F29A5"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4.13.  Thoegay’s Spear Touching the Ground Starts the Rain</w:t>
      </w:r>
      <w:r>
        <w:rPr>
          <w:noProof/>
          <w:webHidden/>
        </w:rPr>
        <w:tab/>
        <w:t>56</w:t>
      </w:r>
    </w:p>
    <w:p w14:paraId="10244F46" w14:textId="6031D654"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4.14.  Sketch of Thoegay as Drawn by Waria</w:t>
      </w:r>
      <w:r>
        <w:rPr>
          <w:noProof/>
          <w:webHidden/>
        </w:rPr>
        <w:tab/>
        <w:t>57</w:t>
      </w:r>
    </w:p>
    <w:p w14:paraId="5C01EA20" w14:textId="0BD519DE" w:rsidR="00697E54" w:rsidRDefault="00697E54">
      <w:pPr>
        <w:pStyle w:val="TableofFigures"/>
        <w:tabs>
          <w:tab w:val="right" w:leader="dot" w:pos="9350"/>
        </w:tabs>
        <w:rPr>
          <w:rFonts w:asciiTheme="minorHAnsi" w:eastAsiaTheme="minorEastAsia" w:hAnsiTheme="minorHAnsi"/>
          <w:noProof/>
          <w:szCs w:val="24"/>
        </w:rPr>
      </w:pPr>
      <w:r w:rsidRPr="00D17156">
        <w:rPr>
          <w:noProof/>
        </w:rPr>
        <w:t xml:space="preserve">Figure 4.15.  </w:t>
      </w:r>
      <w:r w:rsidRPr="00D17156">
        <w:rPr>
          <w:bCs/>
          <w:noProof/>
        </w:rPr>
        <w:t>Diagram of Dogai Wuralag with Buu</w:t>
      </w:r>
      <w:r>
        <w:rPr>
          <w:noProof/>
          <w:webHidden/>
        </w:rPr>
        <w:tab/>
        <w:t>61</w:t>
      </w:r>
    </w:p>
    <w:p w14:paraId="507FA238" w14:textId="2E728C90"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4.16  Sketch of Getalai in Reference to Seg and Other Stars with a Note that is Dated February 4, 1889, at Sunset</w:t>
      </w:r>
      <w:r>
        <w:rPr>
          <w:noProof/>
          <w:webHidden/>
        </w:rPr>
        <w:tab/>
        <w:t>63</w:t>
      </w:r>
    </w:p>
    <w:p w14:paraId="4B7F1AF4" w14:textId="5E4AE945"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4.17.  Eastern Island Tagai Sketch by Davies</w:t>
      </w:r>
      <w:r>
        <w:rPr>
          <w:noProof/>
          <w:webHidden/>
        </w:rPr>
        <w:tab/>
        <w:t>64</w:t>
      </w:r>
    </w:p>
    <w:p w14:paraId="6639EFF6" w14:textId="46089EB1"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4.18.  Seg, Beizam, and the Zugubals</w:t>
      </w:r>
      <w:r>
        <w:rPr>
          <w:noProof/>
          <w:webHidden/>
        </w:rPr>
        <w:tab/>
        <w:t>67</w:t>
      </w:r>
    </w:p>
    <w:p w14:paraId="57B78ABB" w14:textId="14FF537A"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4.19.  Sia</w:t>
      </w:r>
      <w:r>
        <w:rPr>
          <w:noProof/>
          <w:webHidden/>
        </w:rPr>
        <w:tab/>
        <w:t>68</w:t>
      </w:r>
    </w:p>
    <w:p w14:paraId="37520405" w14:textId="405CD15F"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4.20.  Sketch of Positions of Tagai’s Right Hand</w:t>
      </w:r>
      <w:r>
        <w:rPr>
          <w:noProof/>
          <w:webHidden/>
        </w:rPr>
        <w:tab/>
        <w:t>69</w:t>
      </w:r>
    </w:p>
    <w:p w14:paraId="607116B8" w14:textId="0D26D34F"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5.1. Altair Sky Position Graph</w:t>
      </w:r>
      <w:r>
        <w:rPr>
          <w:noProof/>
          <w:webHidden/>
        </w:rPr>
        <w:tab/>
        <w:t>78</w:t>
      </w:r>
    </w:p>
    <w:p w14:paraId="6D81880D" w14:textId="0DDADD2A"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5.2 . Vega Sky Position Graph</w:t>
      </w:r>
      <w:r>
        <w:rPr>
          <w:noProof/>
          <w:webHidden/>
        </w:rPr>
        <w:tab/>
        <w:t>79</w:t>
      </w:r>
    </w:p>
    <w:p w14:paraId="1D4D5A8E" w14:textId="2476BA81"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5.3.  Achernar (Kek) Sky Position</w:t>
      </w:r>
      <w:r>
        <w:rPr>
          <w:noProof/>
          <w:webHidden/>
        </w:rPr>
        <w:tab/>
        <w:t>81</w:t>
      </w:r>
    </w:p>
    <w:p w14:paraId="3B97A891" w14:textId="565669E3" w:rsidR="00697E54" w:rsidRDefault="00697E54">
      <w:pPr>
        <w:pStyle w:val="TableofFigures"/>
        <w:tabs>
          <w:tab w:val="right" w:leader="dot" w:pos="9350"/>
        </w:tabs>
        <w:rPr>
          <w:rFonts w:asciiTheme="minorHAnsi" w:eastAsiaTheme="minorEastAsia" w:hAnsiTheme="minorHAnsi"/>
          <w:noProof/>
          <w:szCs w:val="24"/>
        </w:rPr>
      </w:pPr>
      <w:r w:rsidRPr="00D17156">
        <w:rPr>
          <w:noProof/>
        </w:rPr>
        <w:t xml:space="preserve">Figure 5.4.  </w:t>
      </w:r>
      <w:r w:rsidRPr="00D17156">
        <w:rPr>
          <w:bCs/>
          <w:noProof/>
        </w:rPr>
        <w:t>Antares (Kang) Sky Position</w:t>
      </w:r>
      <w:r>
        <w:rPr>
          <w:noProof/>
          <w:webHidden/>
        </w:rPr>
        <w:tab/>
        <w:t>83</w:t>
      </w:r>
    </w:p>
    <w:p w14:paraId="442A983E" w14:textId="076B09C2"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5.5.  Crux (Thoegay) Sky Position</w:t>
      </w:r>
      <w:r>
        <w:rPr>
          <w:noProof/>
          <w:webHidden/>
        </w:rPr>
        <w:tab/>
        <w:t>83</w:t>
      </w:r>
    </w:p>
    <w:p w14:paraId="311F6CFF" w14:textId="3ECBAEE9"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5.6.  Thoegay “Journey North”</w:t>
      </w:r>
      <w:r>
        <w:rPr>
          <w:noProof/>
          <w:webHidden/>
        </w:rPr>
        <w:tab/>
        <w:t>85</w:t>
      </w:r>
    </w:p>
    <w:p w14:paraId="1DA550C0" w14:textId="16ACC552"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5.7</w:t>
      </w:r>
      <w:r w:rsidR="00803CE4" w:rsidRPr="00D17156">
        <w:rPr>
          <w:noProof/>
        </w:rPr>
        <w:t>.</w:t>
      </w:r>
      <w:r w:rsidRPr="00D17156">
        <w:rPr>
          <w:noProof/>
        </w:rPr>
        <w:t xml:space="preserve">  Kang “Journey North”</w:t>
      </w:r>
      <w:r>
        <w:rPr>
          <w:noProof/>
          <w:webHidden/>
        </w:rPr>
        <w:tab/>
        <w:t>85</w:t>
      </w:r>
    </w:p>
    <w:p w14:paraId="6A178E9E" w14:textId="10CC46F0" w:rsidR="00697E54" w:rsidRDefault="00697E54">
      <w:pPr>
        <w:pStyle w:val="TableofFigures"/>
        <w:tabs>
          <w:tab w:val="right" w:leader="dot" w:pos="9350"/>
        </w:tabs>
        <w:rPr>
          <w:rFonts w:asciiTheme="minorHAnsi" w:eastAsiaTheme="minorEastAsia" w:hAnsiTheme="minorHAnsi"/>
          <w:noProof/>
          <w:szCs w:val="24"/>
        </w:rPr>
      </w:pPr>
      <w:r w:rsidRPr="00D17156">
        <w:rPr>
          <w:noProof/>
        </w:rPr>
        <w:lastRenderedPageBreak/>
        <w:t xml:space="preserve">Figure 5.8. Image of Baydham with </w:t>
      </w:r>
      <w:r w:rsidR="00AD4C1F" w:rsidRPr="00D17156">
        <w:rPr>
          <w:noProof/>
        </w:rPr>
        <w:t>S</w:t>
      </w:r>
      <w:r w:rsidRPr="00D17156">
        <w:rPr>
          <w:noProof/>
        </w:rPr>
        <w:t xml:space="preserve">nout </w:t>
      </w:r>
      <w:r w:rsidR="00AD4C1F" w:rsidRPr="00D17156">
        <w:rPr>
          <w:noProof/>
        </w:rPr>
        <w:t>P</w:t>
      </w:r>
      <w:r w:rsidRPr="00D17156">
        <w:rPr>
          <w:noProof/>
        </w:rPr>
        <w:t xml:space="preserve">ointed </w:t>
      </w:r>
      <w:r w:rsidR="00AD4C1F" w:rsidRPr="00D17156">
        <w:rPr>
          <w:noProof/>
        </w:rPr>
        <w:t>T</w:t>
      </w:r>
      <w:r w:rsidRPr="00D17156">
        <w:rPr>
          <w:noProof/>
        </w:rPr>
        <w:t xml:space="preserve">oward the </w:t>
      </w:r>
      <w:r w:rsidR="00AD4C1F" w:rsidRPr="00D17156">
        <w:rPr>
          <w:noProof/>
        </w:rPr>
        <w:t>H</w:t>
      </w:r>
      <w:r w:rsidRPr="00D17156">
        <w:rPr>
          <w:noProof/>
        </w:rPr>
        <w:t>orizon.</w:t>
      </w:r>
      <w:r>
        <w:rPr>
          <w:noProof/>
          <w:webHidden/>
        </w:rPr>
        <w:tab/>
        <w:t>86</w:t>
      </w:r>
    </w:p>
    <w:p w14:paraId="24C73E6F" w14:textId="21B72815"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5.9.  Arcturus Sky Position</w:t>
      </w:r>
      <w:r>
        <w:rPr>
          <w:noProof/>
          <w:webHidden/>
        </w:rPr>
        <w:tab/>
        <w:t>87</w:t>
      </w:r>
    </w:p>
    <w:p w14:paraId="0AB2E58B" w14:textId="6C4E4F93"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5.10.  Dubhe Sky Position</w:t>
      </w:r>
      <w:r>
        <w:rPr>
          <w:noProof/>
          <w:webHidden/>
        </w:rPr>
        <w:tab/>
        <w:t>88</w:t>
      </w:r>
    </w:p>
    <w:p w14:paraId="0C1CC856" w14:textId="22EEE763" w:rsidR="00697E54" w:rsidRDefault="00697E54">
      <w:pPr>
        <w:pStyle w:val="TableofFigures"/>
        <w:tabs>
          <w:tab w:val="right" w:leader="dot" w:pos="9350"/>
        </w:tabs>
        <w:rPr>
          <w:rFonts w:asciiTheme="minorHAnsi" w:eastAsiaTheme="minorEastAsia" w:hAnsiTheme="minorHAnsi"/>
          <w:noProof/>
          <w:szCs w:val="24"/>
        </w:rPr>
      </w:pPr>
      <w:r w:rsidRPr="00D17156">
        <w:rPr>
          <w:noProof/>
        </w:rPr>
        <w:t xml:space="preserve">Figure 5.11. </w:t>
      </w:r>
      <w:r w:rsidRPr="00D17156">
        <w:rPr>
          <w:bCs/>
          <w:noProof/>
        </w:rPr>
        <w:t>Pleiades Sky Position</w:t>
      </w:r>
      <w:r>
        <w:rPr>
          <w:noProof/>
          <w:webHidden/>
        </w:rPr>
        <w:tab/>
        <w:t>89</w:t>
      </w:r>
    </w:p>
    <w:p w14:paraId="473E3F9E" w14:textId="142788EA"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5.12.  Hyades Sky Position</w:t>
      </w:r>
      <w:r>
        <w:rPr>
          <w:noProof/>
          <w:webHidden/>
        </w:rPr>
        <w:tab/>
        <w:t>90</w:t>
      </w:r>
    </w:p>
    <w:p w14:paraId="3A1B68F7" w14:textId="701F6E18"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5.13.  Kang’s Calm</w:t>
      </w:r>
      <w:r>
        <w:rPr>
          <w:noProof/>
          <w:webHidden/>
        </w:rPr>
        <w:tab/>
        <w:t>91</w:t>
      </w:r>
    </w:p>
    <w:p w14:paraId="48969A08" w14:textId="42615CB7"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5.14.  Kek’s Calm</w:t>
      </w:r>
      <w:r>
        <w:rPr>
          <w:noProof/>
          <w:webHidden/>
        </w:rPr>
        <w:tab/>
        <w:t>91</w:t>
      </w:r>
    </w:p>
    <w:p w14:paraId="549FF7A0" w14:textId="25E9DDFF" w:rsidR="00697E54" w:rsidRDefault="00697E54">
      <w:pPr>
        <w:pStyle w:val="TableofFigures"/>
        <w:tabs>
          <w:tab w:val="right" w:leader="dot" w:pos="9350"/>
        </w:tabs>
        <w:rPr>
          <w:rFonts w:asciiTheme="minorHAnsi" w:eastAsiaTheme="minorEastAsia" w:hAnsiTheme="minorHAnsi"/>
          <w:noProof/>
          <w:szCs w:val="24"/>
        </w:rPr>
      </w:pPr>
      <w:r w:rsidRPr="00D17156">
        <w:rPr>
          <w:noProof/>
        </w:rPr>
        <w:t xml:space="preserve">Figure 5.15. </w:t>
      </w:r>
      <w:r w:rsidRPr="00D17156">
        <w:rPr>
          <w:bCs/>
          <w:noProof/>
        </w:rPr>
        <w:t>Usal’s Calm - Hyades Data</w:t>
      </w:r>
      <w:r>
        <w:rPr>
          <w:noProof/>
          <w:webHidden/>
        </w:rPr>
        <w:tab/>
        <w:t>92</w:t>
      </w:r>
    </w:p>
    <w:p w14:paraId="17EBA359" w14:textId="2CF5AC2C"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5.16. Usal’s Calm- Pleiades Data</w:t>
      </w:r>
      <w:r>
        <w:rPr>
          <w:noProof/>
          <w:webHidden/>
        </w:rPr>
        <w:tab/>
        <w:t>92</w:t>
      </w:r>
    </w:p>
    <w:p w14:paraId="45E6483A" w14:textId="0C4B8977"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5.17. Thoegay’s Dead Calm</w:t>
      </w:r>
      <w:r>
        <w:rPr>
          <w:noProof/>
          <w:webHidden/>
        </w:rPr>
        <w:tab/>
        <w:t>93</w:t>
      </w:r>
    </w:p>
    <w:p w14:paraId="2E6DAA12" w14:textId="781EE16F"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5.18.  Accuracy vs. Brightness</w:t>
      </w:r>
      <w:r>
        <w:rPr>
          <w:noProof/>
          <w:webHidden/>
        </w:rPr>
        <w:tab/>
        <w:t>94</w:t>
      </w:r>
    </w:p>
    <w:p w14:paraId="40223594" w14:textId="1DBD9697" w:rsidR="00697E54" w:rsidRDefault="00697E54">
      <w:pPr>
        <w:pStyle w:val="TableofFigures"/>
        <w:tabs>
          <w:tab w:val="right" w:leader="dot" w:pos="9350"/>
        </w:tabs>
        <w:rPr>
          <w:rStyle w:val="Hyperlink"/>
          <w:noProof/>
        </w:rPr>
      </w:pPr>
      <w:r w:rsidRPr="00D17156">
        <w:rPr>
          <w:noProof/>
        </w:rPr>
        <w:t>Figure 5.19.  Accuracy vs. Angular Size</w:t>
      </w:r>
      <w:r>
        <w:rPr>
          <w:noProof/>
          <w:webHidden/>
        </w:rPr>
        <w:tab/>
        <w:t>94</w:t>
      </w:r>
    </w:p>
    <w:p w14:paraId="234C7C09" w14:textId="201164FC" w:rsidR="00697E54" w:rsidRDefault="00697E54" w:rsidP="00697E54">
      <w:pPr>
        <w:pStyle w:val="TableofFigures"/>
        <w:tabs>
          <w:tab w:val="right" w:leader="dot" w:pos="9350"/>
        </w:tabs>
        <w:rPr>
          <w:rFonts w:asciiTheme="minorHAnsi" w:eastAsiaTheme="minorEastAsia" w:hAnsiTheme="minorHAnsi"/>
          <w:noProof/>
          <w:szCs w:val="24"/>
        </w:rPr>
      </w:pPr>
      <w:r w:rsidRPr="00D17156">
        <w:rPr>
          <w:noProof/>
        </w:rPr>
        <w:t>Figure 5.20.  Calendar Year vs. Truth Value</w:t>
      </w:r>
      <w:r>
        <w:rPr>
          <w:noProof/>
          <w:webHidden/>
        </w:rPr>
        <w:tab/>
        <w:t>96</w:t>
      </w:r>
    </w:p>
    <w:p w14:paraId="7B6E3BB7" w14:textId="44256128"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5.21. Calendar Year vs Truth Value with Season Overlay</w:t>
      </w:r>
      <w:r>
        <w:rPr>
          <w:noProof/>
          <w:webHidden/>
        </w:rPr>
        <w:tab/>
        <w:t>96</w:t>
      </w:r>
    </w:p>
    <w:p w14:paraId="465BD887" w14:textId="1E787B5D" w:rsidR="00697E54" w:rsidRDefault="00697E54">
      <w:pPr>
        <w:pStyle w:val="TableofFigures"/>
        <w:tabs>
          <w:tab w:val="right" w:leader="dot" w:pos="9350"/>
        </w:tabs>
        <w:rPr>
          <w:rStyle w:val="Hyperlink"/>
          <w:noProof/>
        </w:rPr>
      </w:pPr>
      <w:r w:rsidRPr="00D17156">
        <w:rPr>
          <w:noProof/>
        </w:rPr>
        <w:t>Figure 5.22</w:t>
      </w:r>
      <w:r w:rsidR="00AD4C1F" w:rsidRPr="00D17156">
        <w:rPr>
          <w:noProof/>
        </w:rPr>
        <w:t>.</w:t>
      </w:r>
      <w:r w:rsidRPr="00D17156">
        <w:rPr>
          <w:noProof/>
        </w:rPr>
        <w:t xml:space="preserve"> Distribution of True vs False Statements in Kuki vs Sager</w:t>
      </w:r>
      <w:r>
        <w:rPr>
          <w:noProof/>
          <w:webHidden/>
        </w:rPr>
        <w:tab/>
        <w:t>97</w:t>
      </w:r>
    </w:p>
    <w:p w14:paraId="0E35AD11" w14:textId="50034EA1" w:rsidR="00697E54" w:rsidRDefault="00697E54" w:rsidP="00697E54">
      <w:pPr>
        <w:pStyle w:val="TableofFigures"/>
        <w:tabs>
          <w:tab w:val="right" w:leader="dot" w:pos="9350"/>
        </w:tabs>
        <w:rPr>
          <w:rFonts w:asciiTheme="minorHAnsi" w:eastAsiaTheme="minorEastAsia" w:hAnsiTheme="minorHAnsi"/>
          <w:noProof/>
          <w:szCs w:val="24"/>
        </w:rPr>
      </w:pPr>
      <w:r w:rsidRPr="00D17156">
        <w:rPr>
          <w:noProof/>
        </w:rPr>
        <w:t>Figure 5.23.  Average Interval Value vs Calendar Year</w:t>
      </w:r>
      <w:r>
        <w:rPr>
          <w:noProof/>
          <w:webHidden/>
        </w:rPr>
        <w:tab/>
        <w:t>100</w:t>
      </w:r>
    </w:p>
    <w:p w14:paraId="4C8E9B7E" w14:textId="0685222C" w:rsidR="00697E54" w:rsidRDefault="00697E54">
      <w:pPr>
        <w:pStyle w:val="TableofFigures"/>
        <w:tabs>
          <w:tab w:val="right" w:leader="dot" w:pos="9350"/>
        </w:tabs>
        <w:rPr>
          <w:rStyle w:val="Hyperlink"/>
          <w:noProof/>
        </w:rPr>
      </w:pPr>
      <w:r w:rsidRPr="00D17156">
        <w:rPr>
          <w:noProof/>
        </w:rPr>
        <w:t>Figure 5.24.  Interval Accuracy Values with Seasonal Overlay</w:t>
      </w:r>
      <w:r>
        <w:rPr>
          <w:noProof/>
          <w:webHidden/>
        </w:rPr>
        <w:tab/>
        <w:t>100</w:t>
      </w:r>
    </w:p>
    <w:p w14:paraId="48913893" w14:textId="744266DB" w:rsidR="00697E54" w:rsidRDefault="00697E54" w:rsidP="00697E54">
      <w:pPr>
        <w:pStyle w:val="TableofFigures"/>
        <w:tabs>
          <w:tab w:val="right" w:leader="dot" w:pos="9350"/>
        </w:tabs>
        <w:rPr>
          <w:rFonts w:asciiTheme="minorHAnsi" w:eastAsiaTheme="minorEastAsia" w:hAnsiTheme="minorHAnsi"/>
          <w:noProof/>
          <w:szCs w:val="24"/>
        </w:rPr>
      </w:pPr>
      <w:r w:rsidRPr="00D17156">
        <w:rPr>
          <w:noProof/>
        </w:rPr>
        <w:t>Figure 5.25.  Interval Value vs Season Distribution</w:t>
      </w:r>
      <w:r>
        <w:rPr>
          <w:noProof/>
          <w:webHidden/>
        </w:rPr>
        <w:tab/>
        <w:t>101</w:t>
      </w:r>
    </w:p>
    <w:p w14:paraId="3604AD00" w14:textId="5CBFC3F8"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5.26.  Angular Size vs Average Interval Value</w:t>
      </w:r>
      <w:r>
        <w:rPr>
          <w:noProof/>
          <w:webHidden/>
        </w:rPr>
        <w:tab/>
        <w:t>101</w:t>
      </w:r>
    </w:p>
    <w:p w14:paraId="45284E29" w14:textId="4ACEB58E" w:rsidR="00697E54" w:rsidRDefault="00697E54">
      <w:pPr>
        <w:pStyle w:val="TableofFigures"/>
        <w:tabs>
          <w:tab w:val="right" w:leader="dot" w:pos="9350"/>
        </w:tabs>
        <w:rPr>
          <w:rFonts w:asciiTheme="minorHAnsi" w:eastAsiaTheme="minorEastAsia" w:hAnsiTheme="minorHAnsi"/>
          <w:noProof/>
          <w:szCs w:val="24"/>
        </w:rPr>
      </w:pPr>
      <w:r w:rsidRPr="00D17156">
        <w:rPr>
          <w:noProof/>
        </w:rPr>
        <w:t xml:space="preserve">Figure 5.27.  </w:t>
      </w:r>
      <w:r w:rsidRPr="00D17156">
        <w:rPr>
          <w:bCs/>
          <w:noProof/>
        </w:rPr>
        <w:t>Average Brightness vs Average Interval Value</w:t>
      </w:r>
      <w:r>
        <w:rPr>
          <w:noProof/>
          <w:webHidden/>
        </w:rPr>
        <w:tab/>
        <w:t>102</w:t>
      </w:r>
    </w:p>
    <w:p w14:paraId="364B5123" w14:textId="1BF0A84C"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6.1.  Rainbow Bee-eater.</w:t>
      </w:r>
      <w:r>
        <w:rPr>
          <w:noProof/>
          <w:webHidden/>
        </w:rPr>
        <w:tab/>
        <w:t>105</w:t>
      </w:r>
    </w:p>
    <w:p w14:paraId="0274882E" w14:textId="2116B6FA"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6.2 . Map of Yearly Migration Areas of the Rainbow Bee-eater Birds</w:t>
      </w:r>
      <w:r>
        <w:rPr>
          <w:noProof/>
          <w:webHidden/>
        </w:rPr>
        <w:tab/>
        <w:t>106</w:t>
      </w:r>
    </w:p>
    <w:p w14:paraId="4B9905BB" w14:textId="55A5CAEA" w:rsidR="00697E54" w:rsidRDefault="00697E54">
      <w:pPr>
        <w:pStyle w:val="TableofFigures"/>
        <w:tabs>
          <w:tab w:val="right" w:leader="dot" w:pos="9350"/>
        </w:tabs>
        <w:rPr>
          <w:rFonts w:asciiTheme="minorHAnsi" w:eastAsiaTheme="minorEastAsia" w:hAnsiTheme="minorHAnsi"/>
          <w:noProof/>
          <w:szCs w:val="24"/>
        </w:rPr>
      </w:pPr>
      <w:r w:rsidRPr="00D17156">
        <w:rPr>
          <w:noProof/>
        </w:rPr>
        <w:lastRenderedPageBreak/>
        <w:t>Figure 6.3.  Overlay of the Motion of Achernar (Kek) and the Migration Times of the Rainbow Bee-eater</w:t>
      </w:r>
      <w:r>
        <w:rPr>
          <w:noProof/>
          <w:webHidden/>
        </w:rPr>
        <w:tab/>
        <w:t>107</w:t>
      </w:r>
    </w:p>
    <w:p w14:paraId="487DB98B" w14:textId="68987C44" w:rsidR="00697E54" w:rsidRDefault="00697E54">
      <w:pPr>
        <w:pStyle w:val="TableofFigures"/>
        <w:tabs>
          <w:tab w:val="right" w:leader="dot" w:pos="9350"/>
        </w:tabs>
        <w:rPr>
          <w:rStyle w:val="Hyperlink"/>
          <w:noProof/>
        </w:rPr>
      </w:pPr>
      <w:r w:rsidRPr="00D17156">
        <w:rPr>
          <w:noProof/>
        </w:rPr>
        <w:t>Figure 6.4.  Average Rainfall on Horn Island from 1995-2023</w:t>
      </w:r>
      <w:r>
        <w:rPr>
          <w:noProof/>
          <w:webHidden/>
        </w:rPr>
        <w:tab/>
        <w:t>108</w:t>
      </w:r>
    </w:p>
    <w:p w14:paraId="75AFBF3B" w14:textId="600893D4" w:rsidR="00697E54" w:rsidRDefault="00697E54" w:rsidP="00697E54">
      <w:pPr>
        <w:pStyle w:val="TableofFigures"/>
        <w:tabs>
          <w:tab w:val="right" w:leader="dot" w:pos="9350"/>
        </w:tabs>
        <w:rPr>
          <w:rFonts w:asciiTheme="minorHAnsi" w:eastAsiaTheme="minorEastAsia" w:hAnsiTheme="minorHAnsi"/>
          <w:noProof/>
          <w:szCs w:val="24"/>
        </w:rPr>
      </w:pPr>
      <w:r w:rsidRPr="00D17156">
        <w:rPr>
          <w:noProof/>
        </w:rPr>
        <w:t xml:space="preserve">Figure 6.5.  </w:t>
      </w:r>
      <w:r w:rsidRPr="00D17156">
        <w:rPr>
          <w:bCs/>
          <w:noProof/>
        </w:rPr>
        <w:t>Rainfall vs Kek (Achernar) Position</w:t>
      </w:r>
      <w:r>
        <w:rPr>
          <w:noProof/>
          <w:webHidden/>
        </w:rPr>
        <w:tab/>
        <w:t>109</w:t>
      </w:r>
    </w:p>
    <w:p w14:paraId="1A43D57A" w14:textId="480DC216"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6.6.  Rainfall vs Kek (Achernar) Position vs Biru Biru Migrations</w:t>
      </w:r>
      <w:r>
        <w:rPr>
          <w:noProof/>
          <w:webHidden/>
        </w:rPr>
        <w:tab/>
        <w:t>109</w:t>
      </w:r>
    </w:p>
    <w:p w14:paraId="2E4003A0" w14:textId="6FD83A91"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6.7.  Screenshot of Stellarium Compared with the Haddon Sketch</w:t>
      </w:r>
      <w:r>
        <w:rPr>
          <w:noProof/>
          <w:webHidden/>
        </w:rPr>
        <w:tab/>
        <w:t>110</w:t>
      </w:r>
    </w:p>
    <w:p w14:paraId="68D7E6C4" w14:textId="313F8538"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6.8.  Beehive Cluster Sky Position at Sunrise and Sunset</w:t>
      </w:r>
      <w:r>
        <w:rPr>
          <w:noProof/>
          <w:webHidden/>
        </w:rPr>
        <w:tab/>
        <w:t>111</w:t>
      </w:r>
    </w:p>
    <w:p w14:paraId="3DBCDEA5" w14:textId="385F274A"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6.9.  Beehive Cluster Position vs Biru Biru Bird Migration vs Rainfall</w:t>
      </w:r>
      <w:r>
        <w:rPr>
          <w:noProof/>
          <w:webHidden/>
        </w:rPr>
        <w:tab/>
        <w:t>112</w:t>
      </w:r>
    </w:p>
    <w:p w14:paraId="11B639EF" w14:textId="1E12E66B"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6.10.  Coma Berenices Sky Position Graph</w:t>
      </w:r>
      <w:r>
        <w:rPr>
          <w:noProof/>
          <w:webHidden/>
        </w:rPr>
        <w:tab/>
        <w:t>113</w:t>
      </w:r>
    </w:p>
    <w:p w14:paraId="16D93F13" w14:textId="612AD7C7" w:rsidR="00697E54" w:rsidRDefault="00697E54">
      <w:pPr>
        <w:pStyle w:val="TableofFigures"/>
        <w:tabs>
          <w:tab w:val="right" w:leader="dot" w:pos="9350"/>
        </w:tabs>
        <w:rPr>
          <w:rFonts w:asciiTheme="minorHAnsi" w:eastAsiaTheme="minorEastAsia" w:hAnsiTheme="minorHAnsi"/>
          <w:noProof/>
          <w:szCs w:val="24"/>
        </w:rPr>
      </w:pPr>
      <w:r w:rsidRPr="00D17156">
        <w:rPr>
          <w:noProof/>
        </w:rPr>
        <w:t>Figure 6.11.  Coma Berenices Position vs Biru Biru Migration s Rainfall</w:t>
      </w:r>
      <w:r>
        <w:rPr>
          <w:noProof/>
          <w:webHidden/>
        </w:rPr>
        <w:tab/>
        <w:t>113</w:t>
      </w:r>
    </w:p>
    <w:p w14:paraId="275566B0" w14:textId="12AF7957" w:rsidR="00697E54" w:rsidRDefault="00697E54">
      <w:pPr>
        <w:pStyle w:val="TableofFigures"/>
        <w:tabs>
          <w:tab w:val="right" w:leader="dot" w:pos="9350"/>
        </w:tabs>
        <w:rPr>
          <w:rFonts w:asciiTheme="minorHAnsi" w:eastAsiaTheme="minorEastAsia" w:hAnsiTheme="minorHAnsi"/>
          <w:noProof/>
          <w:szCs w:val="24"/>
        </w:rPr>
      </w:pPr>
      <w:r w:rsidRPr="00D17156">
        <w:rPr>
          <w:noProof/>
        </w:rPr>
        <w:t xml:space="preserve">Figure 6.12.  </w:t>
      </w:r>
      <w:r w:rsidRPr="00D17156">
        <w:rPr>
          <w:bCs/>
          <w:noProof/>
        </w:rPr>
        <w:t>Map of Coma Berenices</w:t>
      </w:r>
      <w:r>
        <w:rPr>
          <w:noProof/>
          <w:webHidden/>
        </w:rPr>
        <w:tab/>
        <w:t>114</w:t>
      </w:r>
    </w:p>
    <w:p w14:paraId="0291BA67" w14:textId="4A5714A0" w:rsidR="00996C77" w:rsidRDefault="00996C77">
      <w:pPr>
        <w:spacing w:line="259" w:lineRule="auto"/>
      </w:pPr>
    </w:p>
    <w:p w14:paraId="4F372327" w14:textId="77777777" w:rsidR="008D459D" w:rsidRDefault="008D459D">
      <w:pPr>
        <w:spacing w:line="259" w:lineRule="auto"/>
      </w:pPr>
      <w:r>
        <w:br w:type="page"/>
      </w:r>
    </w:p>
    <w:p w14:paraId="2AA05741" w14:textId="1AE9DAAC" w:rsidR="00D211CC" w:rsidRPr="00265137" w:rsidRDefault="00265137" w:rsidP="00996C77">
      <w:pPr>
        <w:spacing w:line="259" w:lineRule="auto"/>
        <w:jc w:val="center"/>
        <w:rPr>
          <w:b/>
          <w:bCs/>
        </w:rPr>
      </w:pPr>
      <w:r w:rsidRPr="00265137">
        <w:rPr>
          <w:b/>
          <w:bCs/>
        </w:rPr>
        <w:lastRenderedPageBreak/>
        <w:t>List of Tables</w:t>
      </w:r>
    </w:p>
    <w:p w14:paraId="1FD3700B" w14:textId="55D2512C" w:rsidR="006943FA" w:rsidRDefault="006943FA">
      <w:pPr>
        <w:pStyle w:val="TableofFigures"/>
        <w:tabs>
          <w:tab w:val="right" w:leader="dot" w:pos="9350"/>
        </w:tabs>
        <w:rPr>
          <w:rFonts w:asciiTheme="minorHAnsi" w:eastAsiaTheme="minorEastAsia" w:hAnsiTheme="minorHAnsi"/>
          <w:noProof/>
          <w:szCs w:val="24"/>
        </w:rPr>
      </w:pPr>
      <w:r w:rsidRPr="00D17156">
        <w:rPr>
          <w:noProof/>
        </w:rPr>
        <w:t>Table 4.1. List of stars and constellations with the number and source of references</w:t>
      </w:r>
      <w:r>
        <w:rPr>
          <w:noProof/>
          <w:webHidden/>
        </w:rPr>
        <w:tab/>
      </w:r>
      <w:r w:rsidR="00697E54">
        <w:rPr>
          <w:noProof/>
          <w:webHidden/>
        </w:rPr>
        <w:t>73</w:t>
      </w:r>
    </w:p>
    <w:p w14:paraId="0D7E0DF9" w14:textId="0E0BA079" w:rsidR="006943FA" w:rsidRDefault="006943FA">
      <w:pPr>
        <w:pStyle w:val="TableofFigures"/>
        <w:tabs>
          <w:tab w:val="right" w:leader="dot" w:pos="9350"/>
        </w:tabs>
        <w:rPr>
          <w:rFonts w:asciiTheme="minorHAnsi" w:eastAsiaTheme="minorEastAsia" w:hAnsiTheme="minorHAnsi"/>
          <w:noProof/>
          <w:szCs w:val="24"/>
        </w:rPr>
      </w:pPr>
      <w:r w:rsidRPr="00D17156">
        <w:rPr>
          <w:noProof/>
        </w:rPr>
        <w:t>Table 5.1. Dates of Heliacal Rise/Set and Acronychal Rise/Set</w:t>
      </w:r>
      <w:r>
        <w:rPr>
          <w:noProof/>
          <w:webHidden/>
        </w:rPr>
        <w:tab/>
      </w:r>
      <w:r w:rsidR="00697E54">
        <w:rPr>
          <w:noProof/>
          <w:webHidden/>
        </w:rPr>
        <w:t>77</w:t>
      </w:r>
    </w:p>
    <w:p w14:paraId="37EAB0DF" w14:textId="2422AE8C" w:rsidR="006943FA" w:rsidRDefault="006943FA">
      <w:pPr>
        <w:pStyle w:val="TableofFigures"/>
        <w:tabs>
          <w:tab w:val="right" w:leader="dot" w:pos="9350"/>
        </w:tabs>
        <w:rPr>
          <w:rFonts w:asciiTheme="minorHAnsi" w:eastAsiaTheme="minorEastAsia" w:hAnsiTheme="minorHAnsi"/>
          <w:noProof/>
          <w:szCs w:val="24"/>
        </w:rPr>
      </w:pPr>
      <w:r w:rsidRPr="00D17156">
        <w:rPr>
          <w:noProof/>
        </w:rPr>
        <w:t>Table 5.2.  Dhogay Statements of Star Motion</w:t>
      </w:r>
      <w:r>
        <w:rPr>
          <w:noProof/>
          <w:webHidden/>
        </w:rPr>
        <w:tab/>
      </w:r>
      <w:r w:rsidR="00697E54">
        <w:rPr>
          <w:noProof/>
          <w:webHidden/>
        </w:rPr>
        <w:t>80</w:t>
      </w:r>
    </w:p>
    <w:p w14:paraId="41902351" w14:textId="5C36593A" w:rsidR="006943FA" w:rsidRDefault="006943FA">
      <w:pPr>
        <w:pStyle w:val="TableofFigures"/>
        <w:tabs>
          <w:tab w:val="right" w:leader="dot" w:pos="9350"/>
        </w:tabs>
        <w:rPr>
          <w:rFonts w:asciiTheme="minorHAnsi" w:eastAsiaTheme="minorEastAsia" w:hAnsiTheme="minorHAnsi"/>
          <w:noProof/>
          <w:szCs w:val="24"/>
        </w:rPr>
      </w:pPr>
      <w:r w:rsidRPr="00D17156">
        <w:rPr>
          <w:noProof/>
        </w:rPr>
        <w:t>Table 5.3.  Dhogay Truth Values, Brightness, and Angular Size</w:t>
      </w:r>
      <w:r>
        <w:rPr>
          <w:noProof/>
          <w:webHidden/>
        </w:rPr>
        <w:tab/>
      </w:r>
      <w:r w:rsidR="00697E54">
        <w:rPr>
          <w:noProof/>
          <w:webHidden/>
        </w:rPr>
        <w:t>80</w:t>
      </w:r>
    </w:p>
    <w:p w14:paraId="51A7BF21" w14:textId="3E77D09D" w:rsidR="006943FA" w:rsidRDefault="006943FA">
      <w:pPr>
        <w:pStyle w:val="TableofFigures"/>
        <w:tabs>
          <w:tab w:val="right" w:leader="dot" w:pos="9350"/>
        </w:tabs>
        <w:rPr>
          <w:rFonts w:asciiTheme="minorHAnsi" w:eastAsiaTheme="minorEastAsia" w:hAnsiTheme="minorHAnsi"/>
          <w:noProof/>
          <w:szCs w:val="24"/>
        </w:rPr>
      </w:pPr>
      <w:r w:rsidRPr="00D17156">
        <w:rPr>
          <w:noProof/>
        </w:rPr>
        <w:t>Table 5.4.  Kek Sky Position Statements</w:t>
      </w:r>
      <w:r>
        <w:rPr>
          <w:noProof/>
          <w:webHidden/>
        </w:rPr>
        <w:tab/>
      </w:r>
      <w:r w:rsidR="00697E54">
        <w:rPr>
          <w:noProof/>
          <w:webHidden/>
        </w:rPr>
        <w:t>82</w:t>
      </w:r>
    </w:p>
    <w:p w14:paraId="2B5C33A0" w14:textId="69F9DACF" w:rsidR="006943FA" w:rsidRDefault="006943FA">
      <w:pPr>
        <w:pStyle w:val="TableofFigures"/>
        <w:tabs>
          <w:tab w:val="right" w:leader="dot" w:pos="9350"/>
        </w:tabs>
        <w:rPr>
          <w:rFonts w:asciiTheme="minorHAnsi" w:eastAsiaTheme="minorEastAsia" w:hAnsiTheme="minorHAnsi"/>
          <w:noProof/>
          <w:szCs w:val="24"/>
        </w:rPr>
      </w:pPr>
      <w:r w:rsidRPr="00D17156">
        <w:rPr>
          <w:noProof/>
        </w:rPr>
        <w:t>Table 5.5.  Kek Average Truth Value, Brightness, and Angular Size</w:t>
      </w:r>
      <w:r>
        <w:rPr>
          <w:noProof/>
          <w:webHidden/>
        </w:rPr>
        <w:tab/>
      </w:r>
      <w:r w:rsidR="00697E54">
        <w:rPr>
          <w:noProof/>
          <w:webHidden/>
        </w:rPr>
        <w:t>82</w:t>
      </w:r>
    </w:p>
    <w:p w14:paraId="0B35446A" w14:textId="45DD5FE8" w:rsidR="006943FA" w:rsidRDefault="006943FA">
      <w:pPr>
        <w:pStyle w:val="TableofFigures"/>
        <w:tabs>
          <w:tab w:val="right" w:leader="dot" w:pos="9350"/>
        </w:tabs>
        <w:rPr>
          <w:rFonts w:asciiTheme="minorHAnsi" w:eastAsiaTheme="minorEastAsia" w:hAnsiTheme="minorHAnsi"/>
          <w:noProof/>
          <w:szCs w:val="24"/>
        </w:rPr>
      </w:pPr>
      <w:r w:rsidRPr="00D17156">
        <w:rPr>
          <w:noProof/>
        </w:rPr>
        <w:t>Table 5.6.  Thoegay and Kang Statements</w:t>
      </w:r>
      <w:r>
        <w:rPr>
          <w:noProof/>
          <w:webHidden/>
        </w:rPr>
        <w:tab/>
      </w:r>
      <w:r w:rsidR="00697E54">
        <w:rPr>
          <w:noProof/>
          <w:webHidden/>
        </w:rPr>
        <w:t>84</w:t>
      </w:r>
    </w:p>
    <w:p w14:paraId="158E4E55" w14:textId="4786CD39" w:rsidR="006943FA" w:rsidRDefault="006943FA">
      <w:pPr>
        <w:pStyle w:val="TableofFigures"/>
        <w:tabs>
          <w:tab w:val="right" w:leader="dot" w:pos="9350"/>
        </w:tabs>
        <w:rPr>
          <w:rFonts w:asciiTheme="minorHAnsi" w:eastAsiaTheme="minorEastAsia" w:hAnsiTheme="minorHAnsi"/>
          <w:noProof/>
          <w:szCs w:val="24"/>
        </w:rPr>
      </w:pPr>
      <w:r w:rsidRPr="00D17156">
        <w:rPr>
          <w:noProof/>
        </w:rPr>
        <w:t>Table 5.7.  Thoegay and Kang’s Average Truth Value, Brightness, and Angular Size</w:t>
      </w:r>
      <w:r>
        <w:rPr>
          <w:noProof/>
          <w:webHidden/>
        </w:rPr>
        <w:tab/>
      </w:r>
      <w:r w:rsidR="00697E54">
        <w:rPr>
          <w:noProof/>
          <w:webHidden/>
        </w:rPr>
        <w:t>84</w:t>
      </w:r>
    </w:p>
    <w:p w14:paraId="0F5FD2B9" w14:textId="3353CF68" w:rsidR="006943FA" w:rsidRDefault="006943FA">
      <w:pPr>
        <w:pStyle w:val="TableofFigures"/>
        <w:tabs>
          <w:tab w:val="right" w:leader="dot" w:pos="9350"/>
        </w:tabs>
        <w:rPr>
          <w:rFonts w:asciiTheme="minorHAnsi" w:eastAsiaTheme="minorEastAsia" w:hAnsiTheme="minorHAnsi"/>
          <w:noProof/>
          <w:szCs w:val="24"/>
        </w:rPr>
      </w:pPr>
      <w:r w:rsidRPr="00D17156">
        <w:rPr>
          <w:noProof/>
        </w:rPr>
        <w:t>Table 5.8. Baydham (the Shark) Statements</w:t>
      </w:r>
      <w:r>
        <w:rPr>
          <w:noProof/>
          <w:webHidden/>
        </w:rPr>
        <w:tab/>
      </w:r>
      <w:r w:rsidR="00697E54">
        <w:rPr>
          <w:noProof/>
          <w:webHidden/>
        </w:rPr>
        <w:t>87</w:t>
      </w:r>
    </w:p>
    <w:p w14:paraId="6A23AD64" w14:textId="6EC4F83A" w:rsidR="006943FA" w:rsidRDefault="006943FA">
      <w:pPr>
        <w:pStyle w:val="TableofFigures"/>
        <w:tabs>
          <w:tab w:val="right" w:leader="dot" w:pos="9350"/>
        </w:tabs>
        <w:rPr>
          <w:rFonts w:asciiTheme="minorHAnsi" w:eastAsiaTheme="minorEastAsia" w:hAnsiTheme="minorHAnsi"/>
          <w:noProof/>
          <w:szCs w:val="24"/>
        </w:rPr>
      </w:pPr>
      <w:r w:rsidRPr="00D17156">
        <w:rPr>
          <w:noProof/>
        </w:rPr>
        <w:t>Table 5.9.  Baydham Average Truth Value, Brightness, and Angular Size</w:t>
      </w:r>
      <w:r>
        <w:rPr>
          <w:noProof/>
          <w:webHidden/>
        </w:rPr>
        <w:tab/>
      </w:r>
      <w:r w:rsidR="00697E54">
        <w:rPr>
          <w:noProof/>
          <w:webHidden/>
        </w:rPr>
        <w:t>88</w:t>
      </w:r>
    </w:p>
    <w:p w14:paraId="75BFB948" w14:textId="10E7D499" w:rsidR="006943FA" w:rsidRDefault="006943FA">
      <w:pPr>
        <w:pStyle w:val="TableofFigures"/>
        <w:tabs>
          <w:tab w:val="right" w:leader="dot" w:pos="9350"/>
        </w:tabs>
        <w:rPr>
          <w:rFonts w:asciiTheme="minorHAnsi" w:eastAsiaTheme="minorEastAsia" w:hAnsiTheme="minorHAnsi"/>
          <w:noProof/>
          <w:szCs w:val="24"/>
        </w:rPr>
      </w:pPr>
      <w:r w:rsidRPr="00D17156">
        <w:rPr>
          <w:noProof/>
        </w:rPr>
        <w:t>Table 5.10.  Usal Statements</w:t>
      </w:r>
      <w:r>
        <w:rPr>
          <w:noProof/>
          <w:webHidden/>
        </w:rPr>
        <w:tab/>
      </w:r>
      <w:r w:rsidR="00697E54">
        <w:rPr>
          <w:noProof/>
          <w:webHidden/>
        </w:rPr>
        <w:t>89</w:t>
      </w:r>
    </w:p>
    <w:p w14:paraId="5733E4D5" w14:textId="4349742D" w:rsidR="006943FA" w:rsidRDefault="006943FA">
      <w:pPr>
        <w:pStyle w:val="TableofFigures"/>
        <w:tabs>
          <w:tab w:val="right" w:leader="dot" w:pos="9350"/>
        </w:tabs>
        <w:rPr>
          <w:rFonts w:asciiTheme="minorHAnsi" w:eastAsiaTheme="minorEastAsia" w:hAnsiTheme="minorHAnsi"/>
          <w:noProof/>
          <w:szCs w:val="24"/>
        </w:rPr>
      </w:pPr>
      <w:r w:rsidRPr="00D17156">
        <w:rPr>
          <w:noProof/>
        </w:rPr>
        <w:t>Table 5.11.  Usal Average Truth value, Brightness, Angular size</w:t>
      </w:r>
      <w:r>
        <w:rPr>
          <w:noProof/>
          <w:webHidden/>
        </w:rPr>
        <w:tab/>
      </w:r>
      <w:r w:rsidR="00697E54">
        <w:rPr>
          <w:noProof/>
          <w:webHidden/>
        </w:rPr>
        <w:t>89</w:t>
      </w:r>
    </w:p>
    <w:p w14:paraId="7CDEABF2" w14:textId="1039D39F" w:rsidR="006943FA" w:rsidRDefault="006943FA">
      <w:pPr>
        <w:pStyle w:val="TableofFigures"/>
        <w:tabs>
          <w:tab w:val="right" w:leader="dot" w:pos="9350"/>
        </w:tabs>
        <w:rPr>
          <w:rFonts w:asciiTheme="minorHAnsi" w:eastAsiaTheme="minorEastAsia" w:hAnsiTheme="minorHAnsi"/>
          <w:noProof/>
          <w:szCs w:val="24"/>
        </w:rPr>
      </w:pPr>
      <w:r w:rsidRPr="00D17156">
        <w:rPr>
          <w:noProof/>
        </w:rPr>
        <w:t>Table 5.12. Interval Ranking of Eseli’s Statements</w:t>
      </w:r>
      <w:r>
        <w:rPr>
          <w:noProof/>
          <w:webHidden/>
        </w:rPr>
        <w:tab/>
      </w:r>
      <w:r w:rsidR="00697E54">
        <w:rPr>
          <w:noProof/>
          <w:webHidden/>
        </w:rPr>
        <w:t>99</w:t>
      </w:r>
    </w:p>
    <w:p w14:paraId="05776AB0" w14:textId="5EAAD431" w:rsidR="006943FA" w:rsidRDefault="006943FA">
      <w:pPr>
        <w:pStyle w:val="TableofFigures"/>
        <w:tabs>
          <w:tab w:val="right" w:leader="dot" w:pos="9350"/>
        </w:tabs>
        <w:rPr>
          <w:rFonts w:asciiTheme="minorHAnsi" w:eastAsiaTheme="minorEastAsia" w:hAnsiTheme="minorHAnsi"/>
          <w:noProof/>
          <w:szCs w:val="24"/>
        </w:rPr>
      </w:pPr>
      <w:r w:rsidRPr="00D17156">
        <w:rPr>
          <w:noProof/>
        </w:rPr>
        <w:t>Table 8.1 Comparison of Usal statements with Pleiades and Hyades Horizon Events</w:t>
      </w:r>
      <w:r>
        <w:rPr>
          <w:noProof/>
          <w:webHidden/>
        </w:rPr>
        <w:tab/>
      </w:r>
      <w:r w:rsidR="00697E54">
        <w:rPr>
          <w:noProof/>
          <w:webHidden/>
        </w:rPr>
        <w:t>127</w:t>
      </w:r>
    </w:p>
    <w:p w14:paraId="496CBA28" w14:textId="20902B1A" w:rsidR="00AE07A5" w:rsidRDefault="00AE07A5" w:rsidP="00996C77">
      <w:pPr>
        <w:spacing w:line="259" w:lineRule="auto"/>
        <w:jc w:val="center"/>
      </w:pPr>
      <w:r>
        <w:br w:type="page"/>
      </w:r>
    </w:p>
    <w:p w14:paraId="2544F136" w14:textId="77777777" w:rsidR="00AD786E" w:rsidRDefault="00AD786E" w:rsidP="009560F5">
      <w:pPr>
        <w:pStyle w:val="Heading1"/>
        <w:sectPr w:rsidR="00AD786E" w:rsidSect="0087585F">
          <w:headerReference w:type="default" r:id="rId10"/>
          <w:headerReference w:type="first" r:id="rId11"/>
          <w:pgSz w:w="12240" w:h="15840"/>
          <w:pgMar w:top="1440" w:right="1440" w:bottom="1440" w:left="1440" w:header="720" w:footer="720" w:gutter="0"/>
          <w:pgNumType w:fmt="lowerRoman" w:start="4"/>
          <w:cols w:space="720"/>
          <w:docGrid w:linePitch="360"/>
        </w:sectPr>
      </w:pPr>
      <w:bookmarkStart w:id="1" w:name="_Ref160194843"/>
    </w:p>
    <w:p w14:paraId="43377A49" w14:textId="41CEB94C" w:rsidR="00177351" w:rsidRPr="00786F59" w:rsidRDefault="00177351" w:rsidP="005D7BB3">
      <w:pPr>
        <w:pStyle w:val="Heading1"/>
      </w:pPr>
      <w:bookmarkStart w:id="2" w:name="_Toc161175881"/>
      <w:r w:rsidRPr="00786F59">
        <w:lastRenderedPageBreak/>
        <w:t>Introduction to Archaeoastronomy</w:t>
      </w:r>
      <w:bookmarkEnd w:id="1"/>
      <w:bookmarkEnd w:id="2"/>
    </w:p>
    <w:p w14:paraId="425B1B03" w14:textId="77777777" w:rsidR="00177351" w:rsidRPr="00660A2F" w:rsidRDefault="00177351" w:rsidP="00660A2F">
      <w:pPr>
        <w:pStyle w:val="Heading2"/>
      </w:pPr>
      <w:bookmarkStart w:id="3" w:name="_Ref160194851"/>
      <w:bookmarkStart w:id="4" w:name="_Toc161175882"/>
      <w:r w:rsidRPr="00660A2F">
        <w:t>History of Archaeoastronomy</w:t>
      </w:r>
      <w:bookmarkEnd w:id="3"/>
      <w:bookmarkEnd w:id="4"/>
      <w:r w:rsidRPr="00660A2F">
        <w:t xml:space="preserve"> </w:t>
      </w:r>
    </w:p>
    <w:p w14:paraId="17DFABE7" w14:textId="09DFD7B3" w:rsidR="00A2178F" w:rsidRDefault="008E4E07" w:rsidP="00786F59">
      <w:pPr>
        <w:ind w:firstLine="576"/>
      </w:pPr>
      <w:r>
        <w:t>Defined as</w:t>
      </w:r>
      <w:r w:rsidR="00177351">
        <w:t xml:space="preserve"> the study of </w:t>
      </w:r>
      <w:r w:rsidR="008E7C22">
        <w:t>astronomic</w:t>
      </w:r>
      <w:r w:rsidR="00177351">
        <w:t xml:space="preserve"> thought and interpretation by ancient civilizations, Archaeoastronomy is considered a new discipline in academia. Most of the </w:t>
      </w:r>
      <w:r w:rsidR="00C6330D">
        <w:t xml:space="preserve">archaeoastronomic </w:t>
      </w:r>
      <w:r w:rsidR="00177351">
        <w:t xml:space="preserve">research has been completed in </w:t>
      </w:r>
      <w:r w:rsidR="00715F27">
        <w:t xml:space="preserve">only </w:t>
      </w:r>
      <w:r w:rsidR="00177351">
        <w:t xml:space="preserve">the last 50 years. Some professionals in the field would claim the start of archaeoastronomy as an academic </w:t>
      </w:r>
      <w:r w:rsidR="00715F27">
        <w:t>discipline</w:t>
      </w:r>
      <w:r w:rsidR="00177351">
        <w:t xml:space="preserve"> started in 196</w:t>
      </w:r>
      <w:r w:rsidR="009D52DF">
        <w:t>5</w:t>
      </w:r>
      <w:r w:rsidR="00177351">
        <w:t xml:space="preserve"> with the publication of Stonehenge Decoded by Gerald Hawkins</w:t>
      </w:r>
      <w:r w:rsidR="00530A29">
        <w:t xml:space="preserve"> </w:t>
      </w:r>
      <w:r w:rsidR="00E93D1C" w:rsidRPr="00530A29">
        <w:t>(</w:t>
      </w:r>
      <w:r w:rsidR="00530A29" w:rsidRPr="00530A29">
        <w:t>1965</w:t>
      </w:r>
      <w:r w:rsidR="00E93D1C" w:rsidRPr="00530A29">
        <w:t>)</w:t>
      </w:r>
      <w:r w:rsidR="00177351" w:rsidRPr="00530A29">
        <w:t>.</w:t>
      </w:r>
      <w:r w:rsidR="00177351">
        <w:t xml:space="preserve"> Computer modeling was used by Hawkins to </w:t>
      </w:r>
      <w:r w:rsidR="00586431">
        <w:t>identify</w:t>
      </w:r>
      <w:r w:rsidR="00177351">
        <w:t xml:space="preserve"> significant angles and alignments </w:t>
      </w:r>
      <w:r w:rsidR="00BF5EDA">
        <w:t>of the stones that make up</w:t>
      </w:r>
      <w:r w:rsidR="00177351">
        <w:t xml:space="preserve"> Stonehenge</w:t>
      </w:r>
      <w:r w:rsidR="00D75007">
        <w:t xml:space="preserve">, </w:t>
      </w:r>
      <w:r w:rsidR="00177351">
        <w:t>conclud</w:t>
      </w:r>
      <w:r w:rsidR="00D75007">
        <w:t>ing</w:t>
      </w:r>
      <w:r w:rsidR="00177351">
        <w:t xml:space="preserve"> that </w:t>
      </w:r>
      <w:r w:rsidR="00212704">
        <w:t>the monument</w:t>
      </w:r>
      <w:r w:rsidR="00177351">
        <w:t xml:space="preserve"> was actually an ancient computer. </w:t>
      </w:r>
      <w:r w:rsidR="00212704">
        <w:t>M</w:t>
      </w:r>
      <w:r w:rsidR="00177351">
        <w:t xml:space="preserve">any arguments </w:t>
      </w:r>
      <w:r w:rsidR="00212704">
        <w:t xml:space="preserve">followed concerning </w:t>
      </w:r>
      <w:r w:rsidR="00177351">
        <w:t xml:space="preserve">the background </w:t>
      </w:r>
      <w:r w:rsidR="00A2178F">
        <w:t xml:space="preserve">and </w:t>
      </w:r>
      <w:r w:rsidR="00177351">
        <w:t xml:space="preserve">cultural context of the researchers and how </w:t>
      </w:r>
      <w:r w:rsidR="00A2178F">
        <w:t>the</w:t>
      </w:r>
      <w:r w:rsidR="00DC1B58">
        <w:t>se may</w:t>
      </w:r>
      <w:r w:rsidR="00177351">
        <w:t xml:space="preserve"> have influenced the studies’ findings. </w:t>
      </w:r>
    </w:p>
    <w:p w14:paraId="3C28096C" w14:textId="6803CA64" w:rsidR="00177351" w:rsidRDefault="00DC1B58" w:rsidP="00786F59">
      <w:pPr>
        <w:ind w:firstLine="576"/>
      </w:pPr>
      <w:r>
        <w:t>Then a</w:t>
      </w:r>
      <w:r w:rsidR="00177351">
        <w:t xml:space="preserve">rchaeologists joined </w:t>
      </w:r>
      <w:r w:rsidR="00D50192">
        <w:t>the conversation a</w:t>
      </w:r>
      <w:r w:rsidR="00177351">
        <w:t xml:space="preserve">nd pointed out </w:t>
      </w:r>
      <w:r w:rsidR="00D50192">
        <w:t>additional</w:t>
      </w:r>
      <w:r w:rsidR="00177351">
        <w:t xml:space="preserve"> issues</w:t>
      </w:r>
      <w:r w:rsidR="00CF4517">
        <w:t xml:space="preserve"> with the suggested findings</w:t>
      </w:r>
      <w:r w:rsidR="00D55285">
        <w:t>,</w:t>
      </w:r>
      <w:r w:rsidR="00177351">
        <w:t xml:space="preserve"> such as the differences in the construction dates of the various parts of Stonehenge</w:t>
      </w:r>
      <w:r w:rsidR="00D55285">
        <w:t>.</w:t>
      </w:r>
      <w:r w:rsidR="00177351">
        <w:t xml:space="preserve"> </w:t>
      </w:r>
      <w:r w:rsidR="00D55285">
        <w:t xml:space="preserve">Hawkins’s </w:t>
      </w:r>
      <w:r w:rsidR="00177351">
        <w:t>analy</w:t>
      </w:r>
      <w:r w:rsidR="00D55285">
        <w:t>sis</w:t>
      </w:r>
      <w:r w:rsidR="00E05EE8">
        <w:t xml:space="preserve"> assumed all parts of </w:t>
      </w:r>
      <w:r w:rsidR="004A50A1">
        <w:t>Stonehenge</w:t>
      </w:r>
      <w:r w:rsidR="00177351">
        <w:t xml:space="preserve"> were built concurrently. These differing construction dates </w:t>
      </w:r>
      <w:r w:rsidR="00E05EE8">
        <w:t xml:space="preserve">explained </w:t>
      </w:r>
      <w:r w:rsidR="00177351">
        <w:t xml:space="preserve">that measured alignments </w:t>
      </w:r>
      <w:r w:rsidR="00CF4517">
        <w:t xml:space="preserve">that could be </w:t>
      </w:r>
      <w:r w:rsidR="00177351">
        <w:t xml:space="preserve">observed now could not have been possible or intended at the </w:t>
      </w:r>
      <w:r w:rsidR="00CF4517">
        <w:t xml:space="preserve">various </w:t>
      </w:r>
      <w:r w:rsidR="00177351">
        <w:t>time</w:t>
      </w:r>
      <w:r w:rsidR="002E2823">
        <w:t>s</w:t>
      </w:r>
      <w:r w:rsidR="00177351">
        <w:t xml:space="preserve"> of construction.</w:t>
      </w:r>
    </w:p>
    <w:p w14:paraId="23E42179" w14:textId="0F36667B" w:rsidR="00DF09B8" w:rsidRDefault="00E65A5F" w:rsidP="002D2094">
      <w:pPr>
        <w:ind w:firstLine="576"/>
      </w:pPr>
      <w:r>
        <w:t>R</w:t>
      </w:r>
      <w:r w:rsidR="00177351">
        <w:t>esearchers learned the importance of collaboration</w:t>
      </w:r>
      <w:r>
        <w:t xml:space="preserve"> from these academic contributions from various disciplines</w:t>
      </w:r>
      <w:r w:rsidR="00177351">
        <w:t xml:space="preserve">. Soon, astronomers began collaborating with archaeologists, anthropologists, </w:t>
      </w:r>
      <w:r w:rsidR="00483AA7">
        <w:t xml:space="preserve">and others. This collaboration </w:t>
      </w:r>
      <w:r w:rsidR="004C7A46">
        <w:t>is</w:t>
      </w:r>
      <w:r w:rsidR="00483AA7">
        <w:t xml:space="preserve"> the foundation </w:t>
      </w:r>
      <w:r w:rsidR="004C7A46">
        <w:t>of</w:t>
      </w:r>
      <w:r w:rsidR="00177351">
        <w:t xml:space="preserve"> Archaeoastronomy as an academic discipline. With lessons learned </w:t>
      </w:r>
      <w:r w:rsidR="003C7E13">
        <w:t>from th</w:t>
      </w:r>
      <w:r w:rsidR="004C7A46">
        <w:t xml:space="preserve">ose </w:t>
      </w:r>
      <w:r w:rsidR="00BE5A6D">
        <w:t xml:space="preserve">early </w:t>
      </w:r>
      <w:r w:rsidR="003C7E13">
        <w:t>review</w:t>
      </w:r>
      <w:r w:rsidR="00BE5A6D">
        <w:t>s</w:t>
      </w:r>
      <w:r w:rsidR="003C7E13">
        <w:t xml:space="preserve"> of Hawkins’ work</w:t>
      </w:r>
      <w:r w:rsidR="00177351">
        <w:t xml:space="preserve"> the current academic definition of archaeoastronomy </w:t>
      </w:r>
      <w:r w:rsidR="00D1441E">
        <w:t xml:space="preserve">requires </w:t>
      </w:r>
      <w:r w:rsidR="00177351">
        <w:t xml:space="preserve">interdisciplinary work and collaboration. </w:t>
      </w:r>
    </w:p>
    <w:p w14:paraId="66FE4B13" w14:textId="5C7C4ED2" w:rsidR="00177351" w:rsidRDefault="00177351" w:rsidP="00856AC1">
      <w:pPr>
        <w:ind w:firstLine="576"/>
      </w:pPr>
      <w:r>
        <w:lastRenderedPageBreak/>
        <w:t xml:space="preserve">Over the last 50 years, additional refinements </w:t>
      </w:r>
      <w:r w:rsidR="00DF09B8">
        <w:t>in</w:t>
      </w:r>
      <w:r>
        <w:t xml:space="preserve"> the processes and methods </w:t>
      </w:r>
      <w:r w:rsidR="001A6DE1">
        <w:t>of</w:t>
      </w:r>
      <w:r>
        <w:t xml:space="preserve"> archaeoastronomy have evolved. In Europe, Africa, and Asia (sometimes referred to as the “Old World”) archaeoastronomy </w:t>
      </w:r>
      <w:r w:rsidR="001A6DE1">
        <w:t xml:space="preserve">analysis </w:t>
      </w:r>
      <w:r>
        <w:t xml:space="preserve">was </w:t>
      </w:r>
      <w:r w:rsidR="001A6DE1">
        <w:t>applied to</w:t>
      </w:r>
      <w:r>
        <w:t xml:space="preserve"> sites, ruins, and structures built by </w:t>
      </w:r>
      <w:r w:rsidR="00420F7E">
        <w:t xml:space="preserve">diverse </w:t>
      </w:r>
      <w:r>
        <w:t>ancient peoples whose history, customs, belief systems, and values had been lost</w:t>
      </w:r>
      <w:r w:rsidR="009F7A9D">
        <w:t>. Such is the case with sites like Stonehenge and the ancient stone circles found throughout the United Kingdom (UK)</w:t>
      </w:r>
      <w:r>
        <w:t xml:space="preserve">. In North and South America (the “New World”) archaeoastronomy involved studies of structures as well, but these were not as ancient. </w:t>
      </w:r>
      <w:r w:rsidR="00FC07F7">
        <w:t>T</w:t>
      </w:r>
      <w:r>
        <w:t>he sites in the new world</w:t>
      </w:r>
      <w:r w:rsidR="00FC07F7">
        <w:t>, e.g. Mayan pyramids and structures,</w:t>
      </w:r>
      <w:r>
        <w:t xml:space="preserve"> </w:t>
      </w:r>
      <w:r w:rsidR="00D74293">
        <w:t>are</w:t>
      </w:r>
      <w:r>
        <w:t xml:space="preserve"> separate from the history of the people who built them</w:t>
      </w:r>
      <w:r w:rsidR="00D74293">
        <w:t>, b</w:t>
      </w:r>
      <w:r>
        <w:t xml:space="preserve">ut more ethnographic information </w:t>
      </w:r>
      <w:r w:rsidR="00C54E61">
        <w:t xml:space="preserve">has become </w:t>
      </w:r>
      <w:r>
        <w:t xml:space="preserve">available from </w:t>
      </w:r>
      <w:r w:rsidR="00C54E61">
        <w:t xml:space="preserve">ethnographic </w:t>
      </w:r>
      <w:r>
        <w:t>work done with descendant indigenous people</w:t>
      </w:r>
      <w:r w:rsidR="00F11AA6">
        <w:t>s</w:t>
      </w:r>
      <w:r>
        <w:t xml:space="preserve">. </w:t>
      </w:r>
    </w:p>
    <w:p w14:paraId="449305BF" w14:textId="5BF5DAF4" w:rsidR="00177351" w:rsidRDefault="00177351" w:rsidP="002D2094">
      <w:pPr>
        <w:ind w:firstLine="720"/>
      </w:pPr>
      <w:r>
        <w:t>This disparity between resources and practices of evaluation became defined as Old-</w:t>
      </w:r>
      <w:r w:rsidR="003765E5">
        <w:t>W</w:t>
      </w:r>
      <w:r>
        <w:t>orld vs New-</w:t>
      </w:r>
      <w:r w:rsidR="003765E5">
        <w:t>W</w:t>
      </w:r>
      <w:r>
        <w:t>orld methods in archaeoastronomy. The Old-</w:t>
      </w:r>
      <w:r w:rsidR="003765E5">
        <w:t>W</w:t>
      </w:r>
      <w:r>
        <w:t xml:space="preserve">orld method started evaluation by measuring </w:t>
      </w:r>
      <w:r w:rsidR="002A4AD4">
        <w:t>a</w:t>
      </w:r>
      <w:r>
        <w:t xml:space="preserve"> structure and applying principles of statistical evaluation and physical measurements of alignment with celestial objects. The New-</w:t>
      </w:r>
      <w:r w:rsidR="003765E5">
        <w:t>W</w:t>
      </w:r>
      <w:r>
        <w:t xml:space="preserve">orld method started with the ethnography as recorded by Spanish colonizers combined with the available physical evidence. </w:t>
      </w:r>
    </w:p>
    <w:p w14:paraId="31AB7F9C" w14:textId="6EC4D3FF" w:rsidR="002A4AD4" w:rsidRDefault="00177351" w:rsidP="002D2094">
      <w:pPr>
        <w:ind w:firstLine="720"/>
      </w:pPr>
      <w:r>
        <w:t xml:space="preserve">The disparity of methods in archaeoastronomy is sometimes referred to as the difference between </w:t>
      </w:r>
      <w:r w:rsidRPr="00737582">
        <w:t>Green vs Brown</w:t>
      </w:r>
      <w:r>
        <w:t xml:space="preserve"> methods, </w:t>
      </w:r>
      <w:r w:rsidR="00536A6C">
        <w:t xml:space="preserve">named </w:t>
      </w:r>
      <w:r>
        <w:t>after the color of the bindings</w:t>
      </w:r>
      <w:r w:rsidR="00A272DC">
        <w:t xml:space="preserve"> in which these geographic regions’ papers were published</w:t>
      </w:r>
      <w:r>
        <w:t xml:space="preserve"> </w:t>
      </w:r>
      <w:r w:rsidRPr="005E240B">
        <w:t>(Ruggles, 2015d)</w:t>
      </w:r>
      <w:r w:rsidRPr="00737582">
        <w:t xml:space="preserve">. </w:t>
      </w:r>
      <w:r>
        <w:t xml:space="preserve">Archaeoastronomical researchers have tried to bridge the gap between these two methods to create a more cohesive system of analysis, a method that would not create a bias for conclusions derived from the cultural </w:t>
      </w:r>
      <w:r w:rsidR="008F69D9">
        <w:t>background</w:t>
      </w:r>
      <w:r>
        <w:t xml:space="preserve"> of the researchers (</w:t>
      </w:r>
      <w:r w:rsidR="00111883">
        <w:t>e.g.</w:t>
      </w:r>
      <w:r>
        <w:t xml:space="preserve"> Hawkins), and a method that integrated ethnographic material from the culture associated with the sites. </w:t>
      </w:r>
    </w:p>
    <w:p w14:paraId="72B38D54" w14:textId="52B83826" w:rsidR="00BA0CEB" w:rsidRDefault="00111883" w:rsidP="002D2094">
      <w:pPr>
        <w:ind w:firstLine="720"/>
      </w:pPr>
      <w:r>
        <w:lastRenderedPageBreak/>
        <w:t>R</w:t>
      </w:r>
      <w:r w:rsidR="00177351">
        <w:t xml:space="preserve">esearchers like Anthony Aveni and Clive Ruggles have </w:t>
      </w:r>
      <w:r w:rsidR="002A4AD4">
        <w:t>introduce</w:t>
      </w:r>
      <w:r w:rsidR="00177351">
        <w:t>d more integrated and cohesive methods into their work</w:t>
      </w:r>
      <w:r w:rsidR="00C33AFD">
        <w:t>,</w:t>
      </w:r>
      <w:r w:rsidR="00177351">
        <w:t xml:space="preserve"> </w:t>
      </w:r>
      <w:r w:rsidR="00C33AFD">
        <w:t>c</w:t>
      </w:r>
      <w:r w:rsidR="00177351">
        <w:t>reat</w:t>
      </w:r>
      <w:r w:rsidR="00C33AFD">
        <w:t>ing</w:t>
      </w:r>
      <w:r w:rsidR="00177351">
        <w:t xml:space="preserve"> a responsible </w:t>
      </w:r>
      <w:r w:rsidR="00C33AFD">
        <w:t>model</w:t>
      </w:r>
      <w:r w:rsidR="00177351">
        <w:t xml:space="preserve"> for conducting archaeoastronomical research. </w:t>
      </w:r>
      <w:r w:rsidR="0030566F">
        <w:t xml:space="preserve">They emphasize how simple </w:t>
      </w:r>
      <w:r w:rsidR="00E841C4">
        <w:t>premises including</w:t>
      </w:r>
      <w:r w:rsidR="0030566F">
        <w:t xml:space="preserve"> perceptions of time and space, interpretations of the meaning of objects </w:t>
      </w:r>
      <w:r w:rsidR="00444E7C">
        <w:t>(</w:t>
      </w:r>
      <w:r w:rsidR="0030566F">
        <w:t xml:space="preserve">such as </w:t>
      </w:r>
      <w:r w:rsidR="00EB0910">
        <w:t xml:space="preserve">assuming </w:t>
      </w:r>
      <w:r w:rsidR="00C6560D">
        <w:t xml:space="preserve">that </w:t>
      </w:r>
      <w:r w:rsidR="00FD322B">
        <w:t>references</w:t>
      </w:r>
      <w:r w:rsidR="00EB0910">
        <w:t xml:space="preserve"> to ‘</w:t>
      </w:r>
      <w:r w:rsidR="0030566F">
        <w:t>the morning star</w:t>
      </w:r>
      <w:r w:rsidR="00EB0910">
        <w:t xml:space="preserve">’ </w:t>
      </w:r>
      <w:r w:rsidR="00444E7C">
        <w:t>are of</w:t>
      </w:r>
      <w:r w:rsidR="00EB0910">
        <w:t xml:space="preserve"> Venus</w:t>
      </w:r>
      <w:r w:rsidR="00A043D0">
        <w:t>) and</w:t>
      </w:r>
      <w:r w:rsidR="00EB0910">
        <w:t xml:space="preserve"> looking for</w:t>
      </w:r>
      <w:r w:rsidR="0030566F">
        <w:t xml:space="preserve"> </w:t>
      </w:r>
      <w:r w:rsidR="00444E7C">
        <w:t>h</w:t>
      </w:r>
      <w:r w:rsidR="00344ECD">
        <w:t xml:space="preserve">orizon </w:t>
      </w:r>
      <w:r w:rsidR="0030566F">
        <w:t>events such as the equinox</w:t>
      </w:r>
      <w:r w:rsidR="00C6560D">
        <w:t xml:space="preserve"> </w:t>
      </w:r>
      <w:r w:rsidR="00344ECD">
        <w:t xml:space="preserve">all </w:t>
      </w:r>
      <w:r w:rsidR="0030566F">
        <w:t>have innate connections to modern interpretations</w:t>
      </w:r>
      <w:r w:rsidR="00837E05">
        <w:t>. T</w:t>
      </w:r>
      <w:r w:rsidR="0030566F">
        <w:t>hey have coached future re</w:t>
      </w:r>
      <w:r w:rsidR="00EB0910">
        <w:t>se</w:t>
      </w:r>
      <w:r w:rsidR="0030566F">
        <w:t>a</w:t>
      </w:r>
      <w:r w:rsidR="00EB0910">
        <w:t>r</w:t>
      </w:r>
      <w:r w:rsidR="0030566F">
        <w:t xml:space="preserve">chers to avoid </w:t>
      </w:r>
      <w:r w:rsidR="00EB0910">
        <w:t>integrating</w:t>
      </w:r>
      <w:r w:rsidR="0030566F">
        <w:t xml:space="preserve"> these assumptions in their research of other cultures</w:t>
      </w:r>
      <w:r w:rsidR="00FD322B">
        <w:t xml:space="preserve"> </w:t>
      </w:r>
      <w:r w:rsidR="00FD322B" w:rsidRPr="00FD322B">
        <w:rPr>
          <w:rFonts w:cs="Times New Roman"/>
        </w:rPr>
        <w:t>(Iwaniszewski, 2015)</w:t>
      </w:r>
      <w:r w:rsidR="0030566F">
        <w:t xml:space="preserve">. </w:t>
      </w:r>
      <w:r w:rsidR="00177351">
        <w:t xml:space="preserve">As a result of their work, </w:t>
      </w:r>
      <w:r w:rsidR="00837E05">
        <w:t>a</w:t>
      </w:r>
      <w:r w:rsidR="00177351">
        <w:t xml:space="preserve">rchaeoastronomy is becoming more valuable </w:t>
      </w:r>
      <w:r w:rsidR="00BA0CEB">
        <w:t>in</w:t>
      </w:r>
      <w:r w:rsidR="00177351">
        <w:t xml:space="preserve"> academia. </w:t>
      </w:r>
    </w:p>
    <w:p w14:paraId="5750552A" w14:textId="40D493DD" w:rsidR="00177351" w:rsidRPr="00737582" w:rsidRDefault="00177351" w:rsidP="002D2094">
      <w:pPr>
        <w:ind w:firstLine="576"/>
      </w:pPr>
      <w:r>
        <w:t xml:space="preserve">As part of this disciplinary evolution, more recently the term archaeoastronomy (which has roots in collaborative archaeology and astronomy) has been broadened to </w:t>
      </w:r>
      <w:r w:rsidR="00364705">
        <w:t xml:space="preserve">a more inclusive name: </w:t>
      </w:r>
      <w:r>
        <w:t>“cultural astronomy</w:t>
      </w:r>
      <w:r w:rsidR="00364705">
        <w:t>.</w:t>
      </w:r>
      <w:r>
        <w:t>”</w:t>
      </w:r>
      <w:r w:rsidR="00364705">
        <w:t xml:space="preserve"> This</w:t>
      </w:r>
      <w:r>
        <w:t xml:space="preserve"> effort show</w:t>
      </w:r>
      <w:r w:rsidR="00FC314A">
        <w:t>s</w:t>
      </w:r>
      <w:r>
        <w:t xml:space="preserve"> the need for not only astronomy, and archaeology, but also anthropology, ethnography, and input from many </w:t>
      </w:r>
      <w:r w:rsidR="00C45E7C">
        <w:t>other</w:t>
      </w:r>
      <w:r>
        <w:t xml:space="preserve"> disciplines </w:t>
      </w:r>
      <w:r w:rsidRPr="009731DB">
        <w:t>(Salt, 2015)</w:t>
      </w:r>
      <w:r>
        <w:t>.</w:t>
      </w:r>
    </w:p>
    <w:p w14:paraId="22D01B28" w14:textId="1368A878" w:rsidR="00A02DA6" w:rsidRDefault="00177351" w:rsidP="004204E0">
      <w:pPr>
        <w:pStyle w:val="Heading2"/>
        <w:rPr>
          <w:rStyle w:val="Heading2Char"/>
        </w:rPr>
      </w:pPr>
      <w:bookmarkStart w:id="5" w:name="_Toc161175883"/>
      <w:r w:rsidRPr="005A4189">
        <w:t xml:space="preserve">Best </w:t>
      </w:r>
      <w:r w:rsidR="00085AFD" w:rsidRPr="002D2094">
        <w:rPr>
          <w:rStyle w:val="Heading2Char"/>
          <w:bCs/>
          <w:szCs w:val="24"/>
        </w:rPr>
        <w:t>P</w:t>
      </w:r>
      <w:r w:rsidRPr="002D2094">
        <w:rPr>
          <w:rStyle w:val="Heading2Char"/>
          <w:bCs/>
          <w:szCs w:val="24"/>
        </w:rPr>
        <w:t>ractices</w:t>
      </w:r>
      <w:bookmarkEnd w:id="5"/>
    </w:p>
    <w:p w14:paraId="3FE011DC" w14:textId="71E5B5B1" w:rsidR="00177351" w:rsidRDefault="008D0F1C" w:rsidP="002D2094">
      <w:pPr>
        <w:ind w:firstLine="576"/>
      </w:pPr>
      <w:r>
        <w:t>Agreed best practices i</w:t>
      </w:r>
      <w:r w:rsidR="00177351">
        <w:t xml:space="preserve">n archaeoastronomical </w:t>
      </w:r>
      <w:r w:rsidR="00194988">
        <w:t>research</w:t>
      </w:r>
      <w:r w:rsidR="00177351">
        <w:t xml:space="preserve"> involve using context, obtained through associating correct ethnography, statistical evaluation, removal of modern </w:t>
      </w:r>
      <w:r w:rsidR="00C263E8">
        <w:t xml:space="preserve">or </w:t>
      </w:r>
      <w:r w:rsidR="0068016C">
        <w:t>W</w:t>
      </w:r>
      <w:r w:rsidR="00C263E8">
        <w:t>estern biases</w:t>
      </w:r>
      <w:r w:rsidR="00177351">
        <w:t>, and data reporting integrity.</w:t>
      </w:r>
    </w:p>
    <w:p w14:paraId="37462EC5" w14:textId="4A46CD73" w:rsidR="002A6EED" w:rsidRDefault="00177351" w:rsidP="004204E0">
      <w:pPr>
        <w:pStyle w:val="Heading3"/>
      </w:pPr>
      <w:bookmarkStart w:id="6" w:name="_Toc160194006"/>
      <w:r w:rsidRPr="00F01AFC">
        <w:rPr>
          <w:rStyle w:val="Heading3Char"/>
        </w:rPr>
        <w:t xml:space="preserve">Statistical </w:t>
      </w:r>
      <w:r w:rsidR="009B2DE7">
        <w:rPr>
          <w:rStyle w:val="Heading3Char"/>
        </w:rPr>
        <w:t>E</w:t>
      </w:r>
      <w:r w:rsidRPr="00F01AFC">
        <w:rPr>
          <w:rStyle w:val="Heading3Char"/>
        </w:rPr>
        <w:t xml:space="preserve">valuation </w:t>
      </w:r>
      <w:r w:rsidR="009B2DE7">
        <w:rPr>
          <w:rStyle w:val="Heading3Char"/>
        </w:rPr>
        <w:t>M</w:t>
      </w:r>
      <w:r w:rsidRPr="00F01AFC">
        <w:rPr>
          <w:rStyle w:val="Heading3Char"/>
        </w:rPr>
        <w:t>ethods</w:t>
      </w:r>
      <w:bookmarkEnd w:id="6"/>
      <w:r>
        <w:t xml:space="preserve"> </w:t>
      </w:r>
    </w:p>
    <w:p w14:paraId="49F034AE" w14:textId="3025C803" w:rsidR="00D07CBF" w:rsidRDefault="00177351" w:rsidP="002D2094">
      <w:pPr>
        <w:ind w:firstLine="720"/>
      </w:pPr>
      <w:r>
        <w:t xml:space="preserve">Ironically, it was Alexander </w:t>
      </w:r>
      <w:r w:rsidR="008606AA" w:rsidRPr="00737582">
        <w:t>Thom</w:t>
      </w:r>
      <w:r w:rsidR="008606AA">
        <w:t xml:space="preserve"> </w:t>
      </w:r>
      <w:r>
        <w:t xml:space="preserve">(a researcher who had previously and famously predicted the incorrect uses of Stonehenge) </w:t>
      </w:r>
      <w:r w:rsidR="00FE7CAC">
        <w:t>who</w:t>
      </w:r>
      <w:r>
        <w:t xml:space="preserve"> first demonstrated better evaluation practices </w:t>
      </w:r>
      <w:r w:rsidRPr="006224D2">
        <w:t>(Thom, 1955)</w:t>
      </w:r>
      <w:r>
        <w:t xml:space="preserve">. Thom’s extensive studies of multiple sites within similar categories created a statistical database to compare singular findings within stone circles (such as Stonehenge) in the UK. His work provided greater context and additional data points, making it possible to make </w:t>
      </w:r>
      <w:r w:rsidR="00D07CBF">
        <w:lastRenderedPageBreak/>
        <w:t xml:space="preserve">more </w:t>
      </w:r>
      <w:r>
        <w:t xml:space="preserve">responsible conclusions about the purpose and use of these structures, and to support </w:t>
      </w:r>
      <w:r w:rsidR="005257B2">
        <w:t xml:space="preserve">finding </w:t>
      </w:r>
      <w:r>
        <w:t xml:space="preserve">intentionality where not a lot of ethnographic evidence was available. </w:t>
      </w:r>
    </w:p>
    <w:p w14:paraId="268D6093" w14:textId="78991E66" w:rsidR="00A928A4" w:rsidRDefault="00177351" w:rsidP="00AF6430">
      <w:pPr>
        <w:ind w:firstLine="720"/>
      </w:pPr>
      <w:r>
        <w:t>Notably, archaeoastronomers have also learned to be more cautious when choosing sites for their datasets to perform statistical evaluations. Site</w:t>
      </w:r>
      <w:r w:rsidR="00D07CBF">
        <w:t xml:space="preserve"> choices must reflect</w:t>
      </w:r>
      <w:r>
        <w:t xml:space="preserve"> the same cultural context and time period to create meaningful</w:t>
      </w:r>
      <w:r w:rsidR="00B61B4C">
        <w:t xml:space="preserve"> data for</w:t>
      </w:r>
      <w:r>
        <w:t xml:space="preserve"> evaluation </w:t>
      </w:r>
      <w:r w:rsidRPr="00D52D38">
        <w:t>(McCluskey, 2015a)</w:t>
      </w:r>
      <w:r>
        <w:t>. Thom illustrated proper s</w:t>
      </w:r>
      <w:r w:rsidRPr="00737582">
        <w:t>tatistical evaluation</w:t>
      </w:r>
      <w:r>
        <w:t xml:space="preserve"> by creating a large enough dataset to be able to analyze structures for repeated patterns and possible similar purposes </w:t>
      </w:r>
      <w:r w:rsidRPr="009731DB">
        <w:t>(</w:t>
      </w:r>
      <w:r>
        <w:t>Thom</w:t>
      </w:r>
      <w:r w:rsidRPr="009731DB">
        <w:t xml:space="preserve">, </w:t>
      </w:r>
      <w:r>
        <w:t xml:space="preserve">1955). </w:t>
      </w:r>
    </w:p>
    <w:p w14:paraId="121A0A74" w14:textId="708ACF0C" w:rsidR="00177351" w:rsidRDefault="00177351" w:rsidP="00AF6430">
      <w:pPr>
        <w:ind w:firstLine="720"/>
      </w:pPr>
      <w:r>
        <w:t>Th</w:t>
      </w:r>
      <w:r w:rsidR="00A928A4">
        <w:t>ese practices were part of a</w:t>
      </w:r>
      <w:r>
        <w:t xml:space="preserve"> study evaluating e-group structures in Central America </w:t>
      </w:r>
      <w:r w:rsidRPr="00F54C3B">
        <w:t>(Aylesworth, 20</w:t>
      </w:r>
      <w:r>
        <w:t>04</w:t>
      </w:r>
      <w:r w:rsidRPr="00F54C3B">
        <w:t>)</w:t>
      </w:r>
      <w:r>
        <w:t xml:space="preserve">. E-group structures are a set of buildings when one central building is adjacent to a triple structure of three additional pyramids on an elevated platform. The term </w:t>
      </w:r>
      <w:r w:rsidR="00D07ED1">
        <w:t>E</w:t>
      </w:r>
      <w:r>
        <w:t>-group describes the arrangement of these buildings to form a shape similar to the capital letter “E”.</w:t>
      </w:r>
    </w:p>
    <w:p w14:paraId="629C077B" w14:textId="085BC7DC" w:rsidR="00D16117" w:rsidRDefault="00177351" w:rsidP="00AF6430">
      <w:pPr>
        <w:ind w:firstLine="720"/>
      </w:pPr>
      <w:r>
        <w:t xml:space="preserve">The first of these </w:t>
      </w:r>
      <w:r w:rsidR="005257B2">
        <w:t>E</w:t>
      </w:r>
      <w:r w:rsidR="008A614E">
        <w:t>-</w:t>
      </w:r>
      <w:r>
        <w:t xml:space="preserve">groups to be evaluated by archaeoastronomers </w:t>
      </w:r>
      <w:r w:rsidR="009734F1">
        <w:t>was found to have</w:t>
      </w:r>
      <w:r>
        <w:t xml:space="preserve"> the central pyramid </w:t>
      </w:r>
      <w:r w:rsidR="008A614E">
        <w:t>aligned</w:t>
      </w:r>
      <w:r w:rsidR="00A8225A">
        <w:t xml:space="preserve"> to </w:t>
      </w:r>
      <w:r>
        <w:t xml:space="preserve">solar solstice risings and sunsets over the corners of the three adjacent pyramids. Such accuracy could have </w:t>
      </w:r>
      <w:r w:rsidR="00A8225A">
        <w:t xml:space="preserve">been </w:t>
      </w:r>
      <w:r>
        <w:t>easily used for calendrical prediction purposes</w:t>
      </w:r>
      <w:r w:rsidR="003B5588">
        <w:t>. I</w:t>
      </w:r>
      <w:r>
        <w:t>t was then assumed</w:t>
      </w:r>
      <w:r w:rsidR="003B5588">
        <w:t xml:space="preserve"> (based on Aylesworth’s work</w:t>
      </w:r>
      <w:r w:rsidR="00D16117">
        <w:t>)</w:t>
      </w:r>
      <w:r>
        <w:t xml:space="preserve"> that all of these </w:t>
      </w:r>
      <w:r w:rsidR="006C3794">
        <w:t>E-groups</w:t>
      </w:r>
      <w:r>
        <w:t xml:space="preserve"> were used for the same calendrical purpose. </w:t>
      </w:r>
    </w:p>
    <w:p w14:paraId="6E753B1C" w14:textId="3978D096" w:rsidR="00326605" w:rsidRDefault="00177351" w:rsidP="00AF6430">
      <w:pPr>
        <w:ind w:firstLine="720"/>
      </w:pPr>
      <w:r>
        <w:t xml:space="preserve">But Aimers and Rice (2006) investigated further. They created a database of dozens of </w:t>
      </w:r>
      <w:r w:rsidR="00D02BCC">
        <w:t>E</w:t>
      </w:r>
      <w:r>
        <w:t xml:space="preserve">-groups and compared the number of </w:t>
      </w:r>
      <w:r w:rsidR="00D02BCC">
        <w:t>E</w:t>
      </w:r>
      <w:r>
        <w:t xml:space="preserve">-groups with the number of observed and measured alignments to the solstice risings and setting as found in the original </w:t>
      </w:r>
      <w:r w:rsidR="00D02BCC">
        <w:t>E</w:t>
      </w:r>
      <w:r>
        <w:t>-group. The results were surprising</w:t>
      </w:r>
      <w:r w:rsidR="00D16117">
        <w:t>,</w:t>
      </w:r>
      <w:r>
        <w:t xml:space="preserve"> with only a very small percentage </w:t>
      </w:r>
      <w:r w:rsidR="00326605">
        <w:t xml:space="preserve">of </w:t>
      </w:r>
      <w:r w:rsidR="00D02BCC">
        <w:t>E</w:t>
      </w:r>
      <w:r w:rsidR="00326605">
        <w:t>-groups align</w:t>
      </w:r>
      <w:r w:rsidR="00D02BCC">
        <w:t>ed</w:t>
      </w:r>
      <w:r w:rsidR="00326605">
        <w:t xml:space="preserve"> accurately </w:t>
      </w:r>
      <w:r>
        <w:t xml:space="preserve">with the sunset and sunrise on solstice days. </w:t>
      </w:r>
    </w:p>
    <w:p w14:paraId="0C0FBC57" w14:textId="29EA7DCB" w:rsidR="00177351" w:rsidRPr="00737582" w:rsidRDefault="00177351" w:rsidP="00AF6430">
      <w:pPr>
        <w:ind w:firstLine="720"/>
      </w:pPr>
      <w:r>
        <w:lastRenderedPageBreak/>
        <w:t>Th</w:t>
      </w:r>
      <w:r w:rsidR="0017236A">
        <w:t>ese</w:t>
      </w:r>
      <w:r>
        <w:t xml:space="preserve"> study</w:t>
      </w:r>
      <w:r w:rsidR="0017236A">
        <w:t xml:space="preserve"> results</w:t>
      </w:r>
      <w:r>
        <w:t xml:space="preserve"> negated </w:t>
      </w:r>
      <w:r w:rsidR="008741D6">
        <w:t xml:space="preserve">Aylesworth’s </w:t>
      </w:r>
      <w:r>
        <w:t xml:space="preserve">conclusions about the calendrical purpose of these structures, because of the </w:t>
      </w:r>
      <w:r w:rsidR="0017236A">
        <w:t>in</w:t>
      </w:r>
      <w:r>
        <w:t>accura</w:t>
      </w:r>
      <w:r w:rsidR="008741D6">
        <w:t>te alignments</w:t>
      </w:r>
      <w:r>
        <w:t xml:space="preserve"> in </w:t>
      </w:r>
      <w:r w:rsidR="001F418B">
        <w:t>most of</w:t>
      </w:r>
      <w:r>
        <w:t xml:space="preserve"> the </w:t>
      </w:r>
      <w:r w:rsidR="00D02BCC">
        <w:t>E</w:t>
      </w:r>
      <w:r>
        <w:t xml:space="preserve">-groups. Sprajc (2021) suggested a solution </w:t>
      </w:r>
      <w:r w:rsidR="008741D6">
        <w:t>to</w:t>
      </w:r>
      <w:r>
        <w:t xml:space="preserve"> </w:t>
      </w:r>
      <w:r w:rsidR="001F418B">
        <w:t xml:space="preserve">explain </w:t>
      </w:r>
      <w:r w:rsidR="000D2394">
        <w:t>these inaccuracies. I</w:t>
      </w:r>
      <w:r>
        <w:t xml:space="preserve">nstead of measuring an exact date or calendrical event, he argued that the </w:t>
      </w:r>
      <w:r w:rsidR="002E6A71">
        <w:t>E</w:t>
      </w:r>
      <w:r>
        <w:t>-groups measure a length of time or indicate a general time of year</w:t>
      </w:r>
      <w:r w:rsidR="005C2F0E">
        <w:t>. They</w:t>
      </w:r>
      <w:r>
        <w:t xml:space="preserve"> do not offer more precise measurement</w:t>
      </w:r>
      <w:r w:rsidR="007919E0">
        <w:t>s such as would be used to predict a specific date</w:t>
      </w:r>
      <w:r w:rsidR="00813335">
        <w:t xml:space="preserve"> </w:t>
      </w:r>
      <w:r w:rsidR="00813335" w:rsidRPr="00813335">
        <w:rPr>
          <w:rFonts w:cs="Times New Roman"/>
        </w:rPr>
        <w:t>(Ruggles, 2015b)</w:t>
      </w:r>
      <w:r>
        <w:t xml:space="preserve">. </w:t>
      </w:r>
      <w:r w:rsidR="00C965E5">
        <w:t>This was a</w:t>
      </w:r>
      <w:r w:rsidR="008F0A1A">
        <w:t>n example of how i</w:t>
      </w:r>
      <w:r w:rsidR="00C965E5">
        <w:t>mplementation</w:t>
      </w:r>
      <w:r w:rsidR="002E6A71">
        <w:t xml:space="preserve"> of s</w:t>
      </w:r>
      <w:r>
        <w:t xml:space="preserve">tatistical evaluation methods </w:t>
      </w:r>
      <w:r w:rsidR="008E7C22">
        <w:t>prevents</w:t>
      </w:r>
      <w:r>
        <w:t xml:space="preserve"> fraudulent or excessive conclusions about the purposes or uses of </w:t>
      </w:r>
      <w:r w:rsidR="005F2D17">
        <w:t>sites with</w:t>
      </w:r>
      <w:r>
        <w:t xml:space="preserve"> archaeoastronomical significance. Other </w:t>
      </w:r>
      <w:r w:rsidR="005F2D17">
        <w:t>accepted</w:t>
      </w:r>
      <w:r w:rsidR="004C422C">
        <w:t xml:space="preserve"> </w:t>
      </w:r>
      <w:r>
        <w:t xml:space="preserve">methods of evaluation have included </w:t>
      </w:r>
      <w:r w:rsidRPr="00737582">
        <w:t>quantitative analysis methods</w:t>
      </w:r>
      <w:r>
        <w:t xml:space="preserve"> to determine accuracy or to negate random chance in found alignments. </w:t>
      </w:r>
    </w:p>
    <w:p w14:paraId="183EBC9A" w14:textId="791C517A" w:rsidR="002A6EED" w:rsidRDefault="00177351" w:rsidP="004204E0">
      <w:pPr>
        <w:pStyle w:val="Heading3"/>
      </w:pPr>
      <w:bookmarkStart w:id="7" w:name="_Toc160194007"/>
      <w:r w:rsidRPr="002A6EED">
        <w:rPr>
          <w:rStyle w:val="Heading3Char"/>
        </w:rPr>
        <w:t xml:space="preserve">Remove </w:t>
      </w:r>
      <w:r w:rsidR="009B2DE7">
        <w:rPr>
          <w:rStyle w:val="Heading3Char"/>
        </w:rPr>
        <w:t>M</w:t>
      </w:r>
      <w:r w:rsidRPr="002A6EED">
        <w:rPr>
          <w:rStyle w:val="Heading3Char"/>
        </w:rPr>
        <w:t xml:space="preserve">odern </w:t>
      </w:r>
      <w:r w:rsidR="009B2DE7">
        <w:rPr>
          <w:rStyle w:val="Heading3Char"/>
        </w:rPr>
        <w:t>C</w:t>
      </w:r>
      <w:r w:rsidRPr="002A6EED">
        <w:rPr>
          <w:rStyle w:val="Heading3Char"/>
        </w:rPr>
        <w:t>ontext</w:t>
      </w:r>
      <w:bookmarkEnd w:id="7"/>
      <w:r>
        <w:t xml:space="preserve"> </w:t>
      </w:r>
    </w:p>
    <w:p w14:paraId="762B4A76" w14:textId="031A0502" w:rsidR="00EB687A" w:rsidRDefault="00177351" w:rsidP="002D209F">
      <w:pPr>
        <w:ind w:firstLine="720"/>
      </w:pPr>
      <w:r>
        <w:t>Archaeoastronomers also have had to learn how to</w:t>
      </w:r>
      <w:r w:rsidR="004C422C">
        <w:t xml:space="preserve"> avoid</w:t>
      </w:r>
      <w:r>
        <w:t xml:space="preserve"> modern context wh</w:t>
      </w:r>
      <w:r w:rsidR="00651E8E">
        <w:t>en</w:t>
      </w:r>
      <w:r>
        <w:t xml:space="preserve"> selecting which celestial objects were deemed important or significant to a location or culture. </w:t>
      </w:r>
      <w:r w:rsidR="00C27889">
        <w:t>Often</w:t>
      </w:r>
      <w:r w:rsidR="00651E8E">
        <w:t>,</w:t>
      </w:r>
      <w:r w:rsidR="00C27889">
        <w:t xml:space="preserve"> in previous archaeoastronomical research, if a culture referred to a morning or evening star</w:t>
      </w:r>
      <w:r w:rsidR="00651E8E">
        <w:t xml:space="preserve"> then</w:t>
      </w:r>
      <w:r w:rsidR="00C27889">
        <w:t xml:space="preserve"> assumptions would be made that </w:t>
      </w:r>
      <w:r w:rsidR="00294A32">
        <w:t xml:space="preserve">these were </w:t>
      </w:r>
      <w:r w:rsidR="00C27889">
        <w:t>reference</w:t>
      </w:r>
      <w:r w:rsidR="00294A32">
        <w:t>s</w:t>
      </w:r>
      <w:r w:rsidR="00C27889">
        <w:t xml:space="preserve"> to </w:t>
      </w:r>
      <w:r w:rsidR="00294A32">
        <w:t xml:space="preserve">the planet </w:t>
      </w:r>
      <w:r w:rsidR="00C27889">
        <w:t>Venus</w:t>
      </w:r>
      <w:r w:rsidR="00EB687A">
        <w:t>, not to a star</w:t>
      </w:r>
      <w:r w:rsidR="00C27889">
        <w:t xml:space="preserve">. </w:t>
      </w:r>
    </w:p>
    <w:p w14:paraId="71746715" w14:textId="1373DEDB" w:rsidR="00D86C1D" w:rsidRDefault="00EB687A" w:rsidP="002D209F">
      <w:pPr>
        <w:ind w:firstLine="720"/>
      </w:pPr>
      <w:r>
        <w:t>In m</w:t>
      </w:r>
      <w:r w:rsidR="00C27889">
        <w:t xml:space="preserve">odern research about stars of significance in other cultures there is often no connection between cultural </w:t>
      </w:r>
      <w:r w:rsidR="00FD322B">
        <w:t>importance</w:t>
      </w:r>
      <w:r w:rsidR="00C27889">
        <w:t xml:space="preserve"> and the brightness of the star</w:t>
      </w:r>
      <w:r>
        <w:t xml:space="preserve">. </w:t>
      </w:r>
      <w:r w:rsidR="002D56AC">
        <w:t>Instead,</w:t>
      </w:r>
      <w:r w:rsidR="00C27889">
        <w:t xml:space="preserve"> </w:t>
      </w:r>
      <w:r w:rsidR="00455962">
        <w:t xml:space="preserve">a celestial object’s </w:t>
      </w:r>
      <w:r w:rsidR="00C27889">
        <w:t xml:space="preserve">significance was associated with </w:t>
      </w:r>
      <w:r w:rsidR="00455962">
        <w:t>when the</w:t>
      </w:r>
      <w:r w:rsidR="00C27889">
        <w:t xml:space="preserve"> object</w:t>
      </w:r>
      <w:r w:rsidR="00455962">
        <w:t xml:space="preserve"> (usually a star)</w:t>
      </w:r>
      <w:r w:rsidR="00C27889">
        <w:t xml:space="preserve"> appeared in connection to the agricultural patterns of the location. In this way a morning star reference might not be an identification </w:t>
      </w:r>
      <w:r w:rsidR="00A246DD">
        <w:t xml:space="preserve">of </w:t>
      </w:r>
      <w:r w:rsidR="00C27889">
        <w:t>Venus</w:t>
      </w:r>
      <w:r w:rsidR="00A246DD">
        <w:t>,</w:t>
      </w:r>
      <w:r w:rsidR="00C27889">
        <w:t xml:space="preserve"> but </w:t>
      </w:r>
      <w:r w:rsidR="00C27889" w:rsidRPr="00A246DD">
        <w:rPr>
          <w:i/>
          <w:iCs/>
        </w:rPr>
        <w:t>another</w:t>
      </w:r>
      <w:r w:rsidR="00C27889">
        <w:t xml:space="preserve"> object appear</w:t>
      </w:r>
      <w:r w:rsidR="00D86C1D">
        <w:t>ing</w:t>
      </w:r>
      <w:r w:rsidR="00C27889">
        <w:t xml:space="preserve"> in the morning at an important time of year. </w:t>
      </w:r>
    </w:p>
    <w:p w14:paraId="6B93FA88" w14:textId="4638D7CC" w:rsidR="00464664" w:rsidRDefault="00C27889" w:rsidP="002D209F">
      <w:pPr>
        <w:ind w:firstLine="720"/>
      </w:pPr>
      <w:r>
        <w:t>Another</w:t>
      </w:r>
      <w:r w:rsidR="00177351">
        <w:t xml:space="preserve"> important example of this has been in the popularity</w:t>
      </w:r>
      <w:r w:rsidR="00D86C1D">
        <w:t xml:space="preserve"> </w:t>
      </w:r>
      <w:r w:rsidR="005271E0">
        <w:t xml:space="preserve">among </w:t>
      </w:r>
      <w:r w:rsidR="0077477C">
        <w:t>researchers</w:t>
      </w:r>
      <w:r w:rsidR="005271E0">
        <w:t xml:space="preserve"> </w:t>
      </w:r>
      <w:r w:rsidR="006A46A3">
        <w:t xml:space="preserve">to look for </w:t>
      </w:r>
      <w:r w:rsidR="00D86C1D">
        <w:t>lunar rising</w:t>
      </w:r>
      <w:r w:rsidR="0077477C">
        <w:t xml:space="preserve"> and setting positions</w:t>
      </w:r>
      <w:r w:rsidR="00D86C1D">
        <w:t xml:space="preserve"> along</w:t>
      </w:r>
      <w:r w:rsidR="005271E0">
        <w:t xml:space="preserve"> the</w:t>
      </w:r>
      <w:r w:rsidR="00D86C1D">
        <w:t xml:space="preserve"> horizon</w:t>
      </w:r>
      <w:r w:rsidR="0077477C">
        <w:t>. They</w:t>
      </w:r>
      <w:r w:rsidR="00160FDD">
        <w:t xml:space="preserve"> were</w:t>
      </w:r>
      <w:r w:rsidR="00177351">
        <w:t xml:space="preserve"> looking for instances of alignment with the northern and southernmost points of lunar risings along the horizon. Similar </w:t>
      </w:r>
      <w:r w:rsidR="00177351">
        <w:lastRenderedPageBreak/>
        <w:t xml:space="preserve">to the </w:t>
      </w:r>
      <w:r w:rsidR="00160FDD">
        <w:t>Sun’s</w:t>
      </w:r>
      <w:r w:rsidR="00177351">
        <w:t xml:space="preserve"> pattern of having a cycle of maximum and minimum position</w:t>
      </w:r>
      <w:r w:rsidR="00347CCD">
        <w:t>s</w:t>
      </w:r>
      <w:r w:rsidR="00177351">
        <w:t xml:space="preserve"> of </w:t>
      </w:r>
      <w:r w:rsidR="00D27111">
        <w:t>rising</w:t>
      </w:r>
      <w:r w:rsidR="00177351">
        <w:t xml:space="preserve"> along the horizon, the </w:t>
      </w:r>
      <w:r w:rsidR="00160FDD">
        <w:t>M</w:t>
      </w:r>
      <w:r w:rsidR="00177351">
        <w:t>oon also has a pattern of positional risings on the horizon</w:t>
      </w:r>
      <w:r w:rsidR="00D44EAF">
        <w:t>. B</w:t>
      </w:r>
      <w:r w:rsidR="00177351">
        <w:t xml:space="preserve">ut instead of cycling </w:t>
      </w:r>
      <w:r w:rsidR="00347CCD">
        <w:t xml:space="preserve">in </w:t>
      </w:r>
      <w:r w:rsidR="00177351">
        <w:t xml:space="preserve">only </w:t>
      </w:r>
      <w:r w:rsidR="00D44EAF">
        <w:t>one</w:t>
      </w:r>
      <w:r w:rsidR="00177351">
        <w:t xml:space="preserve"> year like it does with the </w:t>
      </w:r>
      <w:r w:rsidR="00D44EAF">
        <w:t>S</w:t>
      </w:r>
      <w:r w:rsidR="00177351">
        <w:t xml:space="preserve">un, the </w:t>
      </w:r>
      <w:r w:rsidR="00D44EAF">
        <w:t>M</w:t>
      </w:r>
      <w:r w:rsidR="00177351">
        <w:t>oon’s position cycles every 18.6 years. In modern context</w:t>
      </w:r>
      <w:r w:rsidR="00D44EAF">
        <w:t>s</w:t>
      </w:r>
      <w:r w:rsidR="00177351">
        <w:t xml:space="preserve"> this seems like a discernable pattern</w:t>
      </w:r>
      <w:r w:rsidR="00D44EAF">
        <w:t>,</w:t>
      </w:r>
      <w:r w:rsidR="00177351">
        <w:t xml:space="preserve"> but in cultures where 18.6 years is an entire generation this </w:t>
      </w:r>
      <w:r w:rsidR="00BE5C88">
        <w:t xml:space="preserve">lunar </w:t>
      </w:r>
      <w:r w:rsidR="00177351">
        <w:t xml:space="preserve">pattern is insignificant </w:t>
      </w:r>
      <w:r w:rsidR="00177351" w:rsidRPr="005E240B">
        <w:t>(Ruggles, 2015a)</w:t>
      </w:r>
      <w:r w:rsidR="00177351">
        <w:t xml:space="preserve">. </w:t>
      </w:r>
    </w:p>
    <w:p w14:paraId="52B911EC" w14:textId="399A9034" w:rsidR="00177351" w:rsidRDefault="00177351" w:rsidP="002D209F">
      <w:pPr>
        <w:ind w:firstLine="720"/>
      </w:pPr>
      <w:r>
        <w:t xml:space="preserve">Additionally, instead of simply looking for sighting alignments at a site, researchers have learned to understand the value of observing horizon markers to ancient people to indicate times of the year and the passing of time. An example of </w:t>
      </w:r>
      <w:r w:rsidR="00AE4676">
        <w:t>W</w:t>
      </w:r>
      <w:r>
        <w:t>estern</w:t>
      </w:r>
      <w:r w:rsidR="004F0756">
        <w:t xml:space="preserve"> </w:t>
      </w:r>
      <w:r w:rsidR="008567BB">
        <w:t>bias</w:t>
      </w:r>
      <w:r w:rsidR="001135A1">
        <w:t xml:space="preserve"> influencing </w:t>
      </w:r>
      <w:r w:rsidR="00AE4676">
        <w:t>investigated</w:t>
      </w:r>
      <w:r w:rsidR="001135A1">
        <w:t xml:space="preserve"> </w:t>
      </w:r>
      <w:r>
        <w:t xml:space="preserve">uses of archaeoastronomical sites is shown in researchers looking for places that could be identified as observatories. </w:t>
      </w:r>
      <w:r w:rsidR="005620C9">
        <w:t>An “</w:t>
      </w:r>
      <w:r>
        <w:t>astronomic observatory</w:t>
      </w:r>
      <w:r w:rsidR="005620C9">
        <w:t>”</w:t>
      </w:r>
      <w:r>
        <w:t xml:space="preserve"> is a </w:t>
      </w:r>
      <w:r w:rsidR="00AE4676">
        <w:t>W</w:t>
      </w:r>
      <w:r>
        <w:t xml:space="preserve">estern concept </w:t>
      </w:r>
      <w:r w:rsidR="00BF12A6">
        <w:t xml:space="preserve">which </w:t>
      </w:r>
      <w:r>
        <w:t>does</w:t>
      </w:r>
      <w:r w:rsidR="00BF12A6">
        <w:t xml:space="preserve"> not necessarily</w:t>
      </w:r>
      <w:r>
        <w:t xml:space="preserve"> fit inside the framework of ancient star observation </w:t>
      </w:r>
      <w:r w:rsidRPr="005E240B">
        <w:t>(Belmonte, 2015</w:t>
      </w:r>
      <w:r>
        <w:t>a</w:t>
      </w:r>
      <w:r w:rsidRPr="005E240B">
        <w:t>)</w:t>
      </w:r>
      <w:r>
        <w:t xml:space="preserve">. </w:t>
      </w:r>
    </w:p>
    <w:p w14:paraId="295D8F99" w14:textId="50C563DC" w:rsidR="002A6EED" w:rsidRDefault="00177351" w:rsidP="002D209F">
      <w:pPr>
        <w:pStyle w:val="Heading3"/>
      </w:pPr>
      <w:bookmarkStart w:id="8" w:name="_Toc160194008"/>
      <w:r w:rsidRPr="002A6EED">
        <w:rPr>
          <w:rStyle w:val="Heading3Char"/>
        </w:rPr>
        <w:t xml:space="preserve">Consult with </w:t>
      </w:r>
      <w:r w:rsidR="009B2DE7">
        <w:rPr>
          <w:rStyle w:val="Heading3Char"/>
        </w:rPr>
        <w:t>A</w:t>
      </w:r>
      <w:r w:rsidRPr="002A6EED">
        <w:rPr>
          <w:rStyle w:val="Heading3Char"/>
        </w:rPr>
        <w:t xml:space="preserve">ppropriate </w:t>
      </w:r>
      <w:r w:rsidR="009B2DE7">
        <w:rPr>
          <w:rStyle w:val="Heading3Char"/>
        </w:rPr>
        <w:t>E</w:t>
      </w:r>
      <w:r w:rsidRPr="002A6EED">
        <w:rPr>
          <w:rStyle w:val="Heading3Char"/>
        </w:rPr>
        <w:t>thnography</w:t>
      </w:r>
      <w:bookmarkEnd w:id="8"/>
    </w:p>
    <w:p w14:paraId="20F16D0B" w14:textId="55B1329B" w:rsidR="00177351" w:rsidRDefault="00177351" w:rsidP="002D209F">
      <w:pPr>
        <w:ind w:firstLine="720"/>
      </w:pPr>
      <w:r>
        <w:t xml:space="preserve">It has been especially important for archaeoastronomers to be careful in choosing their ethnographical </w:t>
      </w:r>
      <w:r w:rsidRPr="00737582">
        <w:t xml:space="preserve">resources. </w:t>
      </w:r>
      <w:r w:rsidR="00F872EB">
        <w:t>At</w:t>
      </w:r>
      <w:r>
        <w:t xml:space="preserve"> Chaco Canyon in New Mexico </w:t>
      </w:r>
      <w:r w:rsidR="00F872EB">
        <w:t xml:space="preserve">work </w:t>
      </w:r>
      <w:r>
        <w:t>has led to incorrect conclusions when based on incorrect ethnographic resources. Navajo (</w:t>
      </w:r>
      <w:r w:rsidRPr="00974E90">
        <w:t>Din</w:t>
      </w:r>
      <w:r>
        <w:t>é) people</w:t>
      </w:r>
      <w:r w:rsidR="000E7632">
        <w:t xml:space="preserve"> now occupy the area around Chaco Canyon</w:t>
      </w:r>
      <w:r>
        <w:t xml:space="preserve">, and </w:t>
      </w:r>
      <w:r w:rsidR="00154730">
        <w:t xml:space="preserve">at first </w:t>
      </w:r>
      <w:r>
        <w:t xml:space="preserve">work done in Chaco Canyon referenced </w:t>
      </w:r>
      <w:r w:rsidR="004D28D4">
        <w:t xml:space="preserve">Diné </w:t>
      </w:r>
      <w:r>
        <w:t>astronomi</w:t>
      </w:r>
      <w:r w:rsidR="008E7C22">
        <w:t>c</w:t>
      </w:r>
      <w:r>
        <w:t xml:space="preserve"> customs and worldviews. But historical references and modern research </w:t>
      </w:r>
      <w:r w:rsidR="00932E71">
        <w:t>show</w:t>
      </w:r>
      <w:r>
        <w:t xml:space="preserve"> that th</w:t>
      </w:r>
      <w:r w:rsidR="00932E71">
        <w:t>ese</w:t>
      </w:r>
      <w:r>
        <w:t xml:space="preserve"> land</w:t>
      </w:r>
      <w:r w:rsidR="00932E71">
        <w:t>s</w:t>
      </w:r>
      <w:r>
        <w:t xml:space="preserve"> ha</w:t>
      </w:r>
      <w:r w:rsidR="00932E71">
        <w:t>ve</w:t>
      </w:r>
      <w:r>
        <w:t xml:space="preserve"> not always been controlled by the </w:t>
      </w:r>
      <w:r w:rsidR="00676DF4">
        <w:t>Diné</w:t>
      </w:r>
      <w:r>
        <w:t xml:space="preserve"> </w:t>
      </w:r>
      <w:r w:rsidR="00A47CD4">
        <w:t xml:space="preserve">Actually, </w:t>
      </w:r>
      <w:r>
        <w:t xml:space="preserve">the modern Puebloan nation is more appropriately identified as </w:t>
      </w:r>
      <w:r w:rsidR="00A47CD4">
        <w:t xml:space="preserve">the </w:t>
      </w:r>
      <w:r>
        <w:t xml:space="preserve">descendants of the builders of the ruins in Chaco Canyon. When this new ethnographic information (including cultural worldview and culturally significant celestial bodies) is considered, it changes the conclusions made about the purpose and intentionality of the </w:t>
      </w:r>
      <w:r w:rsidR="00820700">
        <w:t xml:space="preserve">Chaco Canyon </w:t>
      </w:r>
      <w:r>
        <w:t xml:space="preserve">structures studied </w:t>
      </w:r>
      <w:r w:rsidRPr="009C6929">
        <w:t>(Munro &amp; Malville, 2011)</w:t>
      </w:r>
      <w:r>
        <w:t>.</w:t>
      </w:r>
    </w:p>
    <w:p w14:paraId="0C947EF2" w14:textId="499ED5BF" w:rsidR="002A6EED" w:rsidRDefault="00177351" w:rsidP="004204E0">
      <w:pPr>
        <w:pStyle w:val="Heading3"/>
        <w:rPr>
          <w:rStyle w:val="Heading3Char"/>
        </w:rPr>
      </w:pPr>
      <w:bookmarkStart w:id="9" w:name="_Toc160194009"/>
      <w:r w:rsidRPr="002A6EED">
        <w:rPr>
          <w:rStyle w:val="Heading3Char"/>
        </w:rPr>
        <w:lastRenderedPageBreak/>
        <w:t xml:space="preserve">Report </w:t>
      </w:r>
      <w:r w:rsidR="009B2DE7">
        <w:rPr>
          <w:rStyle w:val="Heading3Char"/>
        </w:rPr>
        <w:t>E</w:t>
      </w:r>
      <w:r w:rsidRPr="002A6EED">
        <w:rPr>
          <w:rStyle w:val="Heading3Char"/>
        </w:rPr>
        <w:t>verything</w:t>
      </w:r>
      <w:bookmarkEnd w:id="9"/>
    </w:p>
    <w:p w14:paraId="68F0FE75" w14:textId="5A1EA3F5" w:rsidR="00177351" w:rsidRPr="00737582" w:rsidRDefault="00177351" w:rsidP="00787B18">
      <w:pPr>
        <w:ind w:firstLine="576"/>
      </w:pPr>
      <w:r>
        <w:t xml:space="preserve">Researchers now suggest </w:t>
      </w:r>
      <w:r w:rsidR="009E3BB3">
        <w:t>describing</w:t>
      </w:r>
      <w:r>
        <w:t xml:space="preserve"> possible alignments at a site before identifying supportive ethnographic information </w:t>
      </w:r>
      <w:r w:rsidR="00813335" w:rsidRPr="00813335">
        <w:rPr>
          <w:rFonts w:cs="Times New Roman"/>
        </w:rPr>
        <w:t>(Ruggles, 2015b)</w:t>
      </w:r>
      <w:r>
        <w:t>. With the idea of removing modern context, this ordering is done to avoid research using measurements</w:t>
      </w:r>
      <w:r w:rsidR="00DC214E">
        <w:t xml:space="preserve"> that are</w:t>
      </w:r>
      <w:r>
        <w:t xml:space="preserve"> taken with a desired outcome in mind. It is equally important to report </w:t>
      </w:r>
      <w:r w:rsidRPr="00DC214E">
        <w:rPr>
          <w:i/>
          <w:iCs/>
        </w:rPr>
        <w:t>all</w:t>
      </w:r>
      <w:r>
        <w:t xml:space="preserve"> </w:t>
      </w:r>
      <w:r w:rsidR="008A5DB8">
        <w:t>results</w:t>
      </w:r>
      <w:r>
        <w:t xml:space="preserve">, not just the data that seems to fit a desired conclusion </w:t>
      </w:r>
      <w:r w:rsidRPr="005E240B">
        <w:t>(Ruggles, 2015b)</w:t>
      </w:r>
    </w:p>
    <w:p w14:paraId="2D3F64AD" w14:textId="77777777" w:rsidR="00A02DA6" w:rsidRPr="00C96AE6" w:rsidRDefault="00177351" w:rsidP="00C96AE6">
      <w:pPr>
        <w:pStyle w:val="Heading2"/>
        <w:rPr>
          <w:rStyle w:val="Heading2Char"/>
        </w:rPr>
      </w:pPr>
      <w:bookmarkStart w:id="10" w:name="_Toc161175884"/>
      <w:r w:rsidRPr="00C96AE6">
        <w:rPr>
          <w:rStyle w:val="Heading2Char"/>
        </w:rPr>
        <w:t>Ethnography</w:t>
      </w:r>
      <w:bookmarkEnd w:id="10"/>
    </w:p>
    <w:p w14:paraId="005EC8F1" w14:textId="18ABF688" w:rsidR="00177351" w:rsidRDefault="00177351" w:rsidP="00C96AE6">
      <w:pPr>
        <w:ind w:firstLine="576"/>
      </w:pPr>
      <w:r>
        <w:t xml:space="preserve">Ethnographical studies among modern indigenous people have proved invaluable to modern research. Cultural context has helped researchers understand different worldviews, identify the significance of light and shadow effects, and identify important astronomic tools used by ancient people that are now lost and unavailable for </w:t>
      </w:r>
      <w:r w:rsidR="008A5DB8">
        <w:t xml:space="preserve">direct </w:t>
      </w:r>
      <w:r>
        <w:t>modern research.</w:t>
      </w:r>
    </w:p>
    <w:p w14:paraId="4F4F7162" w14:textId="7CEBD589" w:rsidR="00177351" w:rsidRDefault="008A5DB8" w:rsidP="00035B32">
      <w:pPr>
        <w:ind w:firstLine="576"/>
      </w:pPr>
      <w:r>
        <w:t>T</w:t>
      </w:r>
      <w:r w:rsidR="00177351">
        <w:t xml:space="preserve">he work of Gary Urton </w:t>
      </w:r>
      <w:r w:rsidR="00177351" w:rsidRPr="00E54B45">
        <w:t>(1981)</w:t>
      </w:r>
      <w:r w:rsidR="00177351">
        <w:t xml:space="preserve"> with the Misminay community in Peru introduced researchers to the significance of sky quartering. </w:t>
      </w:r>
      <w:r w:rsidR="0001658F">
        <w:t>Quartering</w:t>
      </w:r>
      <w:r w:rsidR="00177351">
        <w:t xml:space="preserve">, while foreign to </w:t>
      </w:r>
      <w:r w:rsidR="00285192">
        <w:t>W</w:t>
      </w:r>
      <w:r w:rsidR="00177351">
        <w:t>estern thinking, was also seen in Hopi traditions</w:t>
      </w:r>
      <w:r w:rsidR="006F4BAA">
        <w:t xml:space="preserve"> (in the southwestern United States</w:t>
      </w:r>
      <w:r w:rsidR="00B44A9E">
        <w:t>)</w:t>
      </w:r>
      <w:r w:rsidR="00177351">
        <w:t xml:space="preserve"> and in various cultures throughout Latin America </w:t>
      </w:r>
      <w:r w:rsidR="00177351" w:rsidRPr="00D52D38">
        <w:t>(McCluskey, 2015b; Salt, 2015)</w:t>
      </w:r>
      <w:r w:rsidR="00177351">
        <w:t>. Only after interacting with modern indigenous people did researchers understand the significance</w:t>
      </w:r>
      <w:r w:rsidR="00793BFD">
        <w:t xml:space="preserve"> </w:t>
      </w:r>
      <w:r w:rsidR="00177351">
        <w:t xml:space="preserve">of </w:t>
      </w:r>
      <w:r w:rsidR="006C5E7D">
        <w:t>sky</w:t>
      </w:r>
      <w:r w:rsidR="00177351">
        <w:t xml:space="preserve"> quartering</w:t>
      </w:r>
      <w:r w:rsidR="001913D8">
        <w:t xml:space="preserve"> to </w:t>
      </w:r>
      <w:r w:rsidR="00D21B05">
        <w:t xml:space="preserve">ancient </w:t>
      </w:r>
      <w:r w:rsidR="00BD6C32">
        <w:t>cultures</w:t>
      </w:r>
      <w:r w:rsidR="00177351">
        <w:t xml:space="preserve"> and start to identify it as a possible pattern of sky knowledge</w:t>
      </w:r>
      <w:r w:rsidR="006C5E7D">
        <w:t xml:space="preserve"> distribution</w:t>
      </w:r>
      <w:r w:rsidR="00177351">
        <w:t xml:space="preserve">. </w:t>
      </w:r>
      <w:r w:rsidR="006C5E7D">
        <w:t>But</w:t>
      </w:r>
      <w:r w:rsidR="00F66C57">
        <w:t xml:space="preserve"> </w:t>
      </w:r>
      <w:r w:rsidR="00896E76">
        <w:t xml:space="preserve">it </w:t>
      </w:r>
      <w:r w:rsidR="00177351">
        <w:t xml:space="preserve">should also be noted that researchers </w:t>
      </w:r>
      <w:r w:rsidR="00F66C57">
        <w:t>must recognize that</w:t>
      </w:r>
      <w:r w:rsidR="00177351">
        <w:t xml:space="preserve"> correlation does</w:t>
      </w:r>
      <w:r w:rsidR="004A0064">
        <w:t xml:space="preserve"> not</w:t>
      </w:r>
      <w:r w:rsidR="00177351">
        <w:t xml:space="preserve"> imply causation. </w:t>
      </w:r>
      <w:r w:rsidR="004A0064">
        <w:t>A</w:t>
      </w:r>
      <w:r w:rsidR="00177351">
        <w:t xml:space="preserve">rchaeoastronomers </w:t>
      </w:r>
      <w:r w:rsidR="004A0064">
        <w:t>should not</w:t>
      </w:r>
      <w:r w:rsidR="00177351">
        <w:t xml:space="preserve"> imply that similarities in depictions of sky knowledge prove any cultural connections. </w:t>
      </w:r>
      <w:r w:rsidR="00BB7CF8">
        <w:t>C</w:t>
      </w:r>
      <w:r w:rsidR="00177351">
        <w:t xml:space="preserve">ultures without any direct influence on each other have been found to have </w:t>
      </w:r>
      <w:r w:rsidR="00BB7CF8">
        <w:t xml:space="preserve">independent but </w:t>
      </w:r>
      <w:r w:rsidR="00177351">
        <w:t xml:space="preserve">similar ways of organizing sky knowledge. But </w:t>
      </w:r>
      <w:r w:rsidR="00BB7CF8">
        <w:t>considering</w:t>
      </w:r>
      <w:r w:rsidR="00177351">
        <w:t xml:space="preserve"> celestial organization in non-</w:t>
      </w:r>
      <w:r w:rsidR="00AA3A59">
        <w:t>W</w:t>
      </w:r>
      <w:r w:rsidR="00177351">
        <w:t>estern cultures ha</w:t>
      </w:r>
      <w:r w:rsidR="00FA3056">
        <w:t>s</w:t>
      </w:r>
      <w:r w:rsidR="00177351">
        <w:t xml:space="preserve"> helped researchers to understand patterns that are sometimes repeated in other cultures. One example of this was work illustrating the similarities </w:t>
      </w:r>
      <w:r w:rsidR="00177351">
        <w:lastRenderedPageBreak/>
        <w:t xml:space="preserve">in some </w:t>
      </w:r>
      <w:r w:rsidR="004F54E4">
        <w:t>S</w:t>
      </w:r>
      <w:r w:rsidR="00177351">
        <w:t xml:space="preserve">outhern </w:t>
      </w:r>
      <w:r w:rsidR="004F54E4">
        <w:t>H</w:t>
      </w:r>
      <w:r w:rsidR="00177351">
        <w:t xml:space="preserve">emisphere cultures and their depictions of the dark spaces in the bands of the Milky Way as dark sky constellations </w:t>
      </w:r>
      <w:r w:rsidR="00177351" w:rsidRPr="00646CA8">
        <w:t>(Gullberg et al., 2020)</w:t>
      </w:r>
      <w:r w:rsidR="00177351">
        <w:t xml:space="preserve">. </w:t>
      </w:r>
    </w:p>
    <w:p w14:paraId="35BDA069" w14:textId="5314D9C6" w:rsidR="00177351" w:rsidRDefault="00177351" w:rsidP="00035B32">
      <w:pPr>
        <w:ind w:firstLine="576"/>
      </w:pPr>
      <w:r>
        <w:t xml:space="preserve">Ethnographic studies in modern cultures have illustrated the significance to indigenous people of celestial objects, but also of the importance of light and shadow effects </w:t>
      </w:r>
      <w:r w:rsidRPr="00F55AC7">
        <w:t>(Munro &amp; Malville, 2011)</w:t>
      </w:r>
      <w:r>
        <w:t>. These different patterns valued in various indigenous cultures broadened the possible</w:t>
      </w:r>
      <w:r w:rsidR="004E5BF3">
        <w:t xml:space="preserve"> archaeoastronomic</w:t>
      </w:r>
      <w:r>
        <w:t xml:space="preserve"> observations and evaluations. But care still had to be taken to avoid the common disservice of jumping to conclusions. This was the case in Chaco Canyon where three slits between large boulders on Fajada Butte produced a </w:t>
      </w:r>
      <w:r w:rsidR="00AF02DB">
        <w:t>s</w:t>
      </w:r>
      <w:r>
        <w:t xml:space="preserve">un dagger on the June solstice. Initial observation of this phenomena was exciting, but work done by some researchers was not done with the best statistical evaluation methods, or with the current most accurate ethnographic resources available for that area </w:t>
      </w:r>
      <w:r w:rsidRPr="00F54C3B">
        <w:t>(Munro &amp; Malville, 2011)</w:t>
      </w:r>
      <w:r>
        <w:t xml:space="preserve">. </w:t>
      </w:r>
    </w:p>
    <w:p w14:paraId="46BF9BE9" w14:textId="1899CCA8" w:rsidR="00177351" w:rsidRDefault="00177351" w:rsidP="00035B32">
      <w:pPr>
        <w:ind w:firstLine="576"/>
      </w:pPr>
      <w:r>
        <w:t xml:space="preserve">Ethnography has proven to be a great asset in understanding the astronomic significance of structures and </w:t>
      </w:r>
      <w:r w:rsidR="00CB3FBA">
        <w:t>other sites</w:t>
      </w:r>
      <w:r>
        <w:t xml:space="preserve">. In Cusco, Peru, records </w:t>
      </w:r>
      <w:r w:rsidR="00CB3FBA">
        <w:t>from</w:t>
      </w:r>
      <w:r>
        <w:t xml:space="preserve"> Spanish colonizers </w:t>
      </w:r>
      <w:r w:rsidR="00CB3FBA">
        <w:t>describe</w:t>
      </w:r>
      <w:r>
        <w:t xml:space="preserve"> the Incas us</w:t>
      </w:r>
      <w:r w:rsidR="008B35D0">
        <w:t>ing</w:t>
      </w:r>
      <w:r>
        <w:t xml:space="preserve"> large pillars to mark the passage of the Sun along the horizon throughout the year. But modern evaluation or validation of these pillars were speculative as no current pillars exist (Malville, 2010). It was in Urubamba, another city in Peru, where researchers located similar pillars on the horizon hilltop </w:t>
      </w:r>
      <w:r w:rsidR="00DE46A2">
        <w:t xml:space="preserve">with </w:t>
      </w:r>
      <w:r w:rsidR="00682381">
        <w:t xml:space="preserve">alignments to the June summer solstice </w:t>
      </w:r>
      <w:r w:rsidR="00743D6C">
        <w:t>which verified</w:t>
      </w:r>
      <w:r>
        <w:t xml:space="preserve"> the claims in the old Spanish texts. Evaluations of the Urubamba pillars indicate accurate astronomic use and support the ethnographic records of possible pillars in Cusco (Malville, 2015). </w:t>
      </w:r>
    </w:p>
    <w:p w14:paraId="3FCD0339" w14:textId="77777777" w:rsidR="00177351" w:rsidRPr="00E3123F" w:rsidRDefault="00177351" w:rsidP="004204E0">
      <w:pPr>
        <w:pStyle w:val="Heading2"/>
      </w:pPr>
      <w:bookmarkStart w:id="11" w:name="_Toc161175885"/>
      <w:r w:rsidRPr="00E3123F">
        <w:t>Astronomy</w:t>
      </w:r>
      <w:bookmarkEnd w:id="11"/>
      <w:r w:rsidRPr="00E3123F">
        <w:t xml:space="preserve"> </w:t>
      </w:r>
    </w:p>
    <w:p w14:paraId="370189C9" w14:textId="3A0C6D1B" w:rsidR="00177351" w:rsidRDefault="00177351" w:rsidP="00AD4C1F">
      <w:pPr>
        <w:ind w:firstLine="576"/>
      </w:pPr>
      <w:r>
        <w:t xml:space="preserve">Common celestial bodies such as the stars, the Moon, and the Sun create nightly observations which are important to understand while studying </w:t>
      </w:r>
      <w:r w:rsidR="00AE0B92">
        <w:t>a</w:t>
      </w:r>
      <w:r>
        <w:t xml:space="preserve">rchaeoastronomy. The observed </w:t>
      </w:r>
      <w:r>
        <w:lastRenderedPageBreak/>
        <w:t>and expected patterns and motions of these objects and the basic mechanics of these observations are significant aspects of positional and horizon astronomy connect</w:t>
      </w:r>
      <w:r w:rsidR="000F125F">
        <w:t>ed</w:t>
      </w:r>
      <w:r>
        <w:t xml:space="preserve"> with </w:t>
      </w:r>
      <w:r w:rsidR="00AE0B92">
        <w:t>a</w:t>
      </w:r>
      <w:r>
        <w:t xml:space="preserve">rchaeoastronomy. </w:t>
      </w:r>
    </w:p>
    <w:p w14:paraId="285805DD" w14:textId="77777777" w:rsidR="00074217" w:rsidRDefault="00177351" w:rsidP="004204E0">
      <w:pPr>
        <w:pStyle w:val="Heading3"/>
      </w:pPr>
      <w:bookmarkStart w:id="12" w:name="_Toc160194012"/>
      <w:r w:rsidRPr="00A02DA6">
        <w:rPr>
          <w:rStyle w:val="Heading3Char"/>
        </w:rPr>
        <w:t>The Su</w:t>
      </w:r>
      <w:r w:rsidR="005A4189">
        <w:rPr>
          <w:rStyle w:val="Heading3Char"/>
        </w:rPr>
        <w:t>n</w:t>
      </w:r>
      <w:bookmarkEnd w:id="12"/>
      <w:r>
        <w:t xml:space="preserve"> </w:t>
      </w:r>
    </w:p>
    <w:p w14:paraId="3147B660" w14:textId="335168AB" w:rsidR="00052E5A" w:rsidRDefault="00177351" w:rsidP="00035B32">
      <w:pPr>
        <w:ind w:firstLine="720"/>
      </w:pPr>
      <w:r>
        <w:t xml:space="preserve">The Earth orbits our Sun in the solar system. This orbit is completed once every 365.25 days which is the reason we call this period time </w:t>
      </w:r>
      <w:r w:rsidR="003E6195">
        <w:t>“</w:t>
      </w:r>
      <w:r>
        <w:t>one year</w:t>
      </w:r>
      <w:r w:rsidR="00284BD5">
        <w:t>.</w:t>
      </w:r>
      <w:r w:rsidR="003E6195">
        <w:t>”</w:t>
      </w:r>
      <w:r>
        <w:t xml:space="preserve"> In addition to that motion, the Earth also rotates on its a</w:t>
      </w:r>
      <w:r w:rsidR="003E6195">
        <w:t>xi</w:t>
      </w:r>
      <w:r>
        <w:t xml:space="preserve">s creating a </w:t>
      </w:r>
      <w:r w:rsidR="002162CF">
        <w:t xml:space="preserve">repeated </w:t>
      </w:r>
      <w:r>
        <w:t xml:space="preserve">24-hour period of solar motion from the </w:t>
      </w:r>
      <w:r w:rsidR="00051F02">
        <w:t xml:space="preserve">Sun </w:t>
      </w:r>
      <w:r>
        <w:t xml:space="preserve">rising on the eastern horizon to setting on the western horizon called </w:t>
      </w:r>
      <w:r w:rsidR="006754F1">
        <w:t>“</w:t>
      </w:r>
      <w:r>
        <w:t>one day</w:t>
      </w:r>
      <w:r w:rsidR="006754F1">
        <w:t>.”</w:t>
      </w:r>
      <w:r>
        <w:t xml:space="preserve"> The observations seen as a result of th</w:t>
      </w:r>
      <w:r w:rsidR="00D27F74">
        <w:t xml:space="preserve">ese </w:t>
      </w:r>
      <w:r>
        <w:t>motion</w:t>
      </w:r>
      <w:r w:rsidR="00D27F74">
        <w:t>s</w:t>
      </w:r>
      <w:r>
        <w:t xml:space="preserve"> </w:t>
      </w:r>
      <w:r w:rsidR="003D0D2D">
        <w:t xml:space="preserve">are </w:t>
      </w:r>
      <w:r w:rsidR="00D27F74">
        <w:t>altered</w:t>
      </w:r>
      <w:r>
        <w:t xml:space="preserve"> by the </w:t>
      </w:r>
      <w:r w:rsidR="00D27F74">
        <w:t>E</w:t>
      </w:r>
      <w:r>
        <w:t>arth</w:t>
      </w:r>
      <w:r w:rsidR="00D27F74">
        <w:t>’s</w:t>
      </w:r>
      <w:r w:rsidR="0002310F">
        <w:t xml:space="preserve"> rotational axis</w:t>
      </w:r>
      <w:r>
        <w:t xml:space="preserve"> not </w:t>
      </w:r>
      <w:r w:rsidR="0002310F">
        <w:t>being</w:t>
      </w:r>
      <w:r>
        <w:t xml:space="preserve"> perpendicular to its motion </w:t>
      </w:r>
      <w:r w:rsidR="00075602">
        <w:t xml:space="preserve">while orbiting </w:t>
      </w:r>
      <w:r>
        <w:t xml:space="preserve">around the </w:t>
      </w:r>
      <w:r w:rsidR="0002310F">
        <w:t>S</w:t>
      </w:r>
      <w:r>
        <w:t>un. The Earth rotates on a 23.5-degree axi</w:t>
      </w:r>
      <w:r w:rsidR="00075602">
        <w:t>al</w:t>
      </w:r>
      <w:r>
        <w:t xml:space="preserve"> tilt</w:t>
      </w:r>
      <w:r w:rsidR="00075602">
        <w:t>;</w:t>
      </w:r>
      <w:r>
        <w:t xml:space="preserve"> </w:t>
      </w:r>
      <w:r w:rsidR="00075602">
        <w:t>a</w:t>
      </w:r>
      <w:r>
        <w:t xml:space="preserve">s a result as the </w:t>
      </w:r>
      <w:r w:rsidR="00713759">
        <w:t>E</w:t>
      </w:r>
      <w:r>
        <w:t xml:space="preserve">arth rotates around the </w:t>
      </w:r>
      <w:r w:rsidR="00713759">
        <w:t>S</w:t>
      </w:r>
      <w:r>
        <w:t xml:space="preserve">un on its axis, the </w:t>
      </w:r>
      <w:r w:rsidR="00713759">
        <w:t>S</w:t>
      </w:r>
      <w:r>
        <w:t xml:space="preserve">un changes its apparent position of rising and setting along the horizon throughout the year. At the summer solstice (in June) the Sun will rise at its northernmost position on the </w:t>
      </w:r>
      <w:r w:rsidR="0002310F">
        <w:t xml:space="preserve">eastern </w:t>
      </w:r>
      <w:r>
        <w:t xml:space="preserve">horizon. At the winter solstice (in December) the Sun will rise in the southernmost position on the horizon. In the time between the December and June solstice the Sun gradually changes its position of rising to be </w:t>
      </w:r>
      <w:r w:rsidR="00CF0CCD">
        <w:t>farther</w:t>
      </w:r>
      <w:r>
        <w:t xml:space="preserve"> north until it </w:t>
      </w:r>
      <w:r w:rsidR="00886B55">
        <w:t>reaches</w:t>
      </w:r>
      <w:r>
        <w:t xml:space="preserve"> the position of the June solstice. Then the Sun repeats its path from June to December moving back to the southernmost point of rising.</w:t>
      </w:r>
      <w:r w:rsidR="00E95BF2">
        <w:t xml:space="preserve"> </w:t>
      </w:r>
      <w:r w:rsidR="007F6C8F">
        <w:t xml:space="preserve">Figure </w:t>
      </w:r>
      <w:r w:rsidR="007F6C8F">
        <w:rPr>
          <w:noProof/>
        </w:rPr>
        <w:t>1</w:t>
      </w:r>
      <w:r w:rsidR="007F6C8F">
        <w:t>.</w:t>
      </w:r>
      <w:r w:rsidR="007F6C8F">
        <w:rPr>
          <w:noProof/>
        </w:rPr>
        <w:t>1</w:t>
      </w:r>
      <w:r w:rsidR="001555D7">
        <w:t xml:space="preserve"> is an illustration of th</w:t>
      </w:r>
      <w:r w:rsidR="000915AD">
        <w:t>is</w:t>
      </w:r>
      <w:r w:rsidR="00E95BF2">
        <w:t xml:space="preserve"> changing position of the Sun on the horizon durin</w:t>
      </w:r>
      <w:r w:rsidR="007F6C8F">
        <w:t>g sun</w:t>
      </w:r>
      <w:r w:rsidR="001555D7">
        <w:t>rise (as photographed in Mumbai)</w:t>
      </w:r>
      <w:r w:rsidR="007F6C8F">
        <w:t>.</w:t>
      </w:r>
      <w:r>
        <w:t xml:space="preserve"> The latitude of the observer on the Earth changes the amount of difference between these two most extreme positions. For example, in London at a latitude of over 50 degrees</w:t>
      </w:r>
      <w:r w:rsidR="00CF0CCD">
        <w:t xml:space="preserve"> </w:t>
      </w:r>
      <w:r w:rsidR="00E10D9F">
        <w:t>N</w:t>
      </w:r>
      <w:r w:rsidR="00CF0CCD">
        <w:t>orth</w:t>
      </w:r>
      <w:r>
        <w:t xml:space="preserve">, the sunrise on the December Solstice occurs at an azimuth (the degrees from north) of 128 degrees and experiences a sunset at 230 degrees on June Solstice for a difference </w:t>
      </w:r>
      <w:r w:rsidR="003A4E4B">
        <w:t>from</w:t>
      </w:r>
      <w:r>
        <w:t xml:space="preserve"> rising position</w:t>
      </w:r>
      <w:r w:rsidR="006619BF">
        <w:t xml:space="preserve"> to setting position</w:t>
      </w:r>
      <w:r>
        <w:t xml:space="preserve"> on the horizon of just over 100 degrees. On the </w:t>
      </w:r>
      <w:r w:rsidR="00403A7E">
        <w:t>tropical</w:t>
      </w:r>
      <w:r>
        <w:t xml:space="preserve"> island of </w:t>
      </w:r>
      <w:r w:rsidR="007935D1">
        <w:t>Mabuyag</w:t>
      </w:r>
      <w:r>
        <w:t xml:space="preserve"> in the Torres Strait </w:t>
      </w:r>
      <w:r w:rsidR="00403A7E">
        <w:t>(</w:t>
      </w:r>
      <w:r>
        <w:t>at a latitude roughly 10 degrees south of the equator</w:t>
      </w:r>
      <w:r w:rsidR="00403A7E">
        <w:t>)</w:t>
      </w:r>
      <w:r>
        <w:t xml:space="preserve">, the </w:t>
      </w:r>
      <w:r w:rsidR="00713759">
        <w:t>S</w:t>
      </w:r>
      <w:r>
        <w:t xml:space="preserve">un rises at an azimuth of 114 degrees and sets at </w:t>
      </w:r>
      <w:r>
        <w:lastRenderedPageBreak/>
        <w:t>an azimuth of 246 degrees for a difference in rising position on the horizon of just over 130 degrees (Hoffman, 2022).</w:t>
      </w:r>
    </w:p>
    <w:p w14:paraId="5FEB8105" w14:textId="417C5EE9" w:rsidR="00177351" w:rsidRDefault="00177351" w:rsidP="00035B32">
      <w:pPr>
        <w:ind w:firstLine="720"/>
      </w:pPr>
      <w:r w:rsidRPr="00E97886">
        <w:t xml:space="preserve">During solstices, declination of the </w:t>
      </w:r>
      <w:r>
        <w:t>S</w:t>
      </w:r>
      <w:r w:rsidRPr="00E97886">
        <w:t xml:space="preserve">un in the sky remains the same for a few days before and after the </w:t>
      </w:r>
      <w:r>
        <w:t xml:space="preserve">actual </w:t>
      </w:r>
      <w:r w:rsidRPr="00E97886">
        <w:t xml:space="preserve">day </w:t>
      </w:r>
      <w:r w:rsidR="00F13143">
        <w:t>identified as</w:t>
      </w:r>
      <w:r w:rsidRPr="00E97886">
        <w:t xml:space="preserve"> the solstice. This makes the </w:t>
      </w:r>
      <w:r>
        <w:t>Sun</w:t>
      </w:r>
      <w:r w:rsidRPr="00E97886">
        <w:t xml:space="preserve"> </w:t>
      </w:r>
      <w:r w:rsidR="00F13143">
        <w:t>seem to</w:t>
      </w:r>
      <w:r w:rsidR="003570C9">
        <w:t xml:space="preserve"> </w:t>
      </w:r>
      <w:r w:rsidRPr="00E97886">
        <w:t>stand still in its</w:t>
      </w:r>
      <w:r w:rsidR="00D64B1A">
        <w:t xml:space="preserve"> </w:t>
      </w:r>
      <w:r w:rsidR="003A75AD">
        <w:t>successive</w:t>
      </w:r>
      <w:r w:rsidRPr="00E97886">
        <w:t xml:space="preserve"> </w:t>
      </w:r>
      <w:r w:rsidR="00D64B1A">
        <w:t xml:space="preserve">sky </w:t>
      </w:r>
      <w:r w:rsidRPr="00E97886">
        <w:t>position</w:t>
      </w:r>
      <w:r w:rsidR="00D64B1A">
        <w:t>s.</w:t>
      </w:r>
      <w:r>
        <w:t xml:space="preserve"> The equinox is the day perfectly between the days of solstices, but the Sun does not maintain the same declination for days at a time for this event. The position of the Sun changes rapidly before and after the equinox and a</w:t>
      </w:r>
      <w:r w:rsidR="00C47219">
        <w:t xml:space="preserve">s </w:t>
      </w:r>
      <w:r w:rsidR="00FF640A">
        <w:t>described</w:t>
      </w:r>
      <w:r w:rsidR="00C47219">
        <w:t xml:space="preserve"> by Schaefer (1993) such an event could easily be missed by an</w:t>
      </w:r>
      <w:r>
        <w:t xml:space="preserve"> observer </w:t>
      </w:r>
      <w:r w:rsidR="003A75AD">
        <w:t>with poor</w:t>
      </w:r>
      <w:r w:rsidR="00EB512D">
        <w:t xml:space="preserve"> sky visibility due to weather. </w:t>
      </w:r>
      <w:r>
        <w:t xml:space="preserve">This makes the day of the solstice a less accurate measure of exact date, while the equinox is a more accurate date to track time, but less easily observable (Belmonte, 2015b).  </w:t>
      </w:r>
    </w:p>
    <w:p w14:paraId="68C18BDC" w14:textId="5661DAB2" w:rsidR="00177351" w:rsidRDefault="007736F6" w:rsidP="002409D1">
      <w:pPr>
        <w:rPr>
          <w:szCs w:val="20"/>
        </w:rPr>
      </w:pPr>
      <w:r>
        <w:rPr>
          <w:noProof/>
          <w:szCs w:val="20"/>
        </w:rPr>
        <w:drawing>
          <wp:anchor distT="0" distB="0" distL="114300" distR="114300" simplePos="0" relativeHeight="251917312" behindDoc="0" locked="0" layoutInCell="1" allowOverlap="1" wp14:anchorId="3DD57742" wp14:editId="72834D5F">
            <wp:simplePos x="0" y="0"/>
            <wp:positionH relativeFrom="column">
              <wp:posOffset>0</wp:posOffset>
            </wp:positionH>
            <wp:positionV relativeFrom="page">
              <wp:posOffset>4619625</wp:posOffset>
            </wp:positionV>
            <wp:extent cx="5943600" cy="2663825"/>
            <wp:effectExtent l="0" t="0" r="0" b="3175"/>
            <wp:wrapTopAndBottom/>
            <wp:docPr id="2044412624" name="Picture 1" descr="A sun setting over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412624" name="Picture 1" descr="A sun setting over a city&#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43600" cy="2663825"/>
                    </a:xfrm>
                    <a:prstGeom prst="rect">
                      <a:avLst/>
                    </a:prstGeom>
                  </pic:spPr>
                </pic:pic>
              </a:graphicData>
            </a:graphic>
          </wp:anchor>
        </w:drawing>
      </w:r>
    </w:p>
    <w:p w14:paraId="152AE48F" w14:textId="257A9044" w:rsidR="00343C43" w:rsidRPr="00A02DA6" w:rsidRDefault="00343C43" w:rsidP="00B5639C">
      <w:pPr>
        <w:pStyle w:val="Caption"/>
      </w:pPr>
      <w:bookmarkStart w:id="13" w:name="_Ref160878082"/>
      <w:bookmarkStart w:id="14" w:name="_Toc161225017"/>
      <w:r>
        <w:t xml:space="preserve">Figure </w:t>
      </w:r>
      <w:r w:rsidR="00C87247">
        <w:rPr>
          <w:noProof/>
        </w:rPr>
        <w:t>1</w:t>
      </w:r>
      <w:r w:rsidR="00C87247">
        <w:t>.</w:t>
      </w:r>
      <w:r w:rsidR="00C87247">
        <w:rPr>
          <w:noProof/>
        </w:rPr>
        <w:t>1</w:t>
      </w:r>
      <w:bookmarkEnd w:id="13"/>
      <w:r w:rsidR="00406DE5">
        <w:t>.</w:t>
      </w:r>
      <w:r w:rsidR="00CF6BCA">
        <w:br/>
      </w:r>
      <w:r w:rsidR="00CD53F1">
        <w:t>Composite Picture Showing</w:t>
      </w:r>
      <w:r w:rsidR="000915AD">
        <w:t xml:space="preserve"> Shifting</w:t>
      </w:r>
      <w:r w:rsidR="00CD53F1">
        <w:t xml:space="preserve"> </w:t>
      </w:r>
      <w:r w:rsidR="00F15506">
        <w:t xml:space="preserve">Sunrise Horizon Position Throughout the Year </w:t>
      </w:r>
      <w:r w:rsidRPr="002E40CC">
        <w:t>(</w:t>
      </w:r>
      <w:r w:rsidR="009B4353">
        <w:t>EarthSky</w:t>
      </w:r>
      <w:r w:rsidRPr="002E40CC">
        <w:t xml:space="preserve">. </w:t>
      </w:r>
      <w:r w:rsidR="00C85A37" w:rsidRPr="00C85A37">
        <w:t>https://earthsky.org/earthsky-community-photos/entry/25344/</w:t>
      </w:r>
      <w:r w:rsidRPr="002E40CC">
        <w:t xml:space="preserve"> accessed on </w:t>
      </w:r>
      <w:r w:rsidR="009B4353">
        <w:t>March 9, 2024</w:t>
      </w:r>
      <w:r w:rsidRPr="002E40CC">
        <w:t>)</w:t>
      </w:r>
      <w:bookmarkEnd w:id="14"/>
      <w:r w:rsidRPr="00343C43">
        <w:rPr>
          <w:noProof/>
        </w:rPr>
        <w:t xml:space="preserve"> </w:t>
      </w:r>
    </w:p>
    <w:p w14:paraId="09F962D3" w14:textId="298EEEFC" w:rsidR="00343C43" w:rsidRDefault="00343C43" w:rsidP="00B5639C">
      <w:pPr>
        <w:pStyle w:val="Caption"/>
      </w:pPr>
    </w:p>
    <w:p w14:paraId="587C7643" w14:textId="0BB23BB0" w:rsidR="00177351" w:rsidRDefault="00177351" w:rsidP="00C82551">
      <w:pPr>
        <w:keepNext/>
        <w:spacing w:after="0"/>
        <w:ind w:firstLine="720"/>
      </w:pPr>
    </w:p>
    <w:p w14:paraId="39D1DB48" w14:textId="6564329F" w:rsidR="00177351" w:rsidRPr="00DD4AFA" w:rsidRDefault="00DD4AFA" w:rsidP="00C44A49">
      <w:pPr>
        <w:ind w:firstLine="720"/>
      </w:pPr>
      <w:r w:rsidRPr="00C44A49">
        <w:rPr>
          <w:noProof/>
        </w:rPr>
        <w:drawing>
          <wp:anchor distT="0" distB="0" distL="114300" distR="114300" simplePos="0" relativeHeight="251799552" behindDoc="0" locked="0" layoutInCell="1" allowOverlap="1" wp14:anchorId="590AEB9F" wp14:editId="6BBB2945">
            <wp:simplePos x="0" y="0"/>
            <wp:positionH relativeFrom="margin">
              <wp:posOffset>0</wp:posOffset>
            </wp:positionH>
            <wp:positionV relativeFrom="page">
              <wp:posOffset>4552950</wp:posOffset>
            </wp:positionV>
            <wp:extent cx="4714875" cy="2543175"/>
            <wp:effectExtent l="0" t="0" r="9525" b="9525"/>
            <wp:wrapTopAndBottom/>
            <wp:docPr id="974234031" name="Picture 1" descr="A diagram of the sun and ear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234031" name="Picture 1" descr="A diagram of the sun and earth&#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14875" cy="2543175"/>
                    </a:xfrm>
                    <a:prstGeom prst="rect">
                      <a:avLst/>
                    </a:prstGeom>
                    <a:noFill/>
                  </pic:spPr>
                </pic:pic>
              </a:graphicData>
            </a:graphic>
          </wp:anchor>
        </w:drawing>
      </w:r>
      <w:r w:rsidR="00177351" w:rsidRPr="00C44A49">
        <w:t>T</w:t>
      </w:r>
      <w:r w:rsidR="00177351" w:rsidRPr="00DD4AFA">
        <w:t xml:space="preserve">he tilt of the </w:t>
      </w:r>
      <w:r w:rsidR="00713759" w:rsidRPr="00DD4AFA">
        <w:t>Earth</w:t>
      </w:r>
      <w:r w:rsidR="00177351" w:rsidRPr="00DD4AFA">
        <w:t xml:space="preserve">’s axis </w:t>
      </w:r>
      <w:r w:rsidR="0034614A" w:rsidRPr="00DD4AFA">
        <w:t>causes</w:t>
      </w:r>
      <w:r w:rsidR="00177351" w:rsidRPr="00DD4AFA">
        <w:t xml:space="preserve"> the </w:t>
      </w:r>
      <w:r w:rsidR="00DB1AB4" w:rsidRPr="00DD4AFA">
        <w:t>N</w:t>
      </w:r>
      <w:r w:rsidR="00177351" w:rsidRPr="00DD4AFA">
        <w:t xml:space="preserve">orthern and </w:t>
      </w:r>
      <w:r w:rsidR="00DB1AB4" w:rsidRPr="00DD4AFA">
        <w:t>S</w:t>
      </w:r>
      <w:r w:rsidR="00177351" w:rsidRPr="00DD4AFA">
        <w:t xml:space="preserve">outhern </w:t>
      </w:r>
      <w:r w:rsidR="00DB1AB4" w:rsidRPr="00DD4AFA">
        <w:t>H</w:t>
      </w:r>
      <w:r w:rsidR="00177351" w:rsidRPr="00DD4AFA">
        <w:t xml:space="preserve">emispheres of the </w:t>
      </w:r>
      <w:r w:rsidR="00713759" w:rsidRPr="00DD4AFA">
        <w:t>Earth</w:t>
      </w:r>
      <w:r w:rsidR="00177351" w:rsidRPr="00DD4AFA">
        <w:t xml:space="preserve"> </w:t>
      </w:r>
      <w:r w:rsidR="005344DD" w:rsidRPr="00DD4AFA">
        <w:t xml:space="preserve">to </w:t>
      </w:r>
      <w:r w:rsidR="00177351" w:rsidRPr="00DD4AFA">
        <w:t xml:space="preserve">alternate facing the </w:t>
      </w:r>
      <w:r w:rsidR="00713759" w:rsidRPr="00DD4AFA">
        <w:t>Sun</w:t>
      </w:r>
      <w:r w:rsidR="00177351" w:rsidRPr="00DD4AFA">
        <w:t xml:space="preserve"> more prominently</w:t>
      </w:r>
      <w:r w:rsidR="00074217" w:rsidRPr="00DD4AFA">
        <w:t xml:space="preserve"> as shown in</w:t>
      </w:r>
      <w:r w:rsidR="008606AA" w:rsidRPr="00DD4AFA">
        <w:t xml:space="preserve"> </w:t>
      </w:r>
      <w:r w:rsidR="001B002C" w:rsidRPr="00DD4AFA">
        <w:t>Figure 1.2</w:t>
      </w:r>
      <w:r w:rsidR="00177351" w:rsidRPr="00DD4AFA">
        <w:t xml:space="preserve">. The </w:t>
      </w:r>
      <w:r w:rsidR="005344DD" w:rsidRPr="00DD4AFA">
        <w:t xml:space="preserve">varying </w:t>
      </w:r>
      <w:r w:rsidR="00177351" w:rsidRPr="00DD4AFA">
        <w:t xml:space="preserve">direct light of the Sun on different parts of the </w:t>
      </w:r>
      <w:r w:rsidR="00713759" w:rsidRPr="00DD4AFA">
        <w:t>Earth</w:t>
      </w:r>
      <w:r w:rsidR="00177351" w:rsidRPr="00DD4AFA">
        <w:t xml:space="preserve"> yields different seasons and regular changes in temperatures. Because the </w:t>
      </w:r>
      <w:r w:rsidR="00DB1AB4" w:rsidRPr="00DD4AFA">
        <w:t>N</w:t>
      </w:r>
      <w:r w:rsidR="00177351" w:rsidRPr="00DD4AFA">
        <w:t xml:space="preserve">orthern and </w:t>
      </w:r>
      <w:r w:rsidR="00DB1AB4" w:rsidRPr="00DD4AFA">
        <w:t>S</w:t>
      </w:r>
      <w:r w:rsidR="00177351" w:rsidRPr="00DD4AFA">
        <w:t xml:space="preserve">outhern </w:t>
      </w:r>
      <w:r w:rsidR="00FD2798">
        <w:t>H</w:t>
      </w:r>
      <w:r w:rsidR="00177351" w:rsidRPr="00DD4AFA">
        <w:t xml:space="preserve">emispheres alternate which is closest to the Sun this creates seasonal changes that are opposite to each other. These motions and </w:t>
      </w:r>
      <w:r w:rsidR="00284AE3" w:rsidRPr="00DD4AFA">
        <w:t xml:space="preserve">their </w:t>
      </w:r>
      <w:r w:rsidR="00177351" w:rsidRPr="00DD4AFA">
        <w:t xml:space="preserve">effects are important to understand as they </w:t>
      </w:r>
      <w:r w:rsidR="00284AE3" w:rsidRPr="00DD4AFA">
        <w:t xml:space="preserve">are </w:t>
      </w:r>
      <w:r w:rsidR="00177351" w:rsidRPr="00DD4AFA">
        <w:t>the basis for the regular observations made by ancient people</w:t>
      </w:r>
      <w:r w:rsidR="00FF439E" w:rsidRPr="00DD4AFA">
        <w:t>s</w:t>
      </w:r>
      <w:r w:rsidR="00177351" w:rsidRPr="00DD4AFA">
        <w:t>. These regular celestial motions were used to establish calendars for consistent time keeping methods to track and predict seasonal changes and the resulting need for the time</w:t>
      </w:r>
      <w:r w:rsidR="00FF439E" w:rsidRPr="00DD4AFA">
        <w:t>s</w:t>
      </w:r>
      <w:r w:rsidR="00177351" w:rsidRPr="00DD4AFA">
        <w:t xml:space="preserve"> of agricultural harvesting and </w:t>
      </w:r>
      <w:r w:rsidR="00FF439E" w:rsidRPr="00DD4AFA">
        <w:t xml:space="preserve">of </w:t>
      </w:r>
      <w:r w:rsidR="00177351" w:rsidRPr="00DD4AFA">
        <w:t>food migration</w:t>
      </w:r>
      <w:r w:rsidR="00FF439E" w:rsidRPr="00DD4AFA">
        <w:t>s</w:t>
      </w:r>
      <w:r w:rsidR="00177351" w:rsidRPr="00DD4AFA">
        <w:t xml:space="preserve"> (Ruggles, 2015c). </w:t>
      </w:r>
    </w:p>
    <w:p w14:paraId="07396009" w14:textId="36E67F82" w:rsidR="00343C43" w:rsidRDefault="00343C43" w:rsidP="00B5639C">
      <w:pPr>
        <w:pStyle w:val="Caption"/>
        <w:rPr>
          <w:noProof/>
        </w:rPr>
      </w:pPr>
      <w:bookmarkStart w:id="15" w:name="_Ref159579435"/>
      <w:bookmarkStart w:id="16" w:name="_Ref159579430"/>
      <w:bookmarkStart w:id="17" w:name="_Toc161225018"/>
      <w:r>
        <w:t xml:space="preserve">Figure </w:t>
      </w:r>
      <w:r w:rsidR="00C87247">
        <w:rPr>
          <w:noProof/>
        </w:rPr>
        <w:t>1</w:t>
      </w:r>
      <w:r w:rsidR="00C87247">
        <w:t>.</w:t>
      </w:r>
      <w:r w:rsidR="00C87247">
        <w:rPr>
          <w:noProof/>
        </w:rPr>
        <w:t>2</w:t>
      </w:r>
      <w:bookmarkEnd w:id="15"/>
      <w:r w:rsidR="00DD4AFA">
        <w:t>.</w:t>
      </w:r>
      <w:r>
        <w:t xml:space="preserve"> </w:t>
      </w:r>
      <w:r w:rsidR="001C55E2">
        <w:br/>
      </w:r>
      <w:r w:rsidRPr="00DD4AFA">
        <w:t>Diagram of Earth</w:t>
      </w:r>
      <w:r w:rsidR="00FF439E" w:rsidRPr="00DD4AFA">
        <w:t>’s</w:t>
      </w:r>
      <w:r w:rsidR="001C55E2" w:rsidRPr="00DD4AFA">
        <w:t xml:space="preserve"> R</w:t>
      </w:r>
      <w:r w:rsidRPr="00DD4AFA">
        <w:t xml:space="preserve">evolution </w:t>
      </w:r>
      <w:r w:rsidR="001C55E2" w:rsidRPr="00DD4AFA">
        <w:t>A</w:t>
      </w:r>
      <w:r w:rsidRPr="00DD4AFA">
        <w:t xml:space="preserve">round the Sun </w:t>
      </w:r>
      <w:r w:rsidR="001C55E2" w:rsidRPr="00DD4AFA">
        <w:t>C</w:t>
      </w:r>
      <w:r w:rsidRPr="00DD4AFA">
        <w:t xml:space="preserve">ausing </w:t>
      </w:r>
      <w:r w:rsidR="001C55E2" w:rsidRPr="00DD4AFA">
        <w:t>S</w:t>
      </w:r>
      <w:r w:rsidRPr="00DD4AFA">
        <w:t>easons</w:t>
      </w:r>
      <w:r w:rsidRPr="002E40CC">
        <w:t xml:space="preserve"> (Wikipedia </w:t>
      </w:r>
      <w:r w:rsidRPr="00D17156">
        <w:rPr>
          <w:bCs/>
          <w:szCs w:val="20"/>
        </w:rPr>
        <w:t>https://en.wikipedia.org/wiki/Earth%27s_orbit</w:t>
      </w:r>
      <w:r w:rsidRPr="002E40CC">
        <w:t xml:space="preserve"> accessed on September 1, 2023).</w:t>
      </w:r>
      <w:bookmarkEnd w:id="16"/>
      <w:bookmarkEnd w:id="17"/>
      <w:r w:rsidRPr="00343C43">
        <w:rPr>
          <w:noProof/>
        </w:rPr>
        <w:t xml:space="preserve"> </w:t>
      </w:r>
    </w:p>
    <w:p w14:paraId="5BC0EA6D" w14:textId="186F7CFF" w:rsidR="00177351" w:rsidRPr="00343C43" w:rsidRDefault="00177351" w:rsidP="00B5639C">
      <w:pPr>
        <w:pStyle w:val="Caption"/>
      </w:pPr>
    </w:p>
    <w:p w14:paraId="4C6291CF" w14:textId="77777777" w:rsidR="00725147" w:rsidRDefault="00177351" w:rsidP="0070569F">
      <w:pPr>
        <w:pStyle w:val="Heading4"/>
        <w:rPr>
          <w:szCs w:val="24"/>
        </w:rPr>
      </w:pPr>
      <w:r w:rsidRPr="007D0578">
        <w:rPr>
          <w:rStyle w:val="Heading4Char"/>
        </w:rPr>
        <w:lastRenderedPageBreak/>
        <w:t>Horizon Events</w:t>
      </w:r>
      <w:r w:rsidRPr="00BC343C">
        <w:rPr>
          <w:b/>
          <w:bCs/>
          <w:i/>
          <w:szCs w:val="24"/>
        </w:rPr>
        <w:t>.</w:t>
      </w:r>
      <w:r>
        <w:rPr>
          <w:szCs w:val="24"/>
        </w:rPr>
        <w:t xml:space="preserve"> </w:t>
      </w:r>
    </w:p>
    <w:p w14:paraId="12EE2CDE" w14:textId="27E32A34" w:rsidR="00177351" w:rsidRPr="00BC343C" w:rsidRDefault="0070569F" w:rsidP="0070569F">
      <w:pPr>
        <w:ind w:firstLine="720"/>
      </w:pPr>
      <w:r w:rsidRPr="005A4189">
        <w:rPr>
          <w:rStyle w:val="Heading4Char"/>
          <w:noProof/>
        </w:rPr>
        <mc:AlternateContent>
          <mc:Choice Requires="wps">
            <w:drawing>
              <wp:anchor distT="0" distB="0" distL="114300" distR="114300" simplePos="0" relativeHeight="251678720" behindDoc="0" locked="0" layoutInCell="1" allowOverlap="1" wp14:anchorId="040A7445" wp14:editId="1DC9EBF1">
                <wp:simplePos x="0" y="0"/>
                <wp:positionH relativeFrom="margin">
                  <wp:posOffset>57150</wp:posOffset>
                </wp:positionH>
                <wp:positionV relativeFrom="page">
                  <wp:posOffset>7934325</wp:posOffset>
                </wp:positionV>
                <wp:extent cx="5876925" cy="457200"/>
                <wp:effectExtent l="0" t="0" r="9525" b="0"/>
                <wp:wrapTopAndBottom/>
                <wp:docPr id="766395852" name="Text Box 1"/>
                <wp:cNvGraphicFramePr/>
                <a:graphic xmlns:a="http://schemas.openxmlformats.org/drawingml/2006/main">
                  <a:graphicData uri="http://schemas.microsoft.com/office/word/2010/wordprocessingShape">
                    <wps:wsp>
                      <wps:cNvSpPr txBox="1"/>
                      <wps:spPr>
                        <a:xfrm>
                          <a:off x="0" y="0"/>
                          <a:ext cx="5876925" cy="457200"/>
                        </a:xfrm>
                        <a:prstGeom prst="rect">
                          <a:avLst/>
                        </a:prstGeom>
                        <a:solidFill>
                          <a:prstClr val="white"/>
                        </a:solidFill>
                        <a:ln>
                          <a:noFill/>
                        </a:ln>
                      </wps:spPr>
                      <wps:txbx>
                        <w:txbxContent>
                          <w:p w14:paraId="6FEC08FF" w14:textId="745585CB" w:rsidR="00177351" w:rsidRPr="00BC343C" w:rsidRDefault="00177351" w:rsidP="00B5639C">
                            <w:pPr>
                              <w:pStyle w:val="Caption"/>
                            </w:pPr>
                            <w:bookmarkStart w:id="18" w:name="_Ref158899536"/>
                            <w:bookmarkStart w:id="19" w:name="_Ref159080981"/>
                            <w:bookmarkStart w:id="20" w:name="_Toc161225019"/>
                            <w:r w:rsidRPr="00A02DA6">
                              <w:t xml:space="preserve">Figure </w:t>
                            </w:r>
                            <w:r w:rsidR="000303AC">
                              <w:fldChar w:fldCharType="begin"/>
                            </w:r>
                            <w:r w:rsidR="000303AC">
                              <w:instrText xml:space="preserve"> STYLEREF 1 \s </w:instrText>
                            </w:r>
                            <w:r w:rsidR="000303AC">
                              <w:fldChar w:fldCharType="separate"/>
                            </w:r>
                            <w:r w:rsidR="00644926">
                              <w:rPr>
                                <w:noProof/>
                              </w:rPr>
                              <w:t>1</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1</w:t>
                            </w:r>
                            <w:r w:rsidR="000303AC">
                              <w:rPr>
                                <w:noProof/>
                              </w:rPr>
                              <w:fldChar w:fldCharType="end"/>
                            </w:r>
                            <w:bookmarkEnd w:id="18"/>
                            <w:r w:rsidR="00F653DB">
                              <w:t>.</w:t>
                            </w:r>
                            <w:r w:rsidR="00A02DA6" w:rsidRPr="00A02DA6">
                              <w:t xml:space="preserve"> </w:t>
                            </w:r>
                            <w:r w:rsidR="001C55E2">
                              <w:br/>
                            </w:r>
                            <w:r w:rsidRPr="00F653DB">
                              <w:t xml:space="preserve">Visualization of Heliacal </w:t>
                            </w:r>
                            <w:r w:rsidR="001C55E2" w:rsidRPr="00F653DB">
                              <w:t>R</w:t>
                            </w:r>
                            <w:r w:rsidRPr="00F653DB">
                              <w:t xml:space="preserve">ise and </w:t>
                            </w:r>
                            <w:r w:rsidR="001C55E2" w:rsidRPr="00F653DB">
                              <w:t>S</w:t>
                            </w:r>
                            <w:r w:rsidRPr="00F653DB">
                              <w:t xml:space="preserve">et, Acronychal </w:t>
                            </w:r>
                            <w:r w:rsidR="001C55E2" w:rsidRPr="00F653DB">
                              <w:t>R</w:t>
                            </w:r>
                            <w:r w:rsidRPr="00F653DB">
                              <w:t xml:space="preserve">ise and </w:t>
                            </w:r>
                            <w:r w:rsidR="001C55E2" w:rsidRPr="00F653DB">
                              <w:t>S</w:t>
                            </w:r>
                            <w:r w:rsidRPr="00F653DB">
                              <w:t xml:space="preserve">et, and Meridional </w:t>
                            </w:r>
                            <w:r w:rsidR="009E3ECB" w:rsidRPr="00F653DB">
                              <w:t>C</w:t>
                            </w:r>
                            <w:r w:rsidRPr="00F653DB">
                              <w:t xml:space="preserve">rossings </w:t>
                            </w:r>
                            <w:r w:rsidRPr="002E40CC">
                              <w:rPr>
                                <w:b/>
                                <w:i/>
                              </w:rPr>
                              <w:fldChar w:fldCharType="begin"/>
                            </w:r>
                            <w:r w:rsidRPr="002E40CC">
                              <w:instrText xml:space="preserve"> ADDIN ZOTERO_ITEM CSL_CITATION {"citationID":"b2GOeoyv","properties":{"formattedCitation":"(Leaman et al., 2016)","plainCitation":"(Leaman et al., 2016)","noteIndex":0},"citationItems":[{"id":76,"uris":["http://zotero.org/users/local/knLpBLFN/items/Q98RN2CA"],"itemData":{"id":76,"type":"article-journal","container-title":"Journal of Astronomical History and Heritage","DOI":"10.3724/SP.J.1440-2807.2016.01.05","journalAbbreviation":"Journal of Astronomical History and Heritage","title":"Aboriginal Astronomical Traditions from Ooldea, South Australia, Part 2: Animals in the Ooldean Sky","volume":"19","author":[{"family":"Leaman","given":"Trevor"},{"family":"Hamacher","given":"Duane"},{"family":"Carter","given":"Mark"}],"issued":{"date-parts":[["2016",1,5]]}}}],"schema":"https://github.com/citation-style-language/schema/raw/master/csl-citation.json"} </w:instrText>
                            </w:r>
                            <w:r w:rsidRPr="002E40CC">
                              <w:rPr>
                                <w:b/>
                                <w:i/>
                              </w:rPr>
                              <w:fldChar w:fldCharType="separate"/>
                            </w:r>
                            <w:r w:rsidRPr="002E40CC">
                              <w:t>(Leaman et al., 2016)</w:t>
                            </w:r>
                            <w:r w:rsidRPr="002E40CC">
                              <w:rPr>
                                <w:b/>
                                <w:i/>
                              </w:rPr>
                              <w:fldChar w:fldCharType="end"/>
                            </w:r>
                            <w:r w:rsidRPr="00074217">
                              <w:t>.</w:t>
                            </w:r>
                            <w:bookmarkEnd w:id="19"/>
                            <w:bookmarkEnd w:id="20"/>
                          </w:p>
                          <w:p w14:paraId="4D221972" w14:textId="77777777" w:rsidR="00177351" w:rsidRPr="00BC343C" w:rsidRDefault="00177351" w:rsidP="00BC343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040A7445" id="_x0000_t202" coordsize="21600,21600" o:spt="202" path="m,l,21600r21600,l21600,xe">
                <v:stroke joinstyle="miter"/>
                <v:path gradientshapeok="t" o:connecttype="rect"/>
              </v:shapetype>
              <v:shape id="Text Box 1" o:spid="_x0000_s1026" type="#_x0000_t202" style="position:absolute;left:0;text-align:left;margin-left:4.5pt;margin-top:624.75pt;width:462.75pt;height:36pt;z-index:251678720;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" stroked="f">
                <v:textbox inset="0,0,0,0">
                  <w:txbxContent>
                    <w:p w14:paraId="6FEC08FF" w14:textId="745585CB" w:rsidR="00177351" w:rsidRPr="00BC343C" w:rsidRDefault="00177351" w:rsidP="00B5639C">
                      <w:pPr>
                        <w:pStyle w:val="Caption"/>
                      </w:pPr>
                      <w:bookmarkStart w:id="21" w:name="_Ref158899536"/>
                      <w:bookmarkStart w:id="22" w:name="_Ref159080981"/>
                      <w:bookmarkStart w:id="23" w:name="_Toc161225019"/>
                      <w:r w:rsidRPr="00A02DA6">
                        <w:t xml:space="preserve">Figure </w:t>
                      </w:r>
                      <w:r w:rsidR="000303AC">
                        <w:fldChar w:fldCharType="begin"/>
                      </w:r>
                      <w:r w:rsidR="000303AC">
                        <w:instrText xml:space="preserve"> STYLEREF 1 \s </w:instrText>
                      </w:r>
                      <w:r w:rsidR="000303AC">
                        <w:fldChar w:fldCharType="separate"/>
                      </w:r>
                      <w:r w:rsidR="00644926">
                        <w:rPr>
                          <w:noProof/>
                        </w:rPr>
                        <w:t>1</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1</w:t>
                      </w:r>
                      <w:r w:rsidR="000303AC">
                        <w:rPr>
                          <w:noProof/>
                        </w:rPr>
                        <w:fldChar w:fldCharType="end"/>
                      </w:r>
                      <w:bookmarkEnd w:id="21"/>
                      <w:r w:rsidR="00F653DB">
                        <w:t>.</w:t>
                      </w:r>
                      <w:r w:rsidR="00A02DA6" w:rsidRPr="00A02DA6">
                        <w:t xml:space="preserve"> </w:t>
                      </w:r>
                      <w:r w:rsidR="001C55E2">
                        <w:br/>
                      </w:r>
                      <w:r w:rsidRPr="00F653DB">
                        <w:t xml:space="preserve">Visualization of Heliacal </w:t>
                      </w:r>
                      <w:r w:rsidR="001C55E2" w:rsidRPr="00F653DB">
                        <w:t>R</w:t>
                      </w:r>
                      <w:r w:rsidRPr="00F653DB">
                        <w:t xml:space="preserve">ise and </w:t>
                      </w:r>
                      <w:r w:rsidR="001C55E2" w:rsidRPr="00F653DB">
                        <w:t>S</w:t>
                      </w:r>
                      <w:r w:rsidRPr="00F653DB">
                        <w:t xml:space="preserve">et, Acronychal </w:t>
                      </w:r>
                      <w:r w:rsidR="001C55E2" w:rsidRPr="00F653DB">
                        <w:t>R</w:t>
                      </w:r>
                      <w:r w:rsidRPr="00F653DB">
                        <w:t xml:space="preserve">ise and </w:t>
                      </w:r>
                      <w:r w:rsidR="001C55E2" w:rsidRPr="00F653DB">
                        <w:t>S</w:t>
                      </w:r>
                      <w:r w:rsidRPr="00F653DB">
                        <w:t xml:space="preserve">et, and Meridional </w:t>
                      </w:r>
                      <w:r w:rsidR="009E3ECB" w:rsidRPr="00F653DB">
                        <w:t>C</w:t>
                      </w:r>
                      <w:r w:rsidRPr="00F653DB">
                        <w:t xml:space="preserve">rossings </w:t>
                      </w:r>
                      <w:r w:rsidRPr="002E40CC">
                        <w:rPr>
                          <w:b/>
                          <w:i/>
                        </w:rPr>
                        <w:fldChar w:fldCharType="begin"/>
                      </w:r>
                      <w:r w:rsidRPr="002E40CC">
                        <w:instrText xml:space="preserve"> ADDIN ZOTERO_ITEM CSL_CITATION {"citationID":"b2GOeoyv","properties":{"formattedCitation":"(Leaman et al., 2016)","plainCitation":"(Leaman et al., 2016)","noteIndex":0},"citationItems":[{"id":76,"uris":["http://zotero.org/users/local/knLpBLFN/items/Q98RN2CA"],"itemData":{"id":76,"type":"article-journal","container-title":"Journal of Astronomical History and Heritage","DOI":"10.3724/SP.J.1440-2807.2016.01.05","journalAbbreviation":"Journal of Astronomical History and Heritage","title":"Aboriginal Astronomical Traditions from Ooldea, South Australia, Part 2: Animals in the Ooldean Sky","volume":"19","author":[{"family":"Leaman","given":"Trevor"},{"family":"Hamacher","given":"Duane"},{"family":"Carter","given":"Mark"}],"issued":{"date-parts":[["2016",1,5]]}}}],"schema":"https://github.com/citation-style-language/schema/raw/master/csl-citation.json"} </w:instrText>
                      </w:r>
                      <w:r w:rsidRPr="002E40CC">
                        <w:rPr>
                          <w:b/>
                          <w:i/>
                        </w:rPr>
                        <w:fldChar w:fldCharType="separate"/>
                      </w:r>
                      <w:r w:rsidRPr="002E40CC">
                        <w:t>(Leaman et al., 2016)</w:t>
                      </w:r>
                      <w:r w:rsidRPr="002E40CC">
                        <w:rPr>
                          <w:b/>
                          <w:i/>
                        </w:rPr>
                        <w:fldChar w:fldCharType="end"/>
                      </w:r>
                      <w:r w:rsidRPr="00074217">
                        <w:t>.</w:t>
                      </w:r>
                      <w:bookmarkEnd w:id="22"/>
                      <w:bookmarkEnd w:id="23"/>
                    </w:p>
                    <w:p w14:paraId="4D221972" w14:textId="77777777" w:rsidR="00177351" w:rsidRPr="00BC343C" w:rsidRDefault="00177351" w:rsidP="00BC343C"/>
                  </w:txbxContent>
                </v:textbox>
                <w10:wrap type="topAndBottom" anchorx="margin" anchory="page"/>
              </v:shape>
            </w:pict>
          </mc:Fallback>
        </mc:AlternateContent>
      </w:r>
      <w:r>
        <w:rPr>
          <w:b/>
          <w:bCs/>
          <w:noProof/>
          <w:szCs w:val="24"/>
        </w:rPr>
        <w:drawing>
          <wp:anchor distT="0" distB="0" distL="114300" distR="114300" simplePos="0" relativeHeight="251677696" behindDoc="0" locked="0" layoutInCell="1" allowOverlap="1" wp14:anchorId="4CAD497D" wp14:editId="429D216F">
            <wp:simplePos x="0" y="0"/>
            <wp:positionH relativeFrom="margin">
              <wp:posOffset>57150</wp:posOffset>
            </wp:positionH>
            <wp:positionV relativeFrom="page">
              <wp:posOffset>4533900</wp:posOffset>
            </wp:positionV>
            <wp:extent cx="5876925" cy="3255645"/>
            <wp:effectExtent l="0" t="0" r="9525" b="1905"/>
            <wp:wrapTopAndBottom/>
            <wp:docPr id="2097106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76925" cy="3255645"/>
                    </a:xfrm>
                    <a:prstGeom prst="rect">
                      <a:avLst/>
                    </a:prstGeom>
                    <a:noFill/>
                  </pic:spPr>
                </pic:pic>
              </a:graphicData>
            </a:graphic>
          </wp:anchor>
        </w:drawing>
      </w:r>
      <w:r w:rsidR="003D4A79" w:rsidRPr="00A34108">
        <w:t xml:space="preserve">An important concept to understand </w:t>
      </w:r>
      <w:r w:rsidR="0030566F" w:rsidRPr="00A34108">
        <w:t xml:space="preserve">when discussing the position of the Sun is how it relates to star position. </w:t>
      </w:r>
      <w:r w:rsidR="00822E27" w:rsidRPr="00A34108">
        <w:t>H</w:t>
      </w:r>
      <w:r w:rsidR="00177351" w:rsidRPr="00A34108">
        <w:t>eliacal</w:t>
      </w:r>
      <w:r w:rsidR="00E35C11" w:rsidRPr="00A34108">
        <w:t xml:space="preserve"> and </w:t>
      </w:r>
      <w:r w:rsidR="00822E27" w:rsidRPr="00A34108">
        <w:t>acronychal</w:t>
      </w:r>
      <w:r w:rsidR="00177351" w:rsidRPr="00A34108">
        <w:t xml:space="preserve"> rising and setting</w:t>
      </w:r>
      <w:r w:rsidR="0030566F" w:rsidRPr="00A34108">
        <w:t xml:space="preserve"> are</w:t>
      </w:r>
      <w:r w:rsidR="00177351" w:rsidRPr="00A34108">
        <w:t xml:space="preserve"> all terms to describe observations made </w:t>
      </w:r>
      <w:r w:rsidR="0030566F" w:rsidRPr="00A34108">
        <w:t xml:space="preserve">about a star </w:t>
      </w:r>
      <w:r w:rsidR="00177351" w:rsidRPr="00A34108">
        <w:t xml:space="preserve">at </w:t>
      </w:r>
      <w:r w:rsidR="0030566F" w:rsidRPr="00A34108">
        <w:t xml:space="preserve">the time of </w:t>
      </w:r>
      <w:r w:rsidR="00177351" w:rsidRPr="00A34108">
        <w:t>sunrise or sunset</w:t>
      </w:r>
      <w:r w:rsidR="004D104C" w:rsidRPr="00A34108">
        <w:t>. T</w:t>
      </w:r>
      <w:r w:rsidR="00177351" w:rsidRPr="00A34108">
        <w:t>hey</w:t>
      </w:r>
      <w:r w:rsidR="0030566F" w:rsidRPr="00A34108">
        <w:t xml:space="preserve"> each</w:t>
      </w:r>
      <w:r w:rsidR="00177351" w:rsidRPr="00A34108">
        <w:t xml:space="preserve"> distinguish if the </w:t>
      </w:r>
      <w:r w:rsidR="00A02DA6" w:rsidRPr="00A34108">
        <w:t>S</w:t>
      </w:r>
      <w:r w:rsidR="00177351" w:rsidRPr="00A34108">
        <w:t xml:space="preserve">un is rising with </w:t>
      </w:r>
      <w:r w:rsidR="003D4A79" w:rsidRPr="00A34108">
        <w:t>a</w:t>
      </w:r>
      <w:r w:rsidR="00177351" w:rsidRPr="00A34108">
        <w:t xml:space="preserve"> star (</w:t>
      </w:r>
      <w:r w:rsidR="00822E27" w:rsidRPr="00A34108">
        <w:t>h</w:t>
      </w:r>
      <w:r w:rsidR="00177351" w:rsidRPr="00A34108">
        <w:t>eliacal</w:t>
      </w:r>
      <w:r w:rsidR="00177351" w:rsidRPr="00BC343C">
        <w:t xml:space="preserve"> rise</w:t>
      </w:r>
      <w:r w:rsidR="00FF439E">
        <w:t>, HR</w:t>
      </w:r>
      <w:r w:rsidR="00177351" w:rsidRPr="00BC343C">
        <w:t>)</w:t>
      </w:r>
      <w:r w:rsidR="004D104C">
        <w:t>,</w:t>
      </w:r>
      <w:r w:rsidR="00177351" w:rsidRPr="00BC343C">
        <w:t xml:space="preserve"> or the </w:t>
      </w:r>
      <w:r w:rsidR="00A02DA6">
        <w:t>S</w:t>
      </w:r>
      <w:r w:rsidR="00177351" w:rsidRPr="00BC343C">
        <w:t xml:space="preserve">un is rising while </w:t>
      </w:r>
      <w:r w:rsidR="003D4A79">
        <w:t xml:space="preserve">a </w:t>
      </w:r>
      <w:r w:rsidR="00177351" w:rsidRPr="00BC343C">
        <w:t>star is setting (</w:t>
      </w:r>
      <w:r w:rsidR="00822E27">
        <w:t>acronychal</w:t>
      </w:r>
      <w:r w:rsidR="00177351" w:rsidRPr="00BC343C">
        <w:t xml:space="preserve"> set</w:t>
      </w:r>
      <w:r w:rsidR="004D104C">
        <w:t>, AS</w:t>
      </w:r>
      <w:r w:rsidR="00177351" w:rsidRPr="00BC343C">
        <w:t xml:space="preserve">), or if the </w:t>
      </w:r>
      <w:r w:rsidR="00A02DA6">
        <w:t>S</w:t>
      </w:r>
      <w:r w:rsidR="00177351" w:rsidRPr="00BC343C">
        <w:t xml:space="preserve">un is setting while </w:t>
      </w:r>
      <w:r w:rsidR="003D4A79">
        <w:t>a</w:t>
      </w:r>
      <w:r w:rsidR="00177351" w:rsidRPr="00BC343C">
        <w:t xml:space="preserve"> star is setting (</w:t>
      </w:r>
      <w:r w:rsidR="00822E27">
        <w:t>h</w:t>
      </w:r>
      <w:r w:rsidR="00177351" w:rsidRPr="00BC343C">
        <w:t>eliacal set</w:t>
      </w:r>
      <w:r w:rsidR="004D104C">
        <w:t>, HS</w:t>
      </w:r>
      <w:r w:rsidR="00177351" w:rsidRPr="00BC343C">
        <w:t>)</w:t>
      </w:r>
      <w:r w:rsidR="004D104C">
        <w:t>,</w:t>
      </w:r>
      <w:r w:rsidR="00177351" w:rsidRPr="00BC343C">
        <w:t xml:space="preserve"> or the </w:t>
      </w:r>
      <w:r w:rsidR="00A02DA6">
        <w:t>S</w:t>
      </w:r>
      <w:r w:rsidR="00177351" w:rsidRPr="00BC343C">
        <w:t xml:space="preserve">un is setting while </w:t>
      </w:r>
      <w:r w:rsidR="003D4A79">
        <w:t>a</w:t>
      </w:r>
      <w:r w:rsidR="00177351" w:rsidRPr="00BC343C">
        <w:t xml:space="preserve"> star is rising (</w:t>
      </w:r>
      <w:r w:rsidR="00822E27">
        <w:t>acronychal</w:t>
      </w:r>
      <w:r w:rsidR="00177351" w:rsidRPr="00BC343C">
        <w:t xml:space="preserve"> rise</w:t>
      </w:r>
      <w:r w:rsidR="004D104C">
        <w:t>, AR</w:t>
      </w:r>
      <w:r w:rsidR="00177351" w:rsidRPr="00BC343C">
        <w:t xml:space="preserve">). </w:t>
      </w:r>
      <w:r w:rsidR="00E35C11">
        <w:t>Another observation m</w:t>
      </w:r>
      <w:r w:rsidR="008774FE">
        <w:t>a</w:t>
      </w:r>
      <w:r w:rsidR="00E35C11">
        <w:t xml:space="preserve">y be important: the </w:t>
      </w:r>
      <w:r w:rsidR="008774FE">
        <w:t>m</w:t>
      </w:r>
      <w:r w:rsidR="00E35C11">
        <w:t xml:space="preserve">eridional </w:t>
      </w:r>
      <w:r w:rsidR="008774FE">
        <w:t>c</w:t>
      </w:r>
      <w:r w:rsidR="00E35C11">
        <w:t xml:space="preserve">rossing, also called the </w:t>
      </w:r>
      <w:r w:rsidR="008774FE">
        <w:t>m</w:t>
      </w:r>
      <w:r w:rsidR="00E35C11">
        <w:t xml:space="preserve">eridian </w:t>
      </w:r>
      <w:r w:rsidR="008774FE">
        <w:t>a</w:t>
      </w:r>
      <w:r w:rsidR="00E35C11">
        <w:t>lti</w:t>
      </w:r>
      <w:r w:rsidR="00F226FF">
        <w:t>tude. This is when the star reaches its highest point in the sky at sunrise or at sunset.</w:t>
      </w:r>
      <w:r w:rsidR="0022645B">
        <w:t xml:space="preserve"> </w:t>
      </w:r>
      <w:r w:rsidR="00177351" w:rsidRPr="00BC343C">
        <w:t xml:space="preserve">For </w:t>
      </w:r>
      <w:r w:rsidR="00E11583">
        <w:t xml:space="preserve">visual </w:t>
      </w:r>
      <w:r w:rsidR="00177351" w:rsidRPr="00BC343C">
        <w:t>reference</w:t>
      </w:r>
      <w:r w:rsidR="007825E7">
        <w:t xml:space="preserve"> </w:t>
      </w:r>
      <w:r w:rsidR="001B002C" w:rsidRPr="00A02DA6">
        <w:t xml:space="preserve">Figure </w:t>
      </w:r>
      <w:r w:rsidR="001B002C">
        <w:rPr>
          <w:noProof/>
        </w:rPr>
        <w:t>1</w:t>
      </w:r>
      <w:r w:rsidR="001B002C">
        <w:t>.</w:t>
      </w:r>
      <w:r w:rsidR="001B002C">
        <w:rPr>
          <w:noProof/>
        </w:rPr>
        <w:t>3</w:t>
      </w:r>
      <w:r w:rsidR="007825E7">
        <w:t xml:space="preserve"> i</w:t>
      </w:r>
      <w:r w:rsidR="00E11583">
        <w:t>llustrat</w:t>
      </w:r>
      <w:r w:rsidR="00D82C05">
        <w:t>es</w:t>
      </w:r>
      <w:r w:rsidR="00E11583">
        <w:t xml:space="preserve"> </w:t>
      </w:r>
      <w:r w:rsidR="00822E27">
        <w:t>h</w:t>
      </w:r>
      <w:r w:rsidR="00177351" w:rsidRPr="00BC343C">
        <w:t xml:space="preserve">eliacal, </w:t>
      </w:r>
      <w:r w:rsidR="00822E27">
        <w:t>acronychal</w:t>
      </w:r>
      <w:r w:rsidR="00177351" w:rsidRPr="00BC343C">
        <w:t xml:space="preserve">, and </w:t>
      </w:r>
      <w:r w:rsidR="00535EBE">
        <w:t>m</w:t>
      </w:r>
      <w:r w:rsidR="00177351" w:rsidRPr="00BC343C">
        <w:t>eridional rising and setting</w:t>
      </w:r>
      <w:r w:rsidR="00D82C05">
        <w:t>.</w:t>
      </w:r>
    </w:p>
    <w:p w14:paraId="563C0F3F" w14:textId="1510BA1A" w:rsidR="00177351" w:rsidRDefault="00177351" w:rsidP="00CF7D30">
      <w:pPr>
        <w:spacing w:after="0"/>
        <w:ind w:firstLine="720"/>
        <w:rPr>
          <w:b/>
          <w:bCs/>
          <w:szCs w:val="24"/>
        </w:rPr>
      </w:pPr>
    </w:p>
    <w:p w14:paraId="7B01137C" w14:textId="77777777" w:rsidR="00074217" w:rsidRPr="00930F33" w:rsidRDefault="00177351" w:rsidP="00F653DB">
      <w:pPr>
        <w:pStyle w:val="Heading3"/>
      </w:pPr>
      <w:bookmarkStart w:id="24" w:name="_Toc160194013"/>
      <w:r w:rsidRPr="00930F33">
        <w:rPr>
          <w:rStyle w:val="Heading3Char"/>
        </w:rPr>
        <w:lastRenderedPageBreak/>
        <w:t>The Moon</w:t>
      </w:r>
      <w:bookmarkEnd w:id="24"/>
      <w:r w:rsidRPr="00930F33">
        <w:t xml:space="preserve"> </w:t>
      </w:r>
    </w:p>
    <w:p w14:paraId="5921D27B" w14:textId="24972112" w:rsidR="00177351" w:rsidRDefault="00F653DB" w:rsidP="005E70A2">
      <w:pPr>
        <w:ind w:firstLine="720"/>
      </w:pPr>
      <w:r>
        <w:rPr>
          <w:noProof/>
        </w:rPr>
        <w:drawing>
          <wp:anchor distT="0" distB="0" distL="114300" distR="114300" simplePos="0" relativeHeight="251676672" behindDoc="0" locked="0" layoutInCell="1" allowOverlap="1" wp14:anchorId="3FEE776E" wp14:editId="419CC110">
            <wp:simplePos x="0" y="0"/>
            <wp:positionH relativeFrom="margin">
              <wp:posOffset>0</wp:posOffset>
            </wp:positionH>
            <wp:positionV relativeFrom="page">
              <wp:posOffset>4876800</wp:posOffset>
            </wp:positionV>
            <wp:extent cx="2848610" cy="2339340"/>
            <wp:effectExtent l="0" t="0" r="8890" b="3810"/>
            <wp:wrapTopAndBottom/>
            <wp:docPr id="14351858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48610" cy="2339340"/>
                    </a:xfrm>
                    <a:prstGeom prst="rect">
                      <a:avLst/>
                    </a:prstGeom>
                    <a:noFill/>
                  </pic:spPr>
                </pic:pic>
              </a:graphicData>
            </a:graphic>
          </wp:anchor>
        </w:drawing>
      </w:r>
      <w:r w:rsidR="00177351" w:rsidRPr="00C775F7">
        <w:t>Another significant celestial body influenc</w:t>
      </w:r>
      <w:r w:rsidR="00E034E8">
        <w:t>ing</w:t>
      </w:r>
      <w:r w:rsidR="00177351" w:rsidRPr="00C775F7">
        <w:t xml:space="preserve"> many cultur</w:t>
      </w:r>
      <w:r w:rsidR="00A06591">
        <w:t>al traditions</w:t>
      </w:r>
      <w:r w:rsidR="00177351" w:rsidRPr="00C775F7">
        <w:t xml:space="preserve"> is the Moon. The orbit of the Moon around the </w:t>
      </w:r>
      <w:r w:rsidR="00A06591">
        <w:t>E</w:t>
      </w:r>
      <w:r w:rsidR="00177351" w:rsidRPr="00C775F7">
        <w:t>arth is closer than the distance of the Earth to the Sun. This creates light and shadow areas o</w:t>
      </w:r>
      <w:r w:rsidR="00A06591">
        <w:t xml:space="preserve">n </w:t>
      </w:r>
      <w:r w:rsidR="00177351" w:rsidRPr="00C775F7">
        <w:t xml:space="preserve">the </w:t>
      </w:r>
      <w:r w:rsidR="007F3FDE">
        <w:t>M</w:t>
      </w:r>
      <w:r w:rsidR="00177351" w:rsidRPr="00C775F7">
        <w:t xml:space="preserve">oon from the perspective of the Earth </w:t>
      </w:r>
      <w:r w:rsidR="007F3FDE">
        <w:t>by</w:t>
      </w:r>
      <w:r w:rsidR="00177351" w:rsidRPr="00C775F7">
        <w:t xml:space="preserve"> sunlight shining on the </w:t>
      </w:r>
      <w:r w:rsidR="00713759">
        <w:t>M</w:t>
      </w:r>
      <w:r w:rsidR="00177351" w:rsidRPr="00C775F7">
        <w:t>oon. Unlike the Earth, which rotates in its orbit around the Sun, the Moon’s rotation is equivalent to the rate of i</w:t>
      </w:r>
      <w:r w:rsidR="00441BD1">
        <w:t>t</w:t>
      </w:r>
      <w:r w:rsidR="00177351" w:rsidRPr="00C775F7">
        <w:t xml:space="preserve">s revolution around the </w:t>
      </w:r>
      <w:r w:rsidR="001D0231">
        <w:t>E</w:t>
      </w:r>
      <w:r w:rsidR="00177351" w:rsidRPr="00C775F7">
        <w:t xml:space="preserve">arth which results in a synchronous orbit with the same side </w:t>
      </w:r>
      <w:r w:rsidR="001D0231">
        <w:t xml:space="preserve">(the near side) </w:t>
      </w:r>
      <w:r w:rsidR="00177351" w:rsidRPr="00C775F7">
        <w:t>of the Moon always pointing toward the Earth. From the perspective of an observer on the Earth, as the shadowed Moon orbits around the Earth each month it creates the appearance of shifts in the amount of shadow versus light areas seen</w:t>
      </w:r>
      <w:r w:rsidR="00CD528F">
        <w:t>.</w:t>
      </w:r>
      <w:r w:rsidR="00177351" w:rsidRPr="00C775F7">
        <w:t xml:space="preserve"> </w:t>
      </w:r>
      <w:r w:rsidR="001B002C" w:rsidRPr="00A02DA6">
        <w:t xml:space="preserve">Figure </w:t>
      </w:r>
      <w:r w:rsidR="001B002C">
        <w:rPr>
          <w:noProof/>
        </w:rPr>
        <w:t>1</w:t>
      </w:r>
      <w:r w:rsidR="001B002C">
        <w:t>.</w:t>
      </w:r>
      <w:r w:rsidR="001B002C">
        <w:rPr>
          <w:noProof/>
        </w:rPr>
        <w:t>4</w:t>
      </w:r>
      <w:r w:rsidR="001C4DEE">
        <w:t xml:space="preserve"> shows </w:t>
      </w:r>
      <w:r w:rsidR="00177351" w:rsidRPr="00C775F7">
        <w:t xml:space="preserve">the result of these changes in the appearance of the Moon </w:t>
      </w:r>
      <w:r w:rsidR="001C4DEE">
        <w:t xml:space="preserve">which </w:t>
      </w:r>
      <w:r w:rsidR="00177351" w:rsidRPr="00C775F7">
        <w:t xml:space="preserve">are called the </w:t>
      </w:r>
      <w:r w:rsidR="00535EBE">
        <w:t>p</w:t>
      </w:r>
      <w:r w:rsidR="00177351" w:rsidRPr="00C775F7">
        <w:t>hases of the Moon</w:t>
      </w:r>
      <w:r w:rsidR="00177351">
        <w:t xml:space="preserve">. </w:t>
      </w:r>
    </w:p>
    <w:p w14:paraId="3C5B69A1" w14:textId="7F9D2741" w:rsidR="00177351" w:rsidRPr="00C83A46" w:rsidRDefault="00177351" w:rsidP="00B5639C">
      <w:pPr>
        <w:pStyle w:val="Caption"/>
      </w:pPr>
      <w:bookmarkStart w:id="25" w:name="_Ref159242854"/>
      <w:bookmarkStart w:id="26" w:name="_Toc161225020"/>
      <w:r w:rsidRPr="00A02DA6">
        <w:t xml:space="preserve">Figure </w:t>
      </w:r>
      <w:r w:rsidR="00C87247">
        <w:rPr>
          <w:noProof/>
        </w:rPr>
        <w:t>1</w:t>
      </w:r>
      <w:r w:rsidR="00C87247">
        <w:t>.</w:t>
      </w:r>
      <w:r w:rsidR="00C87247">
        <w:rPr>
          <w:noProof/>
        </w:rPr>
        <w:t>4</w:t>
      </w:r>
      <w:bookmarkEnd w:id="25"/>
      <w:r w:rsidR="00F653DB">
        <w:t>.</w:t>
      </w:r>
      <w:r w:rsidRPr="00A02DA6">
        <w:t xml:space="preserve"> </w:t>
      </w:r>
      <w:r w:rsidR="009E3ECB">
        <w:br/>
      </w:r>
      <w:r w:rsidRPr="00F653DB">
        <w:t xml:space="preserve">Diagram of Moon </w:t>
      </w:r>
      <w:r w:rsidR="009E3ECB" w:rsidRPr="00F653DB">
        <w:t>O</w:t>
      </w:r>
      <w:r w:rsidRPr="00F653DB">
        <w:t xml:space="preserve">rbiting the Earth and </w:t>
      </w:r>
      <w:r w:rsidR="009E3ECB" w:rsidRPr="00F653DB">
        <w:t>R</w:t>
      </w:r>
      <w:r w:rsidRPr="00F653DB">
        <w:t xml:space="preserve">esulting </w:t>
      </w:r>
      <w:r w:rsidR="003245B9" w:rsidRPr="00F653DB">
        <w:t>P</w:t>
      </w:r>
      <w:r w:rsidRPr="00F653DB">
        <w:t>hases</w:t>
      </w:r>
      <w:r w:rsidR="00A02DA6" w:rsidRPr="00D91F10">
        <w:t xml:space="preserve"> (</w:t>
      </w:r>
      <w:r w:rsidRPr="00D91F10">
        <w:t xml:space="preserve">Wikipedia. </w:t>
      </w:r>
      <w:r w:rsidR="002E40CC" w:rsidRPr="00D17156">
        <w:rPr>
          <w:bCs/>
          <w:szCs w:val="20"/>
        </w:rPr>
        <w:t>https://en.wikipedia.org/wiki/Lunar_phase</w:t>
      </w:r>
      <w:r w:rsidRPr="00D91F10">
        <w:t xml:space="preserve"> accessed September 1, 2023</w:t>
      </w:r>
      <w:r w:rsidR="00A02DA6" w:rsidRPr="00D91F10">
        <w:t>)</w:t>
      </w:r>
      <w:bookmarkEnd w:id="26"/>
    </w:p>
    <w:p w14:paraId="19F00867" w14:textId="5777F2E2" w:rsidR="00177351" w:rsidRPr="002D63E9" w:rsidRDefault="00177351" w:rsidP="005E70A2">
      <w:pPr>
        <w:ind w:firstLine="720"/>
      </w:pPr>
      <w:r>
        <w:t xml:space="preserve">The regular orbit of the </w:t>
      </w:r>
      <w:r w:rsidR="00EB0389">
        <w:t>M</w:t>
      </w:r>
      <w:r>
        <w:t xml:space="preserve">oon around the </w:t>
      </w:r>
      <w:r w:rsidR="00EB0389">
        <w:t>E</w:t>
      </w:r>
      <w:r>
        <w:t xml:space="preserve">arth creates a repeating cycle of approximately 29.5 days when these phases repeat, going from a fully lit </w:t>
      </w:r>
      <w:r w:rsidR="00713759">
        <w:t>Moon</w:t>
      </w:r>
      <w:r>
        <w:t xml:space="preserve"> to a quarter lit </w:t>
      </w:r>
      <w:r w:rsidR="00713759">
        <w:t>Moon</w:t>
      </w:r>
      <w:r>
        <w:t xml:space="preserve"> to a </w:t>
      </w:r>
      <w:r w:rsidR="00714B75">
        <w:t xml:space="preserve">nearly </w:t>
      </w:r>
      <w:r>
        <w:t xml:space="preserve">non-visible </w:t>
      </w:r>
      <w:r w:rsidR="00713759">
        <w:t>Moon</w:t>
      </w:r>
      <w:r>
        <w:t xml:space="preserve"> and eventually back to a fully lit </w:t>
      </w:r>
      <w:r w:rsidR="00713759">
        <w:t>Moon</w:t>
      </w:r>
      <w:r>
        <w:t xml:space="preserve">. This regular period, so easily observed by ancient cultures, created an easy marker of the passing of time known in </w:t>
      </w:r>
      <w:r w:rsidR="00E87A79">
        <w:lastRenderedPageBreak/>
        <w:t>W</w:t>
      </w:r>
      <w:r>
        <w:t xml:space="preserve">estern culture as the month. Notably, in many cultures the term used to define this </w:t>
      </w:r>
      <w:r w:rsidR="00714B75">
        <w:t xml:space="preserve">interval </w:t>
      </w:r>
      <w:r>
        <w:t xml:space="preserve">of time is related to the cultural word for the Moon. </w:t>
      </w:r>
    </w:p>
    <w:p w14:paraId="287F1E3A" w14:textId="03A3D78B" w:rsidR="00177351" w:rsidRDefault="00177351" w:rsidP="005E70A2">
      <w:pPr>
        <w:ind w:firstLine="720"/>
      </w:pPr>
      <w:r>
        <w:t xml:space="preserve">In addition to the changes in the appearance of the phases of the Moon, as the Moon orbits the Earth it creates gravitational pull on the Earth that, at times, is aligned with the direction of gravitational pull from the Sun and at other times is perpendicular to the pull of the Sun. When these changes in the directionality of gravity from the location of the Moon combine with the directional pull of gravity from the Sun at the times of </w:t>
      </w:r>
      <w:r w:rsidR="00713759">
        <w:t>F</w:t>
      </w:r>
      <w:r>
        <w:t xml:space="preserve">ull Moon and </w:t>
      </w:r>
      <w:r w:rsidR="00713759">
        <w:t>N</w:t>
      </w:r>
      <w:r>
        <w:t xml:space="preserve">ew Moon, they create tides of greater magnitudes during the month called Spring tides. Neap tides are smaller, and they are the result of the gravitational pulls from the Sun and the Moon being perpendicular to each other. </w:t>
      </w:r>
    </w:p>
    <w:p w14:paraId="20ADF806" w14:textId="7CE1658E" w:rsidR="00074217" w:rsidRPr="00C25E03" w:rsidRDefault="00177351" w:rsidP="005E70A2">
      <w:pPr>
        <w:pStyle w:val="Heading3"/>
      </w:pPr>
      <w:bookmarkStart w:id="27" w:name="_Toc160194014"/>
      <w:r w:rsidRPr="00C25E03">
        <w:rPr>
          <w:rStyle w:val="Heading3Char"/>
        </w:rPr>
        <w:t xml:space="preserve">The </w:t>
      </w:r>
      <w:r w:rsidR="001E4813" w:rsidRPr="00C25E03">
        <w:rPr>
          <w:rStyle w:val="Heading3Char"/>
        </w:rPr>
        <w:t>S</w:t>
      </w:r>
      <w:r w:rsidRPr="00C25E03">
        <w:rPr>
          <w:rStyle w:val="Heading3Char"/>
        </w:rPr>
        <w:t>tars</w:t>
      </w:r>
      <w:bookmarkEnd w:id="27"/>
    </w:p>
    <w:p w14:paraId="2FB76380" w14:textId="66C2275D" w:rsidR="00177351" w:rsidRDefault="00177351" w:rsidP="005E70A2">
      <w:pPr>
        <w:ind w:firstLine="720"/>
      </w:pPr>
      <w:r>
        <w:t xml:space="preserve">While the </w:t>
      </w:r>
      <w:r w:rsidR="000E489E">
        <w:t>E</w:t>
      </w:r>
      <w:r>
        <w:t xml:space="preserve">arth orbits around the star of our solar system, the Sun, the distance of other stars from the </w:t>
      </w:r>
      <w:r w:rsidR="002D2F1D">
        <w:t>s</w:t>
      </w:r>
      <w:r>
        <w:t xml:space="preserve">olar system </w:t>
      </w:r>
      <w:r w:rsidR="00093327">
        <w:t>causes</w:t>
      </w:r>
      <w:r>
        <w:t xml:space="preserve"> them </w:t>
      </w:r>
      <w:r w:rsidR="000E489E">
        <w:t xml:space="preserve">to </w:t>
      </w:r>
      <w:r>
        <w:t xml:space="preserve">appear stationary in space relative to the </w:t>
      </w:r>
      <w:r w:rsidR="00447CCF">
        <w:t>E</w:t>
      </w:r>
      <w:r>
        <w:t>arth</w:t>
      </w:r>
      <w:r w:rsidR="00447CCF">
        <w:t xml:space="preserve"> and to each other</w:t>
      </w:r>
      <w:r>
        <w:t xml:space="preserve">. This </w:t>
      </w:r>
      <w:r w:rsidR="00447CCF">
        <w:t xml:space="preserve">overhead arrangement </w:t>
      </w:r>
      <w:r>
        <w:t xml:space="preserve">of seemingly </w:t>
      </w:r>
      <w:r w:rsidR="00093327">
        <w:t>unmoving</w:t>
      </w:r>
      <w:r>
        <w:t xml:space="preserve"> stars is referred to as the celestial sphere. As the </w:t>
      </w:r>
      <w:r w:rsidR="00FD02E5">
        <w:t>E</w:t>
      </w:r>
      <w:r>
        <w:t xml:space="preserve">arth moves along its yearly path around the Sun </w:t>
      </w:r>
      <w:r w:rsidR="00093327">
        <w:t>distinct</w:t>
      </w:r>
      <w:r>
        <w:t xml:space="preserve"> groups of stars</w:t>
      </w:r>
      <w:r w:rsidR="00860FC3">
        <w:t xml:space="preserve"> (constellations) are </w:t>
      </w:r>
      <w:r>
        <w:t xml:space="preserve">seen at different times of night. The stars </w:t>
      </w:r>
      <w:r w:rsidR="008C58CC">
        <w:t xml:space="preserve">closest to </w:t>
      </w:r>
      <w:r>
        <w:t xml:space="preserve">the </w:t>
      </w:r>
      <w:r w:rsidR="00515A2A">
        <w:t>N</w:t>
      </w:r>
      <w:r>
        <w:t xml:space="preserve">orth and </w:t>
      </w:r>
      <w:r w:rsidR="00515A2A">
        <w:t>S</w:t>
      </w:r>
      <w:r>
        <w:t xml:space="preserve">outh </w:t>
      </w:r>
      <w:r w:rsidR="00136114">
        <w:t>P</w:t>
      </w:r>
      <w:r>
        <w:t xml:space="preserve">oles of the Earth’s axis appear to orbit around the celestial poles of north and south, while the other stars track a path across the sky from rising in the west and setting in the east. These paths have best been </w:t>
      </w:r>
      <w:r w:rsidR="002123B9">
        <w:t>shown</w:t>
      </w:r>
      <w:r>
        <w:t xml:space="preserve"> by photographers who leave the</w:t>
      </w:r>
      <w:r w:rsidR="00A74F65">
        <w:t>ir camera’s</w:t>
      </w:r>
      <w:r>
        <w:t xml:space="preserve"> shutter open for the duration of the night. The result</w:t>
      </w:r>
      <w:r w:rsidR="00A74F65">
        <w:t xml:space="preserve">, in </w:t>
      </w:r>
      <w:r w:rsidR="001B002C" w:rsidRPr="00A02DA6">
        <w:t xml:space="preserve">Figure </w:t>
      </w:r>
      <w:r w:rsidR="001B002C">
        <w:rPr>
          <w:noProof/>
        </w:rPr>
        <w:t>1</w:t>
      </w:r>
      <w:r w:rsidR="001B002C">
        <w:t>.</w:t>
      </w:r>
      <w:r w:rsidR="001B002C">
        <w:rPr>
          <w:noProof/>
        </w:rPr>
        <w:t>5</w:t>
      </w:r>
      <w:r w:rsidR="00A365BE">
        <w:t>,</w:t>
      </w:r>
      <w:r>
        <w:t xml:space="preserve"> is a clear image of star trails </w:t>
      </w:r>
      <w:r w:rsidR="00A365BE">
        <w:t xml:space="preserve">showing </w:t>
      </w:r>
      <w:r>
        <w:t>the path</w:t>
      </w:r>
      <w:r w:rsidR="00A365BE">
        <w:t>s</w:t>
      </w:r>
      <w:r>
        <w:t xml:space="preserve"> the stars take across the sky on a given night</w:t>
      </w:r>
      <w:r w:rsidR="001656A3">
        <w:t>.</w:t>
      </w:r>
    </w:p>
    <w:p w14:paraId="0A14083F" w14:textId="1278F4E9" w:rsidR="00B03380" w:rsidRDefault="004F2FE1" w:rsidP="00B5639C">
      <w:pPr>
        <w:pStyle w:val="Caption"/>
        <w:rPr>
          <w:noProof/>
        </w:rPr>
      </w:pPr>
      <w:bookmarkStart w:id="28" w:name="_Ref153887856"/>
      <w:bookmarkStart w:id="29" w:name="_Toc161225021"/>
      <w:r>
        <w:rPr>
          <w:noProof/>
        </w:rPr>
        <w:lastRenderedPageBreak/>
        <w:drawing>
          <wp:anchor distT="0" distB="0" distL="114300" distR="114300" simplePos="0" relativeHeight="251864064" behindDoc="0" locked="0" layoutInCell="1" allowOverlap="1" wp14:anchorId="4B2A14EE" wp14:editId="6E0DC1B2">
            <wp:simplePos x="0" y="0"/>
            <wp:positionH relativeFrom="margin">
              <wp:posOffset>0</wp:posOffset>
            </wp:positionH>
            <wp:positionV relativeFrom="page">
              <wp:posOffset>923925</wp:posOffset>
            </wp:positionV>
            <wp:extent cx="4286250" cy="2857500"/>
            <wp:effectExtent l="0" t="0" r="0" b="0"/>
            <wp:wrapTopAndBottom/>
            <wp:docPr id="730070170" name="Picture 3" descr="A landscape with a lake and mounta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70170" name="Picture 3" descr="A landscape with a lake and mountain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86250" cy="2857500"/>
                    </a:xfrm>
                    <a:prstGeom prst="rect">
                      <a:avLst/>
                    </a:prstGeom>
                    <a:noFill/>
                  </pic:spPr>
                </pic:pic>
              </a:graphicData>
            </a:graphic>
          </wp:anchor>
        </w:drawing>
      </w:r>
      <w:r w:rsidR="00177351" w:rsidRPr="00A02DA6">
        <w:t xml:space="preserve">Figure </w:t>
      </w:r>
      <w:r w:rsidR="00C87247">
        <w:rPr>
          <w:noProof/>
        </w:rPr>
        <w:t>1</w:t>
      </w:r>
      <w:r w:rsidR="00C87247">
        <w:t>.</w:t>
      </w:r>
      <w:r w:rsidR="00C87247">
        <w:rPr>
          <w:noProof/>
        </w:rPr>
        <w:t>5</w:t>
      </w:r>
      <w:bookmarkEnd w:id="28"/>
      <w:r w:rsidR="002269F6">
        <w:t>.</w:t>
      </w:r>
      <w:r w:rsidR="00177351">
        <w:t xml:space="preserve"> </w:t>
      </w:r>
      <w:r w:rsidR="003245B9">
        <w:br/>
      </w:r>
      <w:r w:rsidR="00177351" w:rsidRPr="002269F6">
        <w:t xml:space="preserve">Time </w:t>
      </w:r>
      <w:r w:rsidR="003245B9" w:rsidRPr="002269F6">
        <w:t>L</w:t>
      </w:r>
      <w:r w:rsidR="00177351" w:rsidRPr="002269F6">
        <w:t xml:space="preserve">apse </w:t>
      </w:r>
      <w:r w:rsidR="003245B9" w:rsidRPr="002269F6">
        <w:t>I</w:t>
      </w:r>
      <w:r w:rsidR="00177351" w:rsidRPr="002269F6">
        <w:t xml:space="preserve">mage of </w:t>
      </w:r>
      <w:r w:rsidR="003245B9" w:rsidRPr="002269F6">
        <w:t>S</w:t>
      </w:r>
      <w:r w:rsidR="00177351" w:rsidRPr="002269F6">
        <w:t xml:space="preserve">tar </w:t>
      </w:r>
      <w:r w:rsidR="003245B9" w:rsidRPr="002269F6">
        <w:t>M</w:t>
      </w:r>
      <w:r w:rsidR="00177351" w:rsidRPr="002269F6">
        <w:t xml:space="preserve">otion </w:t>
      </w:r>
      <w:r w:rsidR="003245B9" w:rsidRPr="002269F6">
        <w:t>S</w:t>
      </w:r>
      <w:r w:rsidR="00177351" w:rsidRPr="002269F6">
        <w:t xml:space="preserve">howing </w:t>
      </w:r>
      <w:r w:rsidR="003245B9" w:rsidRPr="002269F6">
        <w:t>N</w:t>
      </w:r>
      <w:r w:rsidR="00177351" w:rsidRPr="002269F6">
        <w:t xml:space="preserve">ightly </w:t>
      </w:r>
      <w:r w:rsidR="003245B9" w:rsidRPr="002269F6">
        <w:t>P</w:t>
      </w:r>
      <w:r w:rsidR="00177351" w:rsidRPr="002269F6">
        <w:t xml:space="preserve">aths of the </w:t>
      </w:r>
      <w:r w:rsidR="003245B9" w:rsidRPr="002269F6">
        <w:t>S</w:t>
      </w:r>
      <w:r w:rsidR="00177351" w:rsidRPr="002269F6">
        <w:t xml:space="preserve">tars in the </w:t>
      </w:r>
      <w:r w:rsidR="00B34421" w:rsidRPr="002269F6">
        <w:t>S</w:t>
      </w:r>
      <w:r w:rsidR="00177351" w:rsidRPr="002269F6">
        <w:t>ky</w:t>
      </w:r>
      <w:r w:rsidR="00177351" w:rsidRPr="00277FE7">
        <w:t xml:space="preserve"> </w:t>
      </w:r>
      <w:r w:rsidR="00A02DA6" w:rsidRPr="00277FE7">
        <w:t>(</w:t>
      </w:r>
      <w:r w:rsidR="00177351" w:rsidRPr="00277FE7">
        <w:t xml:space="preserve">Wikipedia. </w:t>
      </w:r>
      <w:r w:rsidR="00177351" w:rsidRPr="00D17156">
        <w:rPr>
          <w:bCs/>
          <w:szCs w:val="20"/>
        </w:rPr>
        <w:t>https://en.wikipedia.org/wiki/Star_trail</w:t>
      </w:r>
      <w:r w:rsidR="00177351" w:rsidRPr="00277FE7">
        <w:t xml:space="preserve"> accessed on September 1, 2023.</w:t>
      </w:r>
      <w:r w:rsidR="00A02DA6" w:rsidRPr="00277FE7">
        <w:t>)</w:t>
      </w:r>
      <w:bookmarkEnd w:id="29"/>
      <w:r w:rsidR="00277FE7" w:rsidRPr="00277FE7">
        <w:rPr>
          <w:noProof/>
        </w:rPr>
        <w:t xml:space="preserve"> </w:t>
      </w:r>
    </w:p>
    <w:p w14:paraId="71C06BAE" w14:textId="26C64972" w:rsidR="004141D3" w:rsidRPr="004F2FE1" w:rsidRDefault="00362058" w:rsidP="004F2FE1">
      <w:pPr>
        <w:ind w:firstLine="720"/>
      </w:pPr>
      <w:r w:rsidRPr="004F2FE1">
        <w:t>W</w:t>
      </w:r>
      <w:r w:rsidR="00177351" w:rsidRPr="004F2FE1">
        <w:t>hen an observer is standing at</w:t>
      </w:r>
      <w:r w:rsidR="00157FE3" w:rsidRPr="004F2FE1">
        <w:t xml:space="preserve"> or near</w:t>
      </w:r>
      <w:r w:rsidR="00177351" w:rsidRPr="004F2FE1">
        <w:t xml:space="preserve"> the </w:t>
      </w:r>
      <w:r w:rsidR="00157FE3" w:rsidRPr="004F2FE1">
        <w:t xml:space="preserve">Earth’s </w:t>
      </w:r>
      <w:r w:rsidR="00177351" w:rsidRPr="004F2FE1">
        <w:t>equator these star paths appear to move in straight lines perpendicular to the horizon that go directly overhead</w:t>
      </w:r>
      <w:r w:rsidR="00F55937" w:rsidRPr="004F2FE1">
        <w:t xml:space="preserve">. However, </w:t>
      </w:r>
      <w:r w:rsidR="00177351" w:rsidRPr="004F2FE1">
        <w:t xml:space="preserve">an observer at latitudes </w:t>
      </w:r>
      <w:r w:rsidR="004141D3" w:rsidRPr="004F2FE1">
        <w:t>north or south</w:t>
      </w:r>
      <w:r w:rsidR="00177351" w:rsidRPr="004F2FE1">
        <w:t xml:space="preserve"> of the tropics see the stars move in diagonal lines across the sky with the angle of their paths equal to the latitude of the observer</w:t>
      </w:r>
      <w:r w:rsidR="00F55937" w:rsidRPr="004F2FE1">
        <w:t xml:space="preserve"> as shown in </w:t>
      </w:r>
      <w:r w:rsidR="001B002C" w:rsidRPr="004F2FE1">
        <w:t xml:space="preserve">Figure </w:t>
      </w:r>
      <w:r w:rsidR="001B002C" w:rsidRPr="004F2FE1">
        <w:rPr>
          <w:noProof/>
        </w:rPr>
        <w:t>1</w:t>
      </w:r>
      <w:r w:rsidR="001B002C" w:rsidRPr="004F2FE1">
        <w:t>.</w:t>
      </w:r>
      <w:r w:rsidR="001B002C" w:rsidRPr="004F2FE1">
        <w:rPr>
          <w:noProof/>
        </w:rPr>
        <w:t>6</w:t>
      </w:r>
      <w:r w:rsidR="00193C24" w:rsidRPr="004F2FE1">
        <w:t>.</w:t>
      </w:r>
      <w:r w:rsidR="00177351" w:rsidRPr="004F2FE1">
        <w:t xml:space="preserve"> </w:t>
      </w:r>
    </w:p>
    <w:p w14:paraId="4CECD3B3" w14:textId="57510614" w:rsidR="00213663" w:rsidRDefault="00F55937" w:rsidP="00B5639C">
      <w:pPr>
        <w:pStyle w:val="Caption"/>
      </w:pPr>
      <w:bookmarkStart w:id="30" w:name="_Ref160700366"/>
      <w:bookmarkStart w:id="31" w:name="_Toc161225022"/>
      <w:r>
        <w:rPr>
          <w:noProof/>
        </w:rPr>
        <w:drawing>
          <wp:anchor distT="0" distB="0" distL="114300" distR="114300" simplePos="0" relativeHeight="251843584" behindDoc="0" locked="0" layoutInCell="1" allowOverlap="1" wp14:anchorId="69282A64" wp14:editId="67CE64FB">
            <wp:simplePos x="0" y="0"/>
            <wp:positionH relativeFrom="margin">
              <wp:posOffset>0</wp:posOffset>
            </wp:positionH>
            <wp:positionV relativeFrom="page">
              <wp:posOffset>5905500</wp:posOffset>
            </wp:positionV>
            <wp:extent cx="5943600" cy="2312035"/>
            <wp:effectExtent l="0" t="0" r="0" b="0"/>
            <wp:wrapTopAndBottom/>
            <wp:docPr id="1723337513" name="Picture 1" descr="A diagram of a sphere with lines and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337513" name="Picture 1" descr="A diagram of a sphere with lines and points&#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5943600" cy="2312035"/>
                    </a:xfrm>
                    <a:prstGeom prst="rect">
                      <a:avLst/>
                    </a:prstGeom>
                  </pic:spPr>
                </pic:pic>
              </a:graphicData>
            </a:graphic>
          </wp:anchor>
        </w:drawing>
      </w:r>
      <w:r w:rsidR="00213663">
        <w:t xml:space="preserve">Figure </w:t>
      </w:r>
      <w:r w:rsidR="00C87247">
        <w:rPr>
          <w:noProof/>
        </w:rPr>
        <w:t>1</w:t>
      </w:r>
      <w:r w:rsidR="00C87247">
        <w:t>.</w:t>
      </w:r>
      <w:r w:rsidR="00C87247">
        <w:rPr>
          <w:noProof/>
        </w:rPr>
        <w:t>6</w:t>
      </w:r>
      <w:bookmarkEnd w:id="30"/>
      <w:r w:rsidR="002269F6">
        <w:t>.</w:t>
      </w:r>
      <w:r w:rsidR="006675EA">
        <w:br/>
      </w:r>
      <w:r w:rsidR="006675EA" w:rsidRPr="008226D9">
        <w:t>Illustration of Star Trails in the Night Sky. (</w:t>
      </w:r>
      <w:r w:rsidR="006E3C52">
        <w:t>a</w:t>
      </w:r>
      <w:r w:rsidR="006675EA" w:rsidRPr="008226D9">
        <w:t xml:space="preserve">) </w:t>
      </w:r>
      <w:r w:rsidR="005218AE" w:rsidRPr="008226D9">
        <w:t>Shows the Paths as Seen from the Tropical Latitudes, (</w:t>
      </w:r>
      <w:r w:rsidR="006E3C52">
        <w:t>b</w:t>
      </w:r>
      <w:r w:rsidR="005218AE" w:rsidRPr="008226D9">
        <w:t>)</w:t>
      </w:r>
      <w:r w:rsidR="00EE79CE" w:rsidRPr="008226D9">
        <w:t xml:space="preserve"> Shows the Paths as Observed from a Non – Equatorial </w:t>
      </w:r>
      <w:r w:rsidR="002D4F91">
        <w:t xml:space="preserve">Northern </w:t>
      </w:r>
      <w:r w:rsidR="00EE79CE" w:rsidRPr="008226D9">
        <w:t>Location</w:t>
      </w:r>
      <w:r w:rsidR="008226D9" w:rsidRPr="008226D9">
        <w:t xml:space="preserve"> (Aveni, 1981).</w:t>
      </w:r>
      <w:bookmarkEnd w:id="31"/>
      <w:r w:rsidR="00EE79CE">
        <w:t xml:space="preserve"> </w:t>
      </w:r>
    </w:p>
    <w:p w14:paraId="2AAEA4F2" w14:textId="2FF034AA" w:rsidR="00177351" w:rsidRPr="00737582" w:rsidRDefault="00177351" w:rsidP="00FE0F2C">
      <w:pPr>
        <w:ind w:firstLine="720"/>
      </w:pPr>
      <w:r w:rsidRPr="009F6400">
        <w:lastRenderedPageBreak/>
        <w:t xml:space="preserve">As discussed earlier and shown in </w:t>
      </w:r>
      <w:r w:rsidR="001B002C" w:rsidRPr="001B002C">
        <w:t xml:space="preserve">Figure </w:t>
      </w:r>
      <w:r w:rsidR="001B002C" w:rsidRPr="001B002C">
        <w:rPr>
          <w:noProof/>
        </w:rPr>
        <w:t>1.5</w:t>
      </w:r>
      <w:r w:rsidRPr="009F6400">
        <w:t xml:space="preserve">, stars that align with the position of the rotational axis of the earth appear to never set, creating </w:t>
      </w:r>
      <w:r w:rsidR="00E715A3" w:rsidRPr="009F6400">
        <w:t xml:space="preserve">circling </w:t>
      </w:r>
      <w:r w:rsidRPr="009F6400">
        <w:t xml:space="preserve">tracks </w:t>
      </w:r>
      <w:r w:rsidR="002C6ACC" w:rsidRPr="009F6400">
        <w:t xml:space="preserve">centered on </w:t>
      </w:r>
      <w:r w:rsidRPr="009F6400">
        <w:t>the celestial poles</w:t>
      </w:r>
      <w:r w:rsidR="002C6ACC" w:rsidRPr="009F6400">
        <w:t>. C</w:t>
      </w:r>
      <w:r w:rsidRPr="009F6400">
        <w:t>ircumpolar stars rotate in the night sky in particular ways unseen with other star constellations (Aveni, 1981; Gullberg, 2020).</w:t>
      </w:r>
      <w:r>
        <w:t xml:space="preserve"> Each night, the time of the appearance or rising of a specific </w:t>
      </w:r>
      <w:r w:rsidR="009100FB">
        <w:t xml:space="preserve">(non-circumpolar) </w:t>
      </w:r>
      <w:r>
        <w:t>star in the sky shift</w:t>
      </w:r>
      <w:r w:rsidR="009100FB">
        <w:t>s</w:t>
      </w:r>
      <w:r>
        <w:t xml:space="preserve"> by a few minutes</w:t>
      </w:r>
      <w:r w:rsidR="009100FB">
        <w:t xml:space="preserve">. </w:t>
      </w:r>
      <w:r w:rsidR="00CF638B">
        <w:t>G</w:t>
      </w:r>
      <w:r>
        <w:t>radually, throughout the course of the year, the</w:t>
      </w:r>
      <w:r w:rsidR="00CF638B">
        <w:t>se</w:t>
      </w:r>
      <w:r>
        <w:t xml:space="preserve"> star</w:t>
      </w:r>
      <w:r w:rsidR="00CF638B">
        <w:t>s</w:t>
      </w:r>
      <w:r>
        <w:t xml:space="preserve"> will disappear</w:t>
      </w:r>
      <w:r w:rsidR="00CF638B">
        <w:t xml:space="preserve"> completely</w:t>
      </w:r>
      <w:r>
        <w:t xml:space="preserve"> from the night sky as </w:t>
      </w:r>
      <w:r w:rsidR="00BF4A17">
        <w:t xml:space="preserve">they </w:t>
      </w:r>
      <w:r>
        <w:t xml:space="preserve">rise at the same time as the </w:t>
      </w:r>
      <w:r w:rsidR="00BF4A17">
        <w:t>S</w:t>
      </w:r>
      <w:r>
        <w:t xml:space="preserve">un and the </w:t>
      </w:r>
      <w:r w:rsidR="00BF4A17">
        <w:t>s</w:t>
      </w:r>
      <w:r>
        <w:t>tar</w:t>
      </w:r>
      <w:r w:rsidR="00BF4A17">
        <w:t>’s light</w:t>
      </w:r>
      <w:r>
        <w:t xml:space="preserve"> is </w:t>
      </w:r>
      <w:r w:rsidR="00A85301">
        <w:t>overwhelmed</w:t>
      </w:r>
      <w:r>
        <w:t xml:space="preserve"> by the bright sunlight. This results in a </w:t>
      </w:r>
      <w:r w:rsidR="00A85301">
        <w:t>part of the year</w:t>
      </w:r>
      <w:r>
        <w:t xml:space="preserve"> for every </w:t>
      </w:r>
      <w:r w:rsidR="00DD108F">
        <w:t xml:space="preserve">non-circumpolar star </w:t>
      </w:r>
      <w:r>
        <w:t xml:space="preserve">when it </w:t>
      </w:r>
      <w:r w:rsidR="0030566F">
        <w:t>will</w:t>
      </w:r>
      <w:r>
        <w:t xml:space="preserve"> not </w:t>
      </w:r>
      <w:r w:rsidR="00AA3F81">
        <w:t>be visible</w:t>
      </w:r>
      <w:r w:rsidR="0030566F">
        <w:t xml:space="preserve"> due to the glare from the Sun</w:t>
      </w:r>
      <w:r w:rsidR="00DD108F">
        <w:t xml:space="preserve"> during daylight hours</w:t>
      </w:r>
      <w:r>
        <w:t>.</w:t>
      </w:r>
      <w:r w:rsidR="00A817B0">
        <w:t xml:space="preserve"> In the tropical </w:t>
      </w:r>
      <w:r w:rsidR="00624ECF">
        <w:t>latitudes,</w:t>
      </w:r>
      <w:r w:rsidR="00A817B0">
        <w:t xml:space="preserve"> this will also </w:t>
      </w:r>
      <w:r w:rsidR="00624ECF">
        <w:t>occur</w:t>
      </w:r>
      <w:r w:rsidR="00A817B0">
        <w:t xml:space="preserve"> for circumpolar stars</w:t>
      </w:r>
      <w:r w:rsidR="00624ECF">
        <w:t>.</w:t>
      </w:r>
      <w:r>
        <w:t xml:space="preserve"> This time of invisibility differs from one star to another and ranges from </w:t>
      </w:r>
      <w:r w:rsidR="003D2575">
        <w:t xml:space="preserve">only </w:t>
      </w:r>
      <w:r>
        <w:t>a few days to weeks or months each year</w:t>
      </w:r>
      <w:r w:rsidR="003D2575">
        <w:t>. The amount of time the star is obscured</w:t>
      </w:r>
      <w:r w:rsidR="00567C5E">
        <w:t xml:space="preserve"> </w:t>
      </w:r>
      <w:r>
        <w:t>depend</w:t>
      </w:r>
      <w:r w:rsidR="00567C5E">
        <w:t>s</w:t>
      </w:r>
      <w:r>
        <w:t xml:space="preserve"> on the latitude</w:t>
      </w:r>
      <w:r w:rsidR="00567C5E">
        <w:t>s</w:t>
      </w:r>
      <w:r>
        <w:t xml:space="preserve"> of the star and </w:t>
      </w:r>
      <w:r w:rsidR="00567C5E">
        <w:t xml:space="preserve">of </w:t>
      </w:r>
      <w:r>
        <w:t>the observer</w:t>
      </w:r>
      <w:r w:rsidR="00567C5E">
        <w:t xml:space="preserve">. </w:t>
      </w:r>
      <w:r w:rsidR="00C91744">
        <w:t>T</w:t>
      </w:r>
      <w:r w:rsidR="00567C5E">
        <w:t>his period</w:t>
      </w:r>
      <w:r w:rsidR="0030566F">
        <w:t xml:space="preserve"> </w:t>
      </w:r>
      <w:r w:rsidR="00AA3F81">
        <w:t>is the</w:t>
      </w:r>
      <w:r w:rsidR="0030566F">
        <w:t xml:space="preserve"> time between the </w:t>
      </w:r>
      <w:r w:rsidR="00822E27">
        <w:t>acronychal</w:t>
      </w:r>
      <w:r w:rsidR="0030566F">
        <w:t xml:space="preserve"> set and the </w:t>
      </w:r>
      <w:r w:rsidR="00822E27">
        <w:t>h</w:t>
      </w:r>
      <w:r w:rsidR="0030566F">
        <w:t>eliacal rise</w:t>
      </w:r>
      <w:r>
        <w:t>. Following a star’s period of</w:t>
      </w:r>
      <w:r w:rsidR="008E55C0">
        <w:t xml:space="preserve"> daylight</w:t>
      </w:r>
      <w:r>
        <w:t xml:space="preserve"> invisibility</w:t>
      </w:r>
      <w:r w:rsidR="008E55C0">
        <w:t>, that s</w:t>
      </w:r>
      <w:r>
        <w:t>tar will appear again in the early hours of the morning as the star gradually increases its perceived distance</w:t>
      </w:r>
      <w:r w:rsidR="00AA3F81">
        <w:t>, or angle,</w:t>
      </w:r>
      <w:r>
        <w:t xml:space="preserve"> from the Sun </w:t>
      </w:r>
      <w:r w:rsidRPr="004A1147">
        <w:t>(Ruggles, 2015a)</w:t>
      </w:r>
      <w:r>
        <w:t>. Th</w:t>
      </w:r>
      <w:r w:rsidR="0030566F">
        <w:t>i</w:t>
      </w:r>
      <w:r>
        <w:t>s event</w:t>
      </w:r>
      <w:r w:rsidR="0030566F">
        <w:t xml:space="preserve"> relates </w:t>
      </w:r>
      <w:r w:rsidR="00BF4125">
        <w:t>back to</w:t>
      </w:r>
      <w:r w:rsidR="0030566F">
        <w:t xml:space="preserve"> the descriptions of horizon events and the diagram provided in </w:t>
      </w:r>
      <w:r w:rsidR="001B002C" w:rsidRPr="00A02DA6">
        <w:t xml:space="preserve">Figure </w:t>
      </w:r>
      <w:r w:rsidR="001B002C">
        <w:rPr>
          <w:noProof/>
        </w:rPr>
        <w:t>1</w:t>
      </w:r>
      <w:r w:rsidR="001B002C">
        <w:t>.</w:t>
      </w:r>
      <w:r w:rsidR="001B002C">
        <w:rPr>
          <w:noProof/>
        </w:rPr>
        <w:t>3</w:t>
      </w:r>
      <w:r w:rsidR="00C83A46">
        <w:t>.</w:t>
      </w:r>
    </w:p>
    <w:p w14:paraId="327D8A65" w14:textId="7AED13A2" w:rsidR="00177351" w:rsidRPr="00177351" w:rsidRDefault="00177351" w:rsidP="00177351">
      <w:pPr>
        <w:spacing w:after="0"/>
        <w:jc w:val="center"/>
        <w:rPr>
          <w:b/>
          <w:bCs/>
          <w:szCs w:val="24"/>
        </w:rPr>
      </w:pPr>
      <w:r w:rsidRPr="00F4083C">
        <w:rPr>
          <w:szCs w:val="24"/>
        </w:rPr>
        <w:br w:type="page"/>
      </w:r>
    </w:p>
    <w:p w14:paraId="1E475C03" w14:textId="22F6D71D" w:rsidR="00A02DA6" w:rsidRDefault="00A02DA6" w:rsidP="0015009A">
      <w:pPr>
        <w:pStyle w:val="Heading1"/>
      </w:pPr>
      <w:bookmarkStart w:id="32" w:name="_Toc161175886"/>
      <w:r w:rsidRPr="00B97BD0">
        <w:lastRenderedPageBreak/>
        <w:t xml:space="preserve">Literature </w:t>
      </w:r>
      <w:r w:rsidR="00F65F7F">
        <w:t>R</w:t>
      </w:r>
      <w:r w:rsidRPr="00B97BD0">
        <w:t>eview of the Torres Strait</w:t>
      </w:r>
      <w:r w:rsidR="00F65F7F">
        <w:t xml:space="preserve"> Islanders</w:t>
      </w:r>
      <w:bookmarkEnd w:id="32"/>
    </w:p>
    <w:p w14:paraId="7F26CC50" w14:textId="31C47180" w:rsidR="00A02DA6" w:rsidRDefault="00A02DA6" w:rsidP="00B97BD0">
      <w:pPr>
        <w:pStyle w:val="APAChar"/>
        <w:rPr>
          <w:rFonts w:eastAsia="Times New Roman"/>
          <w:szCs w:val="24"/>
          <w:lang w:val="en-US" w:eastAsia="en-US"/>
        </w:rPr>
      </w:pPr>
      <w:r>
        <w:rPr>
          <w:rFonts w:eastAsia="Times New Roman"/>
          <w:szCs w:val="24"/>
          <w:lang w:val="en-US" w:eastAsia="en-US"/>
        </w:rPr>
        <w:t>T</w:t>
      </w:r>
      <w:r w:rsidR="00F65F7F">
        <w:rPr>
          <w:rFonts w:eastAsia="Times New Roman"/>
          <w:szCs w:val="24"/>
          <w:lang w:val="en-US" w:eastAsia="en-US"/>
        </w:rPr>
        <w:t>wo</w:t>
      </w:r>
      <w:r w:rsidR="004A5AA9">
        <w:rPr>
          <w:rFonts w:eastAsia="Times New Roman"/>
          <w:szCs w:val="24"/>
          <w:lang w:val="en-US" w:eastAsia="en-US"/>
        </w:rPr>
        <w:t xml:space="preserve"> groups of </w:t>
      </w:r>
      <w:r>
        <w:rPr>
          <w:rFonts w:eastAsia="Times New Roman"/>
          <w:szCs w:val="24"/>
          <w:lang w:val="en-US" w:eastAsia="en-US"/>
        </w:rPr>
        <w:t xml:space="preserve">the indigenous people </w:t>
      </w:r>
      <w:r w:rsidR="004A5AA9">
        <w:rPr>
          <w:rFonts w:eastAsia="Times New Roman"/>
          <w:szCs w:val="24"/>
          <w:lang w:val="en-US" w:eastAsia="en-US"/>
        </w:rPr>
        <w:t>in</w:t>
      </w:r>
      <w:r>
        <w:rPr>
          <w:rFonts w:eastAsia="Times New Roman"/>
          <w:szCs w:val="24"/>
          <w:lang w:val="en-US" w:eastAsia="en-US"/>
        </w:rPr>
        <w:t xml:space="preserve"> Australia are </w:t>
      </w:r>
      <w:r w:rsidR="004A5AA9">
        <w:rPr>
          <w:rFonts w:eastAsia="Times New Roman"/>
          <w:szCs w:val="24"/>
          <w:lang w:val="en-US" w:eastAsia="en-US"/>
        </w:rPr>
        <w:t>recognized</w:t>
      </w:r>
      <w:r>
        <w:rPr>
          <w:rFonts w:eastAsia="Times New Roman"/>
          <w:szCs w:val="24"/>
          <w:lang w:val="en-US" w:eastAsia="en-US"/>
        </w:rPr>
        <w:t xml:space="preserve">: </w:t>
      </w:r>
      <w:r w:rsidR="004A5AA9">
        <w:rPr>
          <w:rFonts w:eastAsia="Times New Roman"/>
          <w:szCs w:val="24"/>
          <w:lang w:val="en-US" w:eastAsia="en-US"/>
        </w:rPr>
        <w:t>(1)</w:t>
      </w:r>
      <w:r w:rsidR="00B34421">
        <w:rPr>
          <w:rFonts w:eastAsia="Times New Roman"/>
          <w:szCs w:val="24"/>
          <w:lang w:val="en-US" w:eastAsia="en-US"/>
        </w:rPr>
        <w:t xml:space="preserve"> </w:t>
      </w:r>
      <w:r>
        <w:rPr>
          <w:rFonts w:eastAsia="Times New Roman"/>
          <w:szCs w:val="24"/>
          <w:lang w:val="en-US" w:eastAsia="en-US"/>
        </w:rPr>
        <w:t>the Aboriginal</w:t>
      </w:r>
      <w:r w:rsidR="006D4F99">
        <w:rPr>
          <w:rFonts w:eastAsia="Times New Roman"/>
          <w:szCs w:val="24"/>
          <w:lang w:val="en-US" w:eastAsia="en-US"/>
        </w:rPr>
        <w:t xml:space="preserve"> people</w:t>
      </w:r>
      <w:r>
        <w:rPr>
          <w:rFonts w:eastAsia="Times New Roman"/>
          <w:szCs w:val="24"/>
          <w:lang w:val="en-US" w:eastAsia="en-US"/>
        </w:rPr>
        <w:t xml:space="preserve"> from mainland Australia, and </w:t>
      </w:r>
      <w:r w:rsidR="004A5AA9">
        <w:rPr>
          <w:rFonts w:eastAsia="Times New Roman"/>
          <w:szCs w:val="24"/>
          <w:lang w:val="en-US" w:eastAsia="en-US"/>
        </w:rPr>
        <w:t xml:space="preserve">(2) </w:t>
      </w:r>
      <w:r>
        <w:rPr>
          <w:rFonts w:eastAsia="Times New Roman"/>
          <w:szCs w:val="24"/>
          <w:lang w:val="en-US" w:eastAsia="en-US"/>
        </w:rPr>
        <w:t xml:space="preserve">the people </w:t>
      </w:r>
      <w:r w:rsidR="006E4DAF">
        <w:rPr>
          <w:rFonts w:eastAsia="Times New Roman"/>
          <w:szCs w:val="24"/>
          <w:lang w:val="en-US" w:eastAsia="en-US"/>
        </w:rPr>
        <w:t>from the islands in</w:t>
      </w:r>
      <w:r>
        <w:rPr>
          <w:rFonts w:eastAsia="Times New Roman"/>
          <w:szCs w:val="24"/>
          <w:lang w:val="en-US" w:eastAsia="en-US"/>
        </w:rPr>
        <w:t xml:space="preserve"> the Torres Strait </w:t>
      </w:r>
      <w:r w:rsidRPr="00B13717">
        <w:t>(H., 1941)</w:t>
      </w:r>
      <w:r>
        <w:rPr>
          <w:rFonts w:eastAsia="Times New Roman"/>
          <w:szCs w:val="24"/>
          <w:lang w:val="en-US" w:eastAsia="en-US"/>
        </w:rPr>
        <w:t xml:space="preserve">. As studies of indigenous people in Australia have increased, so has </w:t>
      </w:r>
      <w:r w:rsidR="00E5036D">
        <w:rPr>
          <w:rFonts w:eastAsia="Times New Roman"/>
          <w:szCs w:val="24"/>
          <w:lang w:val="en-US" w:eastAsia="en-US"/>
        </w:rPr>
        <w:t>also</w:t>
      </w:r>
      <w:r w:rsidR="00591069">
        <w:rPr>
          <w:rFonts w:eastAsia="Times New Roman"/>
          <w:szCs w:val="24"/>
          <w:lang w:val="en-US" w:eastAsia="en-US"/>
        </w:rPr>
        <w:t xml:space="preserve"> </w:t>
      </w:r>
      <w:r>
        <w:rPr>
          <w:rFonts w:eastAsia="Times New Roman"/>
          <w:szCs w:val="24"/>
          <w:lang w:val="en-US" w:eastAsia="en-US"/>
        </w:rPr>
        <w:t xml:space="preserve">interest in the traditions </w:t>
      </w:r>
      <w:r w:rsidR="002D4F91">
        <w:rPr>
          <w:rFonts w:eastAsia="Times New Roman"/>
          <w:szCs w:val="24"/>
          <w:lang w:val="en-US" w:eastAsia="en-US"/>
        </w:rPr>
        <w:t xml:space="preserve">of </w:t>
      </w:r>
      <w:r>
        <w:rPr>
          <w:rFonts w:eastAsia="Times New Roman"/>
          <w:szCs w:val="24"/>
          <w:lang w:val="en-US" w:eastAsia="en-US"/>
        </w:rPr>
        <w:t>Torres Strait</w:t>
      </w:r>
      <w:r w:rsidR="00591069">
        <w:rPr>
          <w:rFonts w:eastAsia="Times New Roman"/>
          <w:szCs w:val="24"/>
          <w:lang w:val="en-US" w:eastAsia="en-US"/>
        </w:rPr>
        <w:t xml:space="preserve"> Islanders</w:t>
      </w:r>
      <w:r>
        <w:rPr>
          <w:rFonts w:eastAsia="Times New Roman"/>
          <w:szCs w:val="24"/>
          <w:lang w:val="en-US" w:eastAsia="en-US"/>
        </w:rPr>
        <w:t xml:space="preserve">. </w:t>
      </w:r>
    </w:p>
    <w:p w14:paraId="2A619A20" w14:textId="49746728" w:rsidR="00F569A0" w:rsidRPr="00BC0079" w:rsidRDefault="00F569A0" w:rsidP="00BC0079">
      <w:pPr>
        <w:pStyle w:val="Heading2"/>
      </w:pPr>
      <w:bookmarkStart w:id="33" w:name="_Toc161175887"/>
      <w:r w:rsidRPr="00BC0079">
        <w:t>Understanding the Torres Strait</w:t>
      </w:r>
      <w:bookmarkEnd w:id="33"/>
    </w:p>
    <w:p w14:paraId="7EB87BCA" w14:textId="0DE6E897" w:rsidR="004947BF" w:rsidRDefault="00A02DA6" w:rsidP="00F569A0">
      <w:pPr>
        <w:pStyle w:val="APAChar"/>
        <w:rPr>
          <w:rFonts w:eastAsia="Times New Roman"/>
          <w:szCs w:val="24"/>
          <w:lang w:val="en-US" w:eastAsia="en-US"/>
        </w:rPr>
      </w:pPr>
      <w:r>
        <w:rPr>
          <w:rFonts w:eastAsia="Times New Roman"/>
          <w:szCs w:val="24"/>
          <w:lang w:val="en-US" w:eastAsia="en-US"/>
        </w:rPr>
        <w:t>The Torres Strait is a</w:t>
      </w:r>
      <w:r w:rsidR="00C83A46">
        <w:rPr>
          <w:rFonts w:eastAsia="Times New Roman"/>
          <w:szCs w:val="24"/>
          <w:lang w:val="en-US" w:eastAsia="en-US"/>
        </w:rPr>
        <w:t>n</w:t>
      </w:r>
      <w:r>
        <w:rPr>
          <w:rFonts w:eastAsia="Times New Roman"/>
          <w:szCs w:val="24"/>
          <w:lang w:val="en-US" w:eastAsia="en-US"/>
        </w:rPr>
        <w:t xml:space="preserve"> </w:t>
      </w:r>
      <w:r w:rsidR="00C83A46">
        <w:rPr>
          <w:rFonts w:eastAsia="Times New Roman"/>
          <w:szCs w:val="24"/>
          <w:lang w:val="en-US" w:eastAsia="en-US"/>
        </w:rPr>
        <w:t>archipelago</w:t>
      </w:r>
      <w:r>
        <w:rPr>
          <w:rFonts w:eastAsia="Times New Roman"/>
          <w:szCs w:val="24"/>
          <w:lang w:val="en-US" w:eastAsia="en-US"/>
        </w:rPr>
        <w:t xml:space="preserve"> of islands between the northernmost point of Australia’s Cape York</w:t>
      </w:r>
      <w:r w:rsidR="006E4DAF">
        <w:rPr>
          <w:rFonts w:eastAsia="Times New Roman"/>
          <w:szCs w:val="24"/>
          <w:lang w:val="en-US" w:eastAsia="en-US"/>
        </w:rPr>
        <w:t xml:space="preserve"> peninsula</w:t>
      </w:r>
      <w:r>
        <w:rPr>
          <w:rFonts w:eastAsia="Times New Roman"/>
          <w:szCs w:val="24"/>
          <w:lang w:val="en-US" w:eastAsia="en-US"/>
        </w:rPr>
        <w:t xml:space="preserve"> and </w:t>
      </w:r>
      <w:r w:rsidR="00537164">
        <w:rPr>
          <w:rFonts w:eastAsia="Times New Roman"/>
          <w:szCs w:val="24"/>
          <w:lang w:val="en-US" w:eastAsia="en-US"/>
        </w:rPr>
        <w:t xml:space="preserve">the island nation of </w:t>
      </w:r>
      <w:r>
        <w:rPr>
          <w:rFonts w:eastAsia="Times New Roman"/>
          <w:szCs w:val="24"/>
          <w:lang w:val="en-US" w:eastAsia="en-US"/>
        </w:rPr>
        <w:t xml:space="preserve">Papua New Guinea. </w:t>
      </w:r>
      <w:r w:rsidR="006D4F99">
        <w:rPr>
          <w:rFonts w:eastAsia="Times New Roman"/>
          <w:szCs w:val="24"/>
          <w:lang w:val="en-US" w:eastAsia="en-US"/>
        </w:rPr>
        <w:t xml:space="preserve">Once </w:t>
      </w:r>
      <w:r>
        <w:rPr>
          <w:rFonts w:eastAsia="Times New Roman"/>
          <w:szCs w:val="24"/>
          <w:lang w:val="en-US" w:eastAsia="en-US"/>
        </w:rPr>
        <w:t xml:space="preserve">a land bridge </w:t>
      </w:r>
      <w:r w:rsidR="009258CF">
        <w:rPr>
          <w:rFonts w:eastAsia="Times New Roman"/>
          <w:szCs w:val="24"/>
          <w:lang w:val="en-US" w:eastAsia="en-US"/>
        </w:rPr>
        <w:t>c</w:t>
      </w:r>
      <w:r>
        <w:rPr>
          <w:rFonts w:eastAsia="Times New Roman"/>
          <w:szCs w:val="24"/>
          <w:lang w:val="en-US" w:eastAsia="en-US"/>
        </w:rPr>
        <w:t>onnected Papua New Guinea and Australia</w:t>
      </w:r>
      <w:r w:rsidR="009258CF">
        <w:rPr>
          <w:rFonts w:eastAsia="Times New Roman"/>
          <w:szCs w:val="24"/>
          <w:lang w:val="en-US" w:eastAsia="en-US"/>
        </w:rPr>
        <w:t>. A</w:t>
      </w:r>
      <w:r>
        <w:rPr>
          <w:rFonts w:eastAsia="Times New Roman"/>
          <w:szCs w:val="24"/>
          <w:lang w:val="en-US" w:eastAsia="en-US"/>
        </w:rPr>
        <w:t xml:space="preserve">s the waters </w:t>
      </w:r>
      <w:r w:rsidR="00A349A3">
        <w:rPr>
          <w:rFonts w:eastAsia="Times New Roman"/>
          <w:szCs w:val="24"/>
          <w:lang w:val="en-US" w:eastAsia="en-US"/>
        </w:rPr>
        <w:t xml:space="preserve">levels </w:t>
      </w:r>
      <w:r>
        <w:rPr>
          <w:rFonts w:eastAsia="Times New Roman"/>
          <w:szCs w:val="24"/>
          <w:lang w:val="en-US" w:eastAsia="en-US"/>
        </w:rPr>
        <w:t>r</w:t>
      </w:r>
      <w:r w:rsidR="006D4F99">
        <w:rPr>
          <w:rFonts w:eastAsia="Times New Roman"/>
          <w:szCs w:val="24"/>
          <w:lang w:val="en-US" w:eastAsia="en-US"/>
        </w:rPr>
        <w:t>ose</w:t>
      </w:r>
      <w:r>
        <w:rPr>
          <w:rFonts w:eastAsia="Times New Roman"/>
          <w:szCs w:val="24"/>
          <w:lang w:val="en-US" w:eastAsia="en-US"/>
        </w:rPr>
        <w:t xml:space="preserve"> around 8000 BP only the highest points of th</w:t>
      </w:r>
      <w:r w:rsidR="00A349A3">
        <w:rPr>
          <w:rFonts w:eastAsia="Times New Roman"/>
          <w:szCs w:val="24"/>
          <w:lang w:val="en-US" w:eastAsia="en-US"/>
        </w:rPr>
        <w:t>at</w:t>
      </w:r>
      <w:r>
        <w:rPr>
          <w:rFonts w:eastAsia="Times New Roman"/>
          <w:szCs w:val="24"/>
          <w:lang w:val="en-US" w:eastAsia="en-US"/>
        </w:rPr>
        <w:t xml:space="preserve"> </w:t>
      </w:r>
      <w:r w:rsidR="00E07BCE">
        <w:rPr>
          <w:rFonts w:eastAsia="Times New Roman"/>
          <w:szCs w:val="24"/>
          <w:lang w:val="en-US" w:eastAsia="en-US"/>
        </w:rPr>
        <w:t xml:space="preserve">former </w:t>
      </w:r>
      <w:r>
        <w:rPr>
          <w:rFonts w:eastAsia="Times New Roman"/>
          <w:szCs w:val="24"/>
          <w:lang w:val="en-US" w:eastAsia="en-US"/>
        </w:rPr>
        <w:t xml:space="preserve">land bridge are now visible </w:t>
      </w:r>
      <w:r w:rsidRPr="00B13717">
        <w:t>(Lemckert et al., 2009)</w:t>
      </w:r>
      <w:r>
        <w:rPr>
          <w:rFonts w:eastAsia="Times New Roman"/>
          <w:szCs w:val="24"/>
          <w:lang w:val="en-US" w:eastAsia="en-US"/>
        </w:rPr>
        <w:t xml:space="preserve">. The </w:t>
      </w:r>
      <w:r w:rsidR="00E07BCE">
        <w:rPr>
          <w:rFonts w:eastAsia="Times New Roman"/>
          <w:szCs w:val="24"/>
          <w:lang w:val="en-US" w:eastAsia="en-US"/>
        </w:rPr>
        <w:t xml:space="preserve">Torres </w:t>
      </w:r>
      <w:r>
        <w:rPr>
          <w:rFonts w:eastAsia="Times New Roman"/>
          <w:szCs w:val="24"/>
          <w:lang w:val="en-US" w:eastAsia="en-US"/>
        </w:rPr>
        <w:t xml:space="preserve">Strait </w:t>
      </w:r>
      <w:r w:rsidR="00E07BCE">
        <w:rPr>
          <w:rFonts w:eastAsia="Times New Roman"/>
          <w:szCs w:val="24"/>
          <w:lang w:val="en-US" w:eastAsia="en-US"/>
        </w:rPr>
        <w:t>includes</w:t>
      </w:r>
      <w:r>
        <w:rPr>
          <w:rFonts w:eastAsia="Times New Roman"/>
          <w:szCs w:val="24"/>
          <w:lang w:val="en-US" w:eastAsia="en-US"/>
        </w:rPr>
        <w:t xml:space="preserve"> hundreds of islands, atolls, and reefs</w:t>
      </w:r>
      <w:r w:rsidR="00CB6D45">
        <w:rPr>
          <w:rFonts w:eastAsia="Times New Roman"/>
          <w:szCs w:val="24"/>
          <w:lang w:val="en-US" w:eastAsia="en-US"/>
        </w:rPr>
        <w:t>. B</w:t>
      </w:r>
      <w:r>
        <w:rPr>
          <w:rFonts w:eastAsia="Times New Roman"/>
          <w:szCs w:val="24"/>
          <w:lang w:val="en-US" w:eastAsia="en-US"/>
        </w:rPr>
        <w:t xml:space="preserve">ut only </w:t>
      </w:r>
      <w:r w:rsidR="00CB6D45">
        <w:rPr>
          <w:rFonts w:eastAsia="Times New Roman"/>
          <w:szCs w:val="24"/>
          <w:lang w:val="en-US" w:eastAsia="en-US"/>
        </w:rPr>
        <w:t>sixteen</w:t>
      </w:r>
      <w:r>
        <w:rPr>
          <w:rFonts w:eastAsia="Times New Roman"/>
          <w:szCs w:val="24"/>
          <w:lang w:val="en-US" w:eastAsia="en-US"/>
        </w:rPr>
        <w:t xml:space="preserve"> </w:t>
      </w:r>
      <w:r w:rsidR="004947BF">
        <w:rPr>
          <w:rFonts w:eastAsia="Times New Roman"/>
          <w:szCs w:val="24"/>
          <w:lang w:val="en-US" w:eastAsia="en-US"/>
        </w:rPr>
        <w:t xml:space="preserve">of those </w:t>
      </w:r>
      <w:r>
        <w:rPr>
          <w:rFonts w:eastAsia="Times New Roman"/>
          <w:szCs w:val="24"/>
          <w:lang w:val="en-US" w:eastAsia="en-US"/>
        </w:rPr>
        <w:t xml:space="preserve">islands are inhabited. </w:t>
      </w:r>
    </w:p>
    <w:p w14:paraId="6EAAAB23" w14:textId="522DFE2C" w:rsidR="00CB7B1F" w:rsidRDefault="00A02DA6" w:rsidP="00F569A0">
      <w:pPr>
        <w:pStyle w:val="APAChar"/>
        <w:rPr>
          <w:rFonts w:eastAsia="Times New Roman"/>
          <w:szCs w:val="24"/>
          <w:lang w:val="en-US" w:eastAsia="en-US"/>
        </w:rPr>
      </w:pPr>
      <w:r>
        <w:rPr>
          <w:rFonts w:eastAsia="Times New Roman"/>
          <w:szCs w:val="24"/>
          <w:lang w:val="en-US" w:eastAsia="en-US"/>
        </w:rPr>
        <w:t xml:space="preserve">The Torres Strait is </w:t>
      </w:r>
      <w:r w:rsidR="00C27EF6">
        <w:rPr>
          <w:rFonts w:eastAsia="Times New Roman"/>
          <w:szCs w:val="24"/>
          <w:lang w:val="en-US" w:eastAsia="en-US"/>
        </w:rPr>
        <w:t xml:space="preserve">divided </w:t>
      </w:r>
      <w:r w:rsidR="004947BF">
        <w:rPr>
          <w:rFonts w:eastAsia="Times New Roman"/>
          <w:szCs w:val="24"/>
          <w:lang w:val="en-US" w:eastAsia="en-US"/>
        </w:rPr>
        <w:t xml:space="preserve">geographically </w:t>
      </w:r>
      <w:r>
        <w:rPr>
          <w:rFonts w:eastAsia="Times New Roman"/>
          <w:szCs w:val="24"/>
          <w:lang w:val="en-US" w:eastAsia="en-US"/>
        </w:rPr>
        <w:t xml:space="preserve">into </w:t>
      </w:r>
      <w:r w:rsidR="004947BF">
        <w:rPr>
          <w:rFonts w:eastAsia="Times New Roman"/>
          <w:szCs w:val="24"/>
          <w:lang w:val="en-US" w:eastAsia="en-US"/>
        </w:rPr>
        <w:t>five</w:t>
      </w:r>
      <w:r>
        <w:rPr>
          <w:rFonts w:eastAsia="Times New Roman"/>
          <w:szCs w:val="24"/>
          <w:lang w:val="en-US" w:eastAsia="en-US"/>
        </w:rPr>
        <w:t xml:space="preserve"> different </w:t>
      </w:r>
      <w:r w:rsidR="005D5943">
        <w:rPr>
          <w:rFonts w:eastAsia="Times New Roman"/>
          <w:szCs w:val="24"/>
          <w:lang w:val="en-US" w:eastAsia="en-US"/>
        </w:rPr>
        <w:t xml:space="preserve">regions, each </w:t>
      </w:r>
      <w:r>
        <w:rPr>
          <w:rFonts w:eastAsia="Times New Roman"/>
          <w:szCs w:val="24"/>
          <w:lang w:val="en-US" w:eastAsia="en-US"/>
        </w:rPr>
        <w:t xml:space="preserve">with </w:t>
      </w:r>
      <w:r w:rsidR="00596E9B">
        <w:rPr>
          <w:rFonts w:eastAsia="Times New Roman"/>
          <w:szCs w:val="24"/>
          <w:lang w:val="en-US" w:eastAsia="en-US"/>
        </w:rPr>
        <w:t>d</w:t>
      </w:r>
      <w:r w:rsidR="000E762E">
        <w:rPr>
          <w:rFonts w:eastAsia="Times New Roman"/>
          <w:szCs w:val="24"/>
          <w:lang w:val="en-US" w:eastAsia="en-US"/>
        </w:rPr>
        <w:t xml:space="preserve">istinct but </w:t>
      </w:r>
      <w:r>
        <w:rPr>
          <w:rFonts w:eastAsia="Times New Roman"/>
          <w:szCs w:val="24"/>
          <w:lang w:val="en-US" w:eastAsia="en-US"/>
        </w:rPr>
        <w:t xml:space="preserve">similar cultural practices. These regions are the </w:t>
      </w:r>
      <w:r w:rsidR="00136114">
        <w:rPr>
          <w:rFonts w:eastAsia="Times New Roman"/>
          <w:szCs w:val="24"/>
          <w:lang w:val="en-US" w:eastAsia="en-US"/>
        </w:rPr>
        <w:t>I</w:t>
      </w:r>
      <w:r>
        <w:rPr>
          <w:rFonts w:eastAsia="Times New Roman"/>
          <w:szCs w:val="24"/>
          <w:lang w:val="en-US" w:eastAsia="en-US"/>
        </w:rPr>
        <w:t xml:space="preserve">nner </w:t>
      </w:r>
      <w:r w:rsidR="00136114">
        <w:rPr>
          <w:rFonts w:eastAsia="Times New Roman"/>
          <w:szCs w:val="24"/>
          <w:lang w:val="en-US" w:eastAsia="en-US"/>
        </w:rPr>
        <w:t>I</w:t>
      </w:r>
      <w:r>
        <w:rPr>
          <w:rFonts w:eastAsia="Times New Roman"/>
          <w:szCs w:val="24"/>
          <w:lang w:val="en-US" w:eastAsia="en-US"/>
        </w:rPr>
        <w:t>slands of Muralag, Waiben, and Horn Island</w:t>
      </w:r>
      <w:r w:rsidR="00C27EF6">
        <w:rPr>
          <w:rFonts w:eastAsia="Times New Roman"/>
          <w:szCs w:val="24"/>
          <w:lang w:val="en-US" w:eastAsia="en-US"/>
        </w:rPr>
        <w:t>;</w:t>
      </w:r>
      <w:r>
        <w:rPr>
          <w:rFonts w:eastAsia="Times New Roman"/>
          <w:szCs w:val="24"/>
          <w:lang w:val="en-US" w:eastAsia="en-US"/>
        </w:rPr>
        <w:t xml:space="preserve"> </w:t>
      </w:r>
      <w:r w:rsidR="00C27EF6">
        <w:rPr>
          <w:rFonts w:eastAsia="Times New Roman"/>
          <w:szCs w:val="24"/>
          <w:lang w:val="en-US" w:eastAsia="en-US"/>
        </w:rPr>
        <w:t>the</w:t>
      </w:r>
      <w:r w:rsidR="00871F7E">
        <w:rPr>
          <w:rFonts w:eastAsia="Times New Roman"/>
          <w:szCs w:val="24"/>
          <w:lang w:val="en-US" w:eastAsia="en-US"/>
        </w:rPr>
        <w:t>se</w:t>
      </w:r>
      <w:r>
        <w:rPr>
          <w:rFonts w:eastAsia="Times New Roman"/>
          <w:szCs w:val="24"/>
          <w:lang w:val="en-US" w:eastAsia="en-US"/>
        </w:rPr>
        <w:t xml:space="preserve"> are closest to mainland Australia. The </w:t>
      </w:r>
      <w:r w:rsidR="00136114">
        <w:rPr>
          <w:rFonts w:eastAsia="Times New Roman"/>
          <w:szCs w:val="24"/>
          <w:lang w:val="en-US" w:eastAsia="en-US"/>
        </w:rPr>
        <w:t>W</w:t>
      </w:r>
      <w:r>
        <w:rPr>
          <w:rFonts w:eastAsia="Times New Roman"/>
          <w:szCs w:val="24"/>
          <w:lang w:val="en-US" w:eastAsia="en-US"/>
        </w:rPr>
        <w:t xml:space="preserve">estern </w:t>
      </w:r>
      <w:r w:rsidR="00136114">
        <w:rPr>
          <w:rFonts w:eastAsia="Times New Roman"/>
          <w:szCs w:val="24"/>
          <w:lang w:val="en-US" w:eastAsia="en-US"/>
        </w:rPr>
        <w:t>I</w:t>
      </w:r>
      <w:r>
        <w:rPr>
          <w:rFonts w:eastAsia="Times New Roman"/>
          <w:szCs w:val="24"/>
          <w:lang w:val="en-US" w:eastAsia="en-US"/>
        </w:rPr>
        <w:t xml:space="preserve">slands </w:t>
      </w:r>
      <w:r w:rsidR="00A02054">
        <w:rPr>
          <w:rFonts w:eastAsia="Times New Roman"/>
          <w:szCs w:val="24"/>
          <w:lang w:val="en-US" w:eastAsia="en-US"/>
        </w:rPr>
        <w:t>are</w:t>
      </w:r>
      <w:r>
        <w:rPr>
          <w:rFonts w:eastAsia="Times New Roman"/>
          <w:szCs w:val="24"/>
          <w:lang w:val="en-US" w:eastAsia="en-US"/>
        </w:rPr>
        <w:t xml:space="preserve"> </w:t>
      </w:r>
      <w:r w:rsidR="007935D1">
        <w:rPr>
          <w:rFonts w:eastAsia="Times New Roman"/>
          <w:szCs w:val="24"/>
          <w:lang w:val="en-US" w:eastAsia="en-US"/>
        </w:rPr>
        <w:t>Mabuyag</w:t>
      </w:r>
      <w:r>
        <w:rPr>
          <w:rFonts w:eastAsia="Times New Roman"/>
          <w:szCs w:val="24"/>
          <w:lang w:val="en-US" w:eastAsia="en-US"/>
        </w:rPr>
        <w:t xml:space="preserve">, Moa, and Badu. The </w:t>
      </w:r>
      <w:r w:rsidR="00136114">
        <w:rPr>
          <w:rFonts w:eastAsia="Times New Roman"/>
          <w:szCs w:val="24"/>
          <w:lang w:val="en-US" w:eastAsia="en-US"/>
        </w:rPr>
        <w:t>C</w:t>
      </w:r>
      <w:r>
        <w:rPr>
          <w:rFonts w:eastAsia="Times New Roman"/>
          <w:szCs w:val="24"/>
          <w:lang w:val="en-US" w:eastAsia="en-US"/>
        </w:rPr>
        <w:t xml:space="preserve">entral </w:t>
      </w:r>
      <w:r w:rsidR="00136114">
        <w:rPr>
          <w:rFonts w:eastAsia="Times New Roman"/>
          <w:szCs w:val="24"/>
          <w:lang w:val="en-US" w:eastAsia="en-US"/>
        </w:rPr>
        <w:t>I</w:t>
      </w:r>
      <w:r>
        <w:rPr>
          <w:rFonts w:eastAsia="Times New Roman"/>
          <w:szCs w:val="24"/>
          <w:lang w:val="en-US" w:eastAsia="en-US"/>
        </w:rPr>
        <w:t xml:space="preserve">slands include the islands of Iama, Masig, Poruna, and Warraber. The </w:t>
      </w:r>
      <w:r w:rsidR="00136114">
        <w:rPr>
          <w:rFonts w:eastAsia="Times New Roman"/>
          <w:szCs w:val="24"/>
          <w:lang w:val="en-US" w:eastAsia="en-US"/>
        </w:rPr>
        <w:t>N</w:t>
      </w:r>
      <w:r>
        <w:rPr>
          <w:rFonts w:eastAsia="Times New Roman"/>
          <w:szCs w:val="24"/>
          <w:lang w:val="en-US" w:eastAsia="en-US"/>
        </w:rPr>
        <w:t>orthwestern islands consist of Boigu, Dauan, and Saibai</w:t>
      </w:r>
      <w:r w:rsidR="00F029C8">
        <w:rPr>
          <w:rFonts w:eastAsia="Times New Roman"/>
          <w:szCs w:val="24"/>
          <w:lang w:val="en-US" w:eastAsia="en-US"/>
        </w:rPr>
        <w:t xml:space="preserve">; they </w:t>
      </w:r>
      <w:r>
        <w:rPr>
          <w:rFonts w:eastAsia="Times New Roman"/>
          <w:szCs w:val="24"/>
          <w:lang w:val="en-US" w:eastAsia="en-US"/>
        </w:rPr>
        <w:t xml:space="preserve">are the islands closest to Papua New Guinea (PNG). </w:t>
      </w:r>
      <w:r w:rsidR="00BD6A70">
        <w:rPr>
          <w:rFonts w:eastAsia="Times New Roman"/>
          <w:szCs w:val="24"/>
          <w:lang w:val="en-US" w:eastAsia="en-US"/>
        </w:rPr>
        <w:t xml:space="preserve">Finally, </w:t>
      </w:r>
      <w:r w:rsidR="00B9671C">
        <w:rPr>
          <w:rFonts w:eastAsia="Times New Roman"/>
          <w:szCs w:val="24"/>
          <w:lang w:val="en-US" w:eastAsia="en-US"/>
        </w:rPr>
        <w:t xml:space="preserve">the </w:t>
      </w:r>
      <w:r w:rsidR="002F23D2">
        <w:rPr>
          <w:rFonts w:eastAsia="Times New Roman"/>
          <w:szCs w:val="24"/>
          <w:lang w:val="en-US" w:eastAsia="en-US"/>
        </w:rPr>
        <w:t>E</w:t>
      </w:r>
      <w:r>
        <w:rPr>
          <w:rFonts w:eastAsia="Times New Roman"/>
          <w:szCs w:val="24"/>
          <w:lang w:val="en-US" w:eastAsia="en-US"/>
        </w:rPr>
        <w:t xml:space="preserve">astern </w:t>
      </w:r>
      <w:r w:rsidR="002F23D2">
        <w:rPr>
          <w:rFonts w:eastAsia="Times New Roman"/>
          <w:szCs w:val="24"/>
          <w:lang w:val="en-US" w:eastAsia="en-US"/>
        </w:rPr>
        <w:t>I</w:t>
      </w:r>
      <w:r>
        <w:rPr>
          <w:rFonts w:eastAsia="Times New Roman"/>
          <w:szCs w:val="24"/>
          <w:lang w:val="en-US" w:eastAsia="en-US"/>
        </w:rPr>
        <w:t xml:space="preserve">slands </w:t>
      </w:r>
      <w:r w:rsidR="00F029C8">
        <w:rPr>
          <w:rFonts w:eastAsia="Times New Roman"/>
          <w:szCs w:val="24"/>
          <w:lang w:val="en-US" w:eastAsia="en-US"/>
        </w:rPr>
        <w:t>(</w:t>
      </w:r>
      <w:r>
        <w:rPr>
          <w:rFonts w:eastAsia="Times New Roman"/>
          <w:szCs w:val="24"/>
          <w:lang w:val="en-US" w:eastAsia="en-US"/>
        </w:rPr>
        <w:t>which include a group sometimes referred to as the Murray islands</w:t>
      </w:r>
      <w:r w:rsidR="00F029C8">
        <w:rPr>
          <w:rFonts w:eastAsia="Times New Roman"/>
          <w:szCs w:val="24"/>
          <w:lang w:val="en-US" w:eastAsia="en-US"/>
        </w:rPr>
        <w:t>),</w:t>
      </w:r>
      <w:r>
        <w:rPr>
          <w:rFonts w:eastAsia="Times New Roman"/>
          <w:szCs w:val="24"/>
          <w:lang w:val="en-US" w:eastAsia="en-US"/>
        </w:rPr>
        <w:t xml:space="preserve"> these are Mer, Ugar, Erub, Dauar, and Waier. Mer is the furthest </w:t>
      </w:r>
      <w:r w:rsidR="00B9671C">
        <w:rPr>
          <w:rFonts w:eastAsia="Times New Roman"/>
          <w:szCs w:val="24"/>
          <w:lang w:val="en-US" w:eastAsia="en-US"/>
        </w:rPr>
        <w:t>e</w:t>
      </w:r>
      <w:r>
        <w:rPr>
          <w:rFonts w:eastAsia="Times New Roman"/>
          <w:szCs w:val="24"/>
          <w:lang w:val="en-US" w:eastAsia="en-US"/>
        </w:rPr>
        <w:t xml:space="preserve">ast and borders </w:t>
      </w:r>
      <w:r w:rsidR="00F029C8">
        <w:rPr>
          <w:rFonts w:eastAsia="Times New Roman"/>
          <w:szCs w:val="24"/>
          <w:lang w:val="en-US" w:eastAsia="en-US"/>
        </w:rPr>
        <w:t>Austra</w:t>
      </w:r>
      <w:r w:rsidR="000E74AD">
        <w:rPr>
          <w:rFonts w:eastAsia="Times New Roman"/>
          <w:szCs w:val="24"/>
          <w:lang w:val="en-US" w:eastAsia="en-US"/>
        </w:rPr>
        <w:t>lia’s Great Barrier Reef</w:t>
      </w:r>
      <w:r>
        <w:rPr>
          <w:rFonts w:eastAsia="Times New Roman"/>
          <w:szCs w:val="24"/>
          <w:lang w:val="en-US" w:eastAsia="en-US"/>
        </w:rPr>
        <w:t xml:space="preserve">. </w:t>
      </w:r>
    </w:p>
    <w:p w14:paraId="0E791C31" w14:textId="09F5575E" w:rsidR="00A02DA6" w:rsidRDefault="00A02DA6" w:rsidP="00F569A0">
      <w:pPr>
        <w:pStyle w:val="APAChar"/>
        <w:rPr>
          <w:rFonts w:eastAsia="Times New Roman"/>
          <w:szCs w:val="24"/>
          <w:lang w:val="en-US" w:eastAsia="en-US"/>
        </w:rPr>
      </w:pPr>
      <w:r>
        <w:rPr>
          <w:rFonts w:eastAsia="Times New Roman"/>
          <w:szCs w:val="24"/>
          <w:lang w:val="en-US" w:eastAsia="en-US"/>
        </w:rPr>
        <w:t xml:space="preserve">The </w:t>
      </w:r>
      <w:r w:rsidR="002F23D2">
        <w:rPr>
          <w:rFonts w:eastAsia="Times New Roman"/>
          <w:szCs w:val="24"/>
          <w:lang w:val="en-US" w:eastAsia="en-US"/>
        </w:rPr>
        <w:t>W</w:t>
      </w:r>
      <w:r>
        <w:rPr>
          <w:rFonts w:eastAsia="Times New Roman"/>
          <w:szCs w:val="24"/>
          <w:lang w:val="en-US" w:eastAsia="en-US"/>
        </w:rPr>
        <w:t xml:space="preserve">estern and </w:t>
      </w:r>
      <w:r w:rsidR="002F23D2">
        <w:rPr>
          <w:rFonts w:eastAsia="Times New Roman"/>
          <w:szCs w:val="24"/>
          <w:lang w:val="en-US" w:eastAsia="en-US"/>
        </w:rPr>
        <w:t>C</w:t>
      </w:r>
      <w:r>
        <w:rPr>
          <w:rFonts w:eastAsia="Times New Roman"/>
          <w:szCs w:val="24"/>
          <w:lang w:val="en-US" w:eastAsia="en-US"/>
        </w:rPr>
        <w:t xml:space="preserve">entral regions share the same language of </w:t>
      </w:r>
      <w:r w:rsidRPr="00DC72D7">
        <w:rPr>
          <w:rFonts w:eastAsia="Times New Roman"/>
          <w:szCs w:val="24"/>
          <w:lang w:val="en-US" w:eastAsia="en-US"/>
        </w:rPr>
        <w:t xml:space="preserve">Kala Lagaw </w:t>
      </w:r>
      <w:r>
        <w:rPr>
          <w:rFonts w:eastAsia="Times New Roman"/>
          <w:szCs w:val="24"/>
          <w:lang w:val="en-US" w:eastAsia="en-US"/>
        </w:rPr>
        <w:t>Y</w:t>
      </w:r>
      <w:r w:rsidRPr="00DC72D7">
        <w:rPr>
          <w:rFonts w:eastAsia="Times New Roman"/>
          <w:szCs w:val="24"/>
          <w:lang w:val="en-US" w:eastAsia="en-US"/>
        </w:rPr>
        <w:t>a</w:t>
      </w:r>
      <w:r w:rsidR="008C32F3">
        <w:rPr>
          <w:rFonts w:eastAsia="Times New Roman"/>
          <w:szCs w:val="24"/>
          <w:lang w:val="en-US" w:eastAsia="en-US"/>
        </w:rPr>
        <w:t xml:space="preserve"> </w:t>
      </w:r>
      <w:r w:rsidR="00A12FEB">
        <w:rPr>
          <w:rFonts w:eastAsia="Times New Roman"/>
          <w:szCs w:val="24"/>
          <w:lang w:val="en-US" w:eastAsia="en-US"/>
        </w:rPr>
        <w:t>(</w:t>
      </w:r>
      <w:r w:rsidR="008C32F3">
        <w:rPr>
          <w:rFonts w:eastAsia="Times New Roman"/>
          <w:szCs w:val="24"/>
          <w:lang w:val="en-US" w:eastAsia="en-US"/>
        </w:rPr>
        <w:t>with</w:t>
      </w:r>
      <w:r w:rsidR="00A12FEB">
        <w:rPr>
          <w:rFonts w:eastAsia="Times New Roman"/>
          <w:szCs w:val="24"/>
          <w:lang w:val="en-US" w:eastAsia="en-US"/>
        </w:rPr>
        <w:t>in which there are</w:t>
      </w:r>
      <w:r w:rsidR="008C32F3">
        <w:rPr>
          <w:rFonts w:eastAsia="Times New Roman"/>
          <w:szCs w:val="24"/>
          <w:lang w:val="en-US" w:eastAsia="en-US"/>
        </w:rPr>
        <w:t xml:space="preserve"> differing dialects</w:t>
      </w:r>
      <w:r w:rsidR="00A12FEB">
        <w:rPr>
          <w:rFonts w:eastAsia="Times New Roman"/>
          <w:szCs w:val="24"/>
          <w:lang w:val="en-US" w:eastAsia="en-US"/>
        </w:rPr>
        <w:t>)</w:t>
      </w:r>
      <w:r w:rsidRPr="00DC72D7">
        <w:rPr>
          <w:rFonts w:eastAsia="Times New Roman"/>
          <w:szCs w:val="24"/>
          <w:lang w:val="en-US" w:eastAsia="en-US"/>
        </w:rPr>
        <w:t>,</w:t>
      </w:r>
      <w:r>
        <w:rPr>
          <w:rFonts w:eastAsia="Times New Roman"/>
          <w:szCs w:val="24"/>
          <w:lang w:val="en-US" w:eastAsia="en-US"/>
        </w:rPr>
        <w:t xml:space="preserve"> while the </w:t>
      </w:r>
      <w:r w:rsidR="002F23D2">
        <w:rPr>
          <w:rFonts w:eastAsia="Times New Roman"/>
          <w:szCs w:val="24"/>
          <w:lang w:val="en-US" w:eastAsia="en-US"/>
        </w:rPr>
        <w:t>E</w:t>
      </w:r>
      <w:r>
        <w:rPr>
          <w:rFonts w:eastAsia="Times New Roman"/>
          <w:szCs w:val="24"/>
          <w:lang w:val="en-US" w:eastAsia="en-US"/>
        </w:rPr>
        <w:t xml:space="preserve">astern region speaks the language of Meriam Mir. These two languages are very distinct </w:t>
      </w:r>
      <w:r w:rsidR="00CB7B1F">
        <w:rPr>
          <w:rFonts w:eastAsia="Times New Roman"/>
          <w:szCs w:val="24"/>
          <w:lang w:val="en-US" w:eastAsia="en-US"/>
        </w:rPr>
        <w:t>yet</w:t>
      </w:r>
      <w:r>
        <w:rPr>
          <w:rFonts w:eastAsia="Times New Roman"/>
          <w:szCs w:val="24"/>
          <w:lang w:val="en-US" w:eastAsia="en-US"/>
        </w:rPr>
        <w:t xml:space="preserve"> do share a significant amount of the same vocabulary. </w:t>
      </w:r>
      <w:r w:rsidR="00CB7B1F">
        <w:rPr>
          <w:rFonts w:eastAsia="Times New Roman"/>
          <w:szCs w:val="24"/>
          <w:lang w:val="en-US" w:eastAsia="en-US"/>
        </w:rPr>
        <w:lastRenderedPageBreak/>
        <w:t xml:space="preserve">With a </w:t>
      </w:r>
      <w:r>
        <w:rPr>
          <w:rFonts w:eastAsia="Times New Roman"/>
          <w:szCs w:val="24"/>
          <w:lang w:val="en-US" w:eastAsia="en-US"/>
        </w:rPr>
        <w:t xml:space="preserve">rich tradition of seafaring, each of these regions within the Torres Strait mingled </w:t>
      </w:r>
      <w:r w:rsidR="005E19B0">
        <w:rPr>
          <w:rFonts w:eastAsia="Times New Roman"/>
          <w:szCs w:val="24"/>
          <w:lang w:val="en-US" w:eastAsia="en-US"/>
        </w:rPr>
        <w:t>historically and</w:t>
      </w:r>
      <w:r>
        <w:rPr>
          <w:rFonts w:eastAsia="Times New Roman"/>
          <w:szCs w:val="24"/>
          <w:lang w:val="en-US" w:eastAsia="en-US"/>
        </w:rPr>
        <w:t xml:space="preserve"> have many overlapping cultural similarities. Other similarities and influence can also be seen by neighboring Australian and Micronesian populations in the </w:t>
      </w:r>
      <w:r w:rsidR="00991395">
        <w:rPr>
          <w:rFonts w:eastAsia="Times New Roman"/>
          <w:szCs w:val="24"/>
          <w:lang w:val="en-US" w:eastAsia="en-US"/>
        </w:rPr>
        <w:t>closer corresponding</w:t>
      </w:r>
      <w:r>
        <w:rPr>
          <w:rFonts w:eastAsia="Times New Roman"/>
          <w:szCs w:val="24"/>
          <w:lang w:val="en-US" w:eastAsia="en-US"/>
        </w:rPr>
        <w:t xml:space="preserve"> </w:t>
      </w:r>
      <w:r w:rsidR="00C24A4F">
        <w:rPr>
          <w:noProof/>
        </w:rPr>
        <mc:AlternateContent>
          <mc:Choice Requires="wps">
            <w:drawing>
              <wp:anchor distT="0" distB="0" distL="114300" distR="114300" simplePos="0" relativeHeight="251683840" behindDoc="0" locked="0" layoutInCell="1" allowOverlap="1" wp14:anchorId="4C8C5A80" wp14:editId="318C49D8">
                <wp:simplePos x="0" y="0"/>
                <wp:positionH relativeFrom="margin">
                  <wp:posOffset>28575</wp:posOffset>
                </wp:positionH>
                <wp:positionV relativeFrom="page">
                  <wp:posOffset>7362825</wp:posOffset>
                </wp:positionV>
                <wp:extent cx="5448300" cy="565150"/>
                <wp:effectExtent l="0" t="0" r="0" b="6350"/>
                <wp:wrapTopAndBottom/>
                <wp:docPr id="1033830594" name="Text Box 1"/>
                <wp:cNvGraphicFramePr/>
                <a:graphic xmlns:a="http://schemas.openxmlformats.org/drawingml/2006/main">
                  <a:graphicData uri="http://schemas.microsoft.com/office/word/2010/wordprocessingShape">
                    <wps:wsp>
                      <wps:cNvSpPr txBox="1"/>
                      <wps:spPr>
                        <a:xfrm>
                          <a:off x="0" y="0"/>
                          <a:ext cx="5448300" cy="565150"/>
                        </a:xfrm>
                        <a:prstGeom prst="rect">
                          <a:avLst/>
                        </a:prstGeom>
                        <a:solidFill>
                          <a:prstClr val="white"/>
                        </a:solidFill>
                        <a:ln>
                          <a:noFill/>
                        </a:ln>
                      </wps:spPr>
                      <wps:txbx>
                        <w:txbxContent>
                          <w:p w14:paraId="6630F055" w14:textId="0A5D7973" w:rsidR="00A02DA6" w:rsidRPr="00D62072" w:rsidRDefault="00A02DA6" w:rsidP="00B5639C">
                            <w:pPr>
                              <w:pStyle w:val="Caption"/>
                              <w:rPr>
                                <w:rFonts w:eastAsia="Times New Roman" w:cs="Times New Roman"/>
                                <w:noProof/>
                              </w:rPr>
                            </w:pPr>
                            <w:bookmarkStart w:id="34" w:name="_Toc161225023"/>
                            <w:r w:rsidRPr="00D62072">
                              <w:t xml:space="preserve">Figure </w:t>
                            </w:r>
                            <w:r w:rsidR="000303AC">
                              <w:fldChar w:fldCharType="begin"/>
                            </w:r>
                            <w:r w:rsidR="000303AC">
                              <w:instrText xml:space="preserve"> STYLEREF 1 \s </w:instrText>
                            </w:r>
                            <w:r w:rsidR="000303AC">
                              <w:fldChar w:fldCharType="separate"/>
                            </w:r>
                            <w:r w:rsidR="00644926">
                              <w:rPr>
                                <w:noProof/>
                              </w:rPr>
                              <w:t>2</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1</w:t>
                            </w:r>
                            <w:r w:rsidR="000303AC">
                              <w:rPr>
                                <w:noProof/>
                              </w:rPr>
                              <w:fldChar w:fldCharType="end"/>
                            </w:r>
                            <w:r w:rsidR="00C24A4F">
                              <w:t>.</w:t>
                            </w:r>
                            <w:r w:rsidRPr="00D62072">
                              <w:t xml:space="preserve"> </w:t>
                            </w:r>
                            <w:r w:rsidR="00E45828">
                              <w:br/>
                            </w:r>
                            <w:r w:rsidRPr="00C24A4F">
                              <w:rPr>
                                <w:bCs/>
                              </w:rPr>
                              <w:t>Map of the Torres Strait</w:t>
                            </w:r>
                            <w:r w:rsidRPr="00D01F64">
                              <w:rPr>
                                <w:bCs/>
                              </w:rPr>
                              <w:t xml:space="preserve"> </w:t>
                            </w:r>
                            <w:r w:rsidR="00841EB2" w:rsidRPr="00D01F64">
                              <w:rPr>
                                <w:bCs/>
                              </w:rPr>
                              <w:t>(</w:t>
                            </w:r>
                            <w:r w:rsidRPr="00D01F64">
                              <w:rPr>
                                <w:bCs/>
                              </w:rPr>
                              <w:t xml:space="preserve">Wikipedia. </w:t>
                            </w:r>
                            <w:hyperlink r:id="rId18" w:history="1">
                              <w:r w:rsidRPr="00D01F64">
                                <w:rPr>
                                  <w:rStyle w:val="Hyperlink"/>
                                  <w:bCs/>
                                  <w:szCs w:val="20"/>
                                </w:rPr>
                                <w:t>https://en.wikipedia.org/wiki/Torres_Strait_Islanders</w:t>
                              </w:r>
                            </w:hyperlink>
                            <w:r w:rsidRPr="00D01F64">
                              <w:rPr>
                                <w:bCs/>
                              </w:rPr>
                              <w:t xml:space="preserve"> Accessed September 1, 2023</w:t>
                            </w:r>
                            <w:r w:rsidR="00841EB2" w:rsidRPr="00D01F64">
                              <w:rPr>
                                <w:bCs/>
                              </w:rPr>
                              <w:t>)</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C8C5A80" id="_x0000_s1027" type="#_x0000_t202" style="position:absolute;left:0;text-align:left;margin-left:2.25pt;margin-top:579.75pt;width:429pt;height:44.5pt;z-index:251683840;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" stroked="f">
                <v:textbox style="mso-fit-shape-to-text:t" inset="0,0,0,0">
                  <w:txbxContent>
                    <w:p w14:paraId="6630F055" w14:textId="0A5D7973" w:rsidR="00A02DA6" w:rsidRPr="00D62072" w:rsidRDefault="00A02DA6" w:rsidP="00B5639C">
                      <w:pPr>
                        <w:pStyle w:val="Caption"/>
                        <w:rPr>
                          <w:rFonts w:eastAsia="Times New Roman" w:cs="Times New Roman"/>
                          <w:noProof/>
                        </w:rPr>
                      </w:pPr>
                      <w:bookmarkStart w:id="35" w:name="_Toc161225023"/>
                      <w:r w:rsidRPr="00D62072">
                        <w:t xml:space="preserve">Figure </w:t>
                      </w:r>
                      <w:r w:rsidR="000303AC">
                        <w:fldChar w:fldCharType="begin"/>
                      </w:r>
                      <w:r w:rsidR="000303AC">
                        <w:instrText xml:space="preserve"> STYLEREF 1 \s </w:instrText>
                      </w:r>
                      <w:r w:rsidR="000303AC">
                        <w:fldChar w:fldCharType="separate"/>
                      </w:r>
                      <w:r w:rsidR="00644926">
                        <w:rPr>
                          <w:noProof/>
                        </w:rPr>
                        <w:t>2</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1</w:t>
                      </w:r>
                      <w:r w:rsidR="000303AC">
                        <w:rPr>
                          <w:noProof/>
                        </w:rPr>
                        <w:fldChar w:fldCharType="end"/>
                      </w:r>
                      <w:r w:rsidR="00C24A4F">
                        <w:t>.</w:t>
                      </w:r>
                      <w:r w:rsidRPr="00D62072">
                        <w:t xml:space="preserve"> </w:t>
                      </w:r>
                      <w:r w:rsidR="00E45828">
                        <w:br/>
                      </w:r>
                      <w:r w:rsidRPr="00C24A4F">
                        <w:rPr>
                          <w:bCs/>
                        </w:rPr>
                        <w:t>Map of the Torres Strait</w:t>
                      </w:r>
                      <w:r w:rsidRPr="00D01F64">
                        <w:rPr>
                          <w:bCs/>
                        </w:rPr>
                        <w:t xml:space="preserve"> </w:t>
                      </w:r>
                      <w:r w:rsidR="00841EB2" w:rsidRPr="00D01F64">
                        <w:rPr>
                          <w:bCs/>
                        </w:rPr>
                        <w:t>(</w:t>
                      </w:r>
                      <w:r w:rsidRPr="00D01F64">
                        <w:rPr>
                          <w:bCs/>
                        </w:rPr>
                        <w:t xml:space="preserve">Wikipedia. </w:t>
                      </w:r>
                      <w:hyperlink r:id="rId19" w:history="1">
                        <w:r w:rsidRPr="00D01F64">
                          <w:rPr>
                            <w:rStyle w:val="Hyperlink"/>
                            <w:bCs/>
                            <w:szCs w:val="20"/>
                          </w:rPr>
                          <w:t>https://en.wikipedia.org/wiki/Torres_Strait_Islanders</w:t>
                        </w:r>
                      </w:hyperlink>
                      <w:r w:rsidRPr="00D01F64">
                        <w:rPr>
                          <w:bCs/>
                        </w:rPr>
                        <w:t xml:space="preserve"> Accessed September 1, 2023</w:t>
                      </w:r>
                      <w:r w:rsidR="00841EB2" w:rsidRPr="00D01F64">
                        <w:rPr>
                          <w:bCs/>
                        </w:rPr>
                        <w:t>)</w:t>
                      </w:r>
                      <w:bookmarkEnd w:id="35"/>
                    </w:p>
                  </w:txbxContent>
                </v:textbox>
                <w10:wrap type="topAndBottom" anchorx="margin" anchory="page"/>
              </v:shape>
            </w:pict>
          </mc:Fallback>
        </mc:AlternateContent>
      </w:r>
      <w:r w:rsidR="00C24A4F">
        <w:rPr>
          <w:rFonts w:eastAsia="Times New Roman"/>
          <w:noProof/>
          <w:szCs w:val="24"/>
          <w:lang w:val="en-US" w:eastAsia="en-US"/>
        </w:rPr>
        <w:drawing>
          <wp:anchor distT="0" distB="0" distL="114300" distR="114300" simplePos="0" relativeHeight="251680768" behindDoc="0" locked="0" layoutInCell="1" allowOverlap="1" wp14:anchorId="26F67296" wp14:editId="7BB8DFA0">
            <wp:simplePos x="0" y="0"/>
            <wp:positionH relativeFrom="column">
              <wp:posOffset>38100</wp:posOffset>
            </wp:positionH>
            <wp:positionV relativeFrom="page">
              <wp:posOffset>2305050</wp:posOffset>
            </wp:positionV>
            <wp:extent cx="5028565" cy="4991100"/>
            <wp:effectExtent l="0" t="0" r="635" b="0"/>
            <wp:wrapTopAndBottom/>
            <wp:docPr id="81459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28565" cy="4991100"/>
                    </a:xfrm>
                    <a:prstGeom prst="rect">
                      <a:avLst/>
                    </a:prstGeom>
                    <a:noFill/>
                  </pic:spPr>
                </pic:pic>
              </a:graphicData>
            </a:graphic>
          </wp:anchor>
        </w:drawing>
      </w:r>
      <w:r>
        <w:rPr>
          <w:rFonts w:eastAsia="Times New Roman"/>
          <w:szCs w:val="24"/>
          <w:lang w:val="en-US" w:eastAsia="en-US"/>
        </w:rPr>
        <w:t>locations of the Torres Strait.</w:t>
      </w:r>
    </w:p>
    <w:p w14:paraId="0E35EDC1" w14:textId="43D4DC1D" w:rsidR="00F569A0" w:rsidRDefault="00F569A0" w:rsidP="00D62072">
      <w:pPr>
        <w:pStyle w:val="Heading3"/>
        <w:rPr>
          <w:rFonts w:eastAsia="Times New Roman"/>
        </w:rPr>
      </w:pPr>
      <w:bookmarkStart w:id="36" w:name="_Toc160194017"/>
      <w:r>
        <w:rPr>
          <w:rFonts w:eastAsia="Times New Roman"/>
        </w:rPr>
        <w:t>History of the Torres Strait</w:t>
      </w:r>
      <w:bookmarkEnd w:id="36"/>
    </w:p>
    <w:p w14:paraId="32B35006" w14:textId="6BA6F78B" w:rsidR="005336D9" w:rsidRDefault="00A02DA6" w:rsidP="00F569A0">
      <w:pPr>
        <w:pStyle w:val="APAChar"/>
        <w:rPr>
          <w:rFonts w:eastAsia="Times New Roman"/>
          <w:szCs w:val="24"/>
          <w:lang w:val="en-US" w:eastAsia="en-US"/>
        </w:rPr>
      </w:pPr>
      <w:r>
        <w:rPr>
          <w:rFonts w:eastAsia="Times New Roman"/>
          <w:szCs w:val="24"/>
          <w:lang w:val="en-US" w:eastAsia="en-US"/>
        </w:rPr>
        <w:t xml:space="preserve">The Torres Strait was first </w:t>
      </w:r>
      <w:r w:rsidR="008F5A9B">
        <w:rPr>
          <w:rFonts w:eastAsia="Times New Roman"/>
          <w:szCs w:val="24"/>
          <w:lang w:val="en-US" w:eastAsia="en-US"/>
        </w:rPr>
        <w:t>explored</w:t>
      </w:r>
      <w:r>
        <w:rPr>
          <w:rFonts w:eastAsia="Times New Roman"/>
          <w:szCs w:val="24"/>
          <w:lang w:val="en-US" w:eastAsia="en-US"/>
        </w:rPr>
        <w:t xml:space="preserve"> by </w:t>
      </w:r>
      <w:r w:rsidR="003C7D54">
        <w:rPr>
          <w:rFonts w:eastAsia="Times New Roman"/>
          <w:szCs w:val="24"/>
          <w:lang w:val="en-US" w:eastAsia="en-US"/>
        </w:rPr>
        <w:t>W</w:t>
      </w:r>
      <w:r>
        <w:rPr>
          <w:rFonts w:eastAsia="Times New Roman"/>
          <w:szCs w:val="24"/>
          <w:lang w:val="en-US" w:eastAsia="en-US"/>
        </w:rPr>
        <w:t>estern</w:t>
      </w:r>
      <w:r w:rsidR="008F5A9B">
        <w:rPr>
          <w:rFonts w:eastAsia="Times New Roman"/>
          <w:szCs w:val="24"/>
          <w:lang w:val="en-US" w:eastAsia="en-US"/>
        </w:rPr>
        <w:t>ers</w:t>
      </w:r>
      <w:r>
        <w:rPr>
          <w:rFonts w:eastAsia="Times New Roman"/>
          <w:szCs w:val="24"/>
          <w:lang w:val="en-US" w:eastAsia="en-US"/>
        </w:rPr>
        <w:t xml:space="preserve"> in </w:t>
      </w:r>
      <w:r w:rsidRPr="005F3CE8">
        <w:rPr>
          <w:rFonts w:eastAsia="Times New Roman"/>
          <w:szCs w:val="24"/>
          <w:lang w:val="en-US" w:eastAsia="en-US"/>
        </w:rPr>
        <w:t>the 1600s</w:t>
      </w:r>
      <w:r>
        <w:rPr>
          <w:rFonts w:eastAsia="Times New Roman"/>
          <w:szCs w:val="24"/>
          <w:lang w:val="en-US" w:eastAsia="en-US"/>
        </w:rPr>
        <w:t xml:space="preserve"> </w:t>
      </w:r>
      <w:r w:rsidR="00897F62">
        <w:rPr>
          <w:rFonts w:eastAsia="Times New Roman"/>
          <w:szCs w:val="24"/>
          <w:lang w:val="en-US" w:eastAsia="en-US"/>
        </w:rPr>
        <w:t>in</w:t>
      </w:r>
      <w:r>
        <w:rPr>
          <w:rFonts w:eastAsia="Times New Roman"/>
          <w:szCs w:val="24"/>
          <w:lang w:val="en-US" w:eastAsia="en-US"/>
        </w:rPr>
        <w:t xml:space="preserve"> an </w:t>
      </w:r>
      <w:r w:rsidR="00C11016">
        <w:rPr>
          <w:rFonts w:eastAsia="Times New Roman"/>
          <w:szCs w:val="24"/>
          <w:lang w:val="en-US" w:eastAsia="en-US"/>
        </w:rPr>
        <w:t>expedition</w:t>
      </w:r>
      <w:r w:rsidR="00897F62">
        <w:rPr>
          <w:rFonts w:eastAsia="Times New Roman"/>
          <w:szCs w:val="24"/>
          <w:lang w:val="en-US" w:eastAsia="en-US"/>
        </w:rPr>
        <w:t xml:space="preserve"> headed</w:t>
      </w:r>
      <w:r w:rsidR="00991395">
        <w:rPr>
          <w:rFonts w:eastAsia="Times New Roman"/>
          <w:szCs w:val="24"/>
          <w:lang w:val="en-US" w:eastAsia="en-US"/>
        </w:rPr>
        <w:t xml:space="preserve"> by </w:t>
      </w:r>
      <w:r w:rsidRPr="00425A12">
        <w:rPr>
          <w:rFonts w:eastAsia="Times New Roman"/>
          <w:szCs w:val="24"/>
          <w:lang w:val="en-US" w:eastAsia="en-US"/>
        </w:rPr>
        <w:t>Luis Vaz de Torres</w:t>
      </w:r>
      <w:r w:rsidR="00215596">
        <w:rPr>
          <w:rFonts w:eastAsia="Times New Roman"/>
          <w:szCs w:val="24"/>
          <w:lang w:val="en-US" w:eastAsia="en-US"/>
        </w:rPr>
        <w:t xml:space="preserve">, whose name </w:t>
      </w:r>
      <w:r w:rsidR="00FF6036">
        <w:rPr>
          <w:rFonts w:eastAsia="Times New Roman"/>
          <w:szCs w:val="24"/>
          <w:lang w:val="en-US" w:eastAsia="en-US"/>
        </w:rPr>
        <w:t>was applied to</w:t>
      </w:r>
      <w:r w:rsidR="00215596">
        <w:rPr>
          <w:rFonts w:eastAsia="Times New Roman"/>
          <w:szCs w:val="24"/>
          <w:lang w:val="en-US" w:eastAsia="en-US"/>
        </w:rPr>
        <w:t xml:space="preserve"> the area</w:t>
      </w:r>
      <w:r>
        <w:rPr>
          <w:rFonts w:eastAsia="Times New Roman"/>
          <w:szCs w:val="24"/>
          <w:lang w:val="en-US" w:eastAsia="en-US"/>
        </w:rPr>
        <w:t xml:space="preserve">. Western explorers were searching </w:t>
      </w:r>
      <w:r>
        <w:rPr>
          <w:rFonts w:eastAsia="Times New Roman"/>
          <w:szCs w:val="24"/>
          <w:lang w:val="en-US" w:eastAsia="en-US"/>
        </w:rPr>
        <w:lastRenderedPageBreak/>
        <w:t xml:space="preserve">for a </w:t>
      </w:r>
      <w:r w:rsidR="00215596">
        <w:rPr>
          <w:rFonts w:eastAsia="Times New Roman"/>
          <w:szCs w:val="24"/>
          <w:lang w:val="en-US" w:eastAsia="en-US"/>
        </w:rPr>
        <w:t xml:space="preserve">navigable </w:t>
      </w:r>
      <w:r>
        <w:rPr>
          <w:rFonts w:eastAsia="Times New Roman"/>
          <w:szCs w:val="24"/>
          <w:lang w:val="en-US" w:eastAsia="en-US"/>
        </w:rPr>
        <w:t xml:space="preserve">path to the </w:t>
      </w:r>
      <w:r w:rsidR="00215596">
        <w:rPr>
          <w:rFonts w:eastAsia="Times New Roman"/>
          <w:szCs w:val="24"/>
          <w:lang w:val="en-US" w:eastAsia="en-US"/>
        </w:rPr>
        <w:t>lands</w:t>
      </w:r>
      <w:r>
        <w:rPr>
          <w:rFonts w:eastAsia="Times New Roman"/>
          <w:szCs w:val="24"/>
          <w:lang w:val="en-US" w:eastAsia="en-US"/>
        </w:rPr>
        <w:t xml:space="preserve"> west </w:t>
      </w:r>
      <w:r w:rsidR="00B66610">
        <w:rPr>
          <w:rFonts w:eastAsia="Times New Roman"/>
          <w:szCs w:val="24"/>
          <w:lang w:val="en-US" w:eastAsia="en-US"/>
        </w:rPr>
        <w:t xml:space="preserve">of </w:t>
      </w:r>
      <w:r w:rsidR="00200F39">
        <w:rPr>
          <w:rFonts w:eastAsia="Times New Roman"/>
          <w:szCs w:val="24"/>
          <w:lang w:val="en-US" w:eastAsia="en-US"/>
        </w:rPr>
        <w:t xml:space="preserve">the island </w:t>
      </w:r>
      <w:r>
        <w:rPr>
          <w:rFonts w:eastAsia="Times New Roman"/>
          <w:szCs w:val="24"/>
          <w:lang w:val="en-US" w:eastAsia="en-US"/>
        </w:rPr>
        <w:t>of New Guinea</w:t>
      </w:r>
      <w:r w:rsidR="007A3118">
        <w:rPr>
          <w:rFonts w:eastAsia="Times New Roman"/>
          <w:szCs w:val="24"/>
          <w:lang w:val="en-US" w:eastAsia="en-US"/>
        </w:rPr>
        <w:t>. They sought a way to</w:t>
      </w:r>
      <w:r>
        <w:rPr>
          <w:rFonts w:eastAsia="Times New Roman"/>
          <w:szCs w:val="24"/>
          <w:lang w:val="en-US" w:eastAsia="en-US"/>
        </w:rPr>
        <w:t xml:space="preserve"> traverse the narrow, sometimes shallow, and dangerous seas between Australia and Papua New Guinea</w:t>
      </w:r>
      <w:r w:rsidR="009A34FE">
        <w:rPr>
          <w:rFonts w:eastAsia="Times New Roman"/>
          <w:szCs w:val="24"/>
          <w:lang w:val="en-US" w:eastAsia="en-US"/>
        </w:rPr>
        <w:t xml:space="preserve"> as shown in </w:t>
      </w:r>
      <w:r w:rsidR="00B91054">
        <w:t xml:space="preserve">Figure </w:t>
      </w:r>
      <w:r w:rsidR="00B91054">
        <w:rPr>
          <w:noProof/>
        </w:rPr>
        <w:t>2</w:t>
      </w:r>
      <w:r w:rsidR="00B91054">
        <w:t>.</w:t>
      </w:r>
      <w:r w:rsidR="00B91054">
        <w:rPr>
          <w:noProof/>
        </w:rPr>
        <w:t>2</w:t>
      </w:r>
      <w:r>
        <w:rPr>
          <w:rFonts w:eastAsia="Times New Roman"/>
          <w:szCs w:val="24"/>
          <w:lang w:val="en-US" w:eastAsia="en-US"/>
        </w:rPr>
        <w:t xml:space="preserve">. </w:t>
      </w:r>
      <w:r w:rsidR="00443AB0">
        <w:rPr>
          <w:rFonts w:eastAsia="Times New Roman"/>
          <w:szCs w:val="24"/>
          <w:lang w:val="en-US" w:eastAsia="en-US"/>
        </w:rPr>
        <w:t xml:space="preserve">With odd and extreme shifts </w:t>
      </w:r>
      <w:r w:rsidR="00736A50">
        <w:rPr>
          <w:rFonts w:eastAsia="Times New Roman"/>
          <w:szCs w:val="24"/>
          <w:lang w:val="en-US" w:eastAsia="en-US"/>
        </w:rPr>
        <w:t>in tides and currents, t</w:t>
      </w:r>
      <w:r>
        <w:rPr>
          <w:rFonts w:eastAsia="Times New Roman"/>
          <w:szCs w:val="24"/>
          <w:lang w:val="en-US" w:eastAsia="en-US"/>
        </w:rPr>
        <w:t xml:space="preserve">he Strait was </w:t>
      </w:r>
      <w:r w:rsidR="00546906">
        <w:rPr>
          <w:rFonts w:eastAsia="Times New Roman"/>
          <w:szCs w:val="24"/>
          <w:lang w:val="en-US" w:eastAsia="en-US"/>
        </w:rPr>
        <w:t xml:space="preserve">originally </w:t>
      </w:r>
      <w:r w:rsidR="00571457">
        <w:rPr>
          <w:rFonts w:eastAsia="Times New Roman"/>
          <w:noProof/>
        </w:rPr>
        <w:drawing>
          <wp:anchor distT="0" distB="0" distL="114300" distR="114300" simplePos="0" relativeHeight="251841536" behindDoc="0" locked="0" layoutInCell="1" allowOverlap="1" wp14:anchorId="50692631" wp14:editId="7C7E1527">
            <wp:simplePos x="0" y="0"/>
            <wp:positionH relativeFrom="margin">
              <wp:posOffset>-76200</wp:posOffset>
            </wp:positionH>
            <wp:positionV relativeFrom="page">
              <wp:posOffset>2314575</wp:posOffset>
            </wp:positionV>
            <wp:extent cx="5943600" cy="3682365"/>
            <wp:effectExtent l="0" t="0" r="0" b="0"/>
            <wp:wrapTopAndBottom/>
            <wp:docPr id="209743637" name="Picture 1" descr="A map of the isl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3637" name="Picture 1" descr="A map of the islands&#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943600" cy="3682365"/>
                    </a:xfrm>
                    <a:prstGeom prst="rect">
                      <a:avLst/>
                    </a:prstGeom>
                  </pic:spPr>
                </pic:pic>
              </a:graphicData>
            </a:graphic>
          </wp:anchor>
        </w:drawing>
      </w:r>
      <w:r>
        <w:rPr>
          <w:rFonts w:eastAsia="Times New Roman"/>
          <w:szCs w:val="24"/>
          <w:lang w:val="en-US" w:eastAsia="en-US"/>
        </w:rPr>
        <w:t xml:space="preserve">considered impassable </w:t>
      </w:r>
      <w:r w:rsidR="00DB1D95">
        <w:rPr>
          <w:rFonts w:eastAsia="Times New Roman"/>
          <w:szCs w:val="24"/>
          <w:lang w:val="en-US" w:eastAsia="en-US"/>
        </w:rPr>
        <w:t xml:space="preserve">by </w:t>
      </w:r>
      <w:r w:rsidR="00E17581">
        <w:rPr>
          <w:rFonts w:eastAsia="Times New Roman"/>
          <w:szCs w:val="24"/>
          <w:lang w:val="en-US" w:eastAsia="en-US"/>
        </w:rPr>
        <w:t>W</w:t>
      </w:r>
      <w:r w:rsidR="00DB1D95">
        <w:rPr>
          <w:rFonts w:eastAsia="Times New Roman"/>
          <w:szCs w:val="24"/>
          <w:lang w:val="en-US" w:eastAsia="en-US"/>
        </w:rPr>
        <w:t xml:space="preserve">estern sailors </w:t>
      </w:r>
      <w:r>
        <w:rPr>
          <w:rFonts w:eastAsia="Times New Roman"/>
          <w:szCs w:val="24"/>
          <w:lang w:val="en-US" w:eastAsia="en-US"/>
        </w:rPr>
        <w:t xml:space="preserve">after </w:t>
      </w:r>
      <w:r w:rsidR="00546906">
        <w:rPr>
          <w:rFonts w:eastAsia="Times New Roman"/>
          <w:szCs w:val="24"/>
          <w:lang w:val="en-US" w:eastAsia="en-US"/>
        </w:rPr>
        <w:t>many</w:t>
      </w:r>
      <w:r>
        <w:rPr>
          <w:rFonts w:eastAsia="Times New Roman"/>
          <w:szCs w:val="24"/>
          <w:lang w:val="en-US" w:eastAsia="en-US"/>
        </w:rPr>
        <w:t xml:space="preserve"> shipwrecks on the shallow reefs.</w:t>
      </w:r>
    </w:p>
    <w:p w14:paraId="2411B9FE" w14:textId="7A6E4D72" w:rsidR="005336D9" w:rsidRDefault="005336D9" w:rsidP="00B5639C">
      <w:pPr>
        <w:pStyle w:val="Caption"/>
      </w:pPr>
      <w:bookmarkStart w:id="37" w:name="_Ref160715465"/>
      <w:bookmarkStart w:id="38" w:name="_Toc161225024"/>
      <w:r>
        <w:t xml:space="preserve">Figure </w:t>
      </w:r>
      <w:r w:rsidR="00C87247">
        <w:rPr>
          <w:noProof/>
        </w:rPr>
        <w:t>2</w:t>
      </w:r>
      <w:r w:rsidR="00C87247">
        <w:t>.</w:t>
      </w:r>
      <w:r w:rsidR="00C87247">
        <w:rPr>
          <w:noProof/>
        </w:rPr>
        <w:t>2</w:t>
      </w:r>
      <w:bookmarkEnd w:id="37"/>
      <w:r w:rsidR="00C24A4F">
        <w:t>.</w:t>
      </w:r>
      <w:r w:rsidR="00F86D20">
        <w:br/>
      </w:r>
      <w:r w:rsidR="00D16EDC" w:rsidRPr="00265B93">
        <w:t>Satellite</w:t>
      </w:r>
      <w:r w:rsidR="00F86D20" w:rsidRPr="00265B93">
        <w:t xml:space="preserve"> Image of the Torres Strait Showing the Many Atolls, </w:t>
      </w:r>
      <w:r w:rsidR="007E7E9B" w:rsidRPr="00265B93">
        <w:t>Reefs,</w:t>
      </w:r>
      <w:r w:rsidR="00F86D20" w:rsidRPr="00265B93">
        <w:t xml:space="preserve"> and Shallow Waters</w:t>
      </w:r>
      <w:r w:rsidR="00F86D20" w:rsidRPr="00F86D20">
        <w:rPr>
          <w:i/>
        </w:rPr>
        <w:t xml:space="preserve"> </w:t>
      </w:r>
      <w:r w:rsidR="00F86D20" w:rsidRPr="0068171C">
        <w:t>(</w:t>
      </w:r>
      <w:r w:rsidR="00252683">
        <w:t>Torres Strait eAtlas.</w:t>
      </w:r>
      <w:r w:rsidR="0068171C" w:rsidRPr="0068171C">
        <w:rPr>
          <w:rFonts w:ascii="Garamond" w:hAnsi="Garamond"/>
          <w:color w:val="000000"/>
          <w:sz w:val="26"/>
          <w:szCs w:val="26"/>
          <w:shd w:val="clear" w:color="auto" w:fill="FFFFFF"/>
        </w:rPr>
        <w:t xml:space="preserve"> </w:t>
      </w:r>
      <w:r w:rsidR="0068171C" w:rsidRPr="00F15AEB">
        <w:rPr>
          <w:rFonts w:cs="Times New Roman"/>
          <w:color w:val="000000"/>
          <w:szCs w:val="20"/>
          <w:shd w:val="clear" w:color="auto" w:fill="FFFFFF"/>
        </w:rPr>
        <w:t>ts.eatlas.org.au</w:t>
      </w:r>
      <w:r w:rsidR="00F15AEB">
        <w:rPr>
          <w:rFonts w:cs="Times New Roman"/>
          <w:color w:val="000000"/>
          <w:szCs w:val="20"/>
          <w:shd w:val="clear" w:color="auto" w:fill="FFFFFF"/>
        </w:rPr>
        <w:t>)</w:t>
      </w:r>
      <w:bookmarkEnd w:id="38"/>
    </w:p>
    <w:p w14:paraId="573B327B" w14:textId="01831992" w:rsidR="00A02DA6" w:rsidRDefault="00A02DA6" w:rsidP="00F569A0">
      <w:pPr>
        <w:pStyle w:val="APAChar"/>
        <w:rPr>
          <w:rFonts w:eastAsia="Times New Roman"/>
          <w:szCs w:val="24"/>
          <w:lang w:val="en-US" w:eastAsia="en-US"/>
        </w:rPr>
      </w:pPr>
      <w:r>
        <w:rPr>
          <w:rFonts w:eastAsia="Times New Roman"/>
          <w:szCs w:val="24"/>
          <w:lang w:val="en-US" w:eastAsia="en-US"/>
        </w:rPr>
        <w:t xml:space="preserve">Recent studies of the unique </w:t>
      </w:r>
      <w:r w:rsidR="00010D20">
        <w:rPr>
          <w:rFonts w:eastAsia="Times New Roman"/>
          <w:szCs w:val="24"/>
          <w:lang w:val="en-US" w:eastAsia="en-US"/>
        </w:rPr>
        <w:t>b</w:t>
      </w:r>
      <w:r>
        <w:rPr>
          <w:rFonts w:eastAsia="Times New Roman"/>
          <w:szCs w:val="24"/>
          <w:lang w:val="en-US" w:eastAsia="en-US"/>
        </w:rPr>
        <w:t xml:space="preserve">athymetry of the Torres Strait have contributed to understanding the </w:t>
      </w:r>
      <w:r w:rsidR="00E17581">
        <w:rPr>
          <w:rFonts w:eastAsia="Times New Roman"/>
          <w:szCs w:val="24"/>
          <w:lang w:val="en-US" w:eastAsia="en-US"/>
        </w:rPr>
        <w:t>W</w:t>
      </w:r>
      <w:r w:rsidR="00010D20">
        <w:rPr>
          <w:rFonts w:eastAsia="Times New Roman"/>
          <w:szCs w:val="24"/>
          <w:lang w:val="en-US" w:eastAsia="en-US"/>
        </w:rPr>
        <w:t xml:space="preserve">esterners’ </w:t>
      </w:r>
      <w:r>
        <w:rPr>
          <w:rFonts w:eastAsia="Times New Roman"/>
          <w:szCs w:val="24"/>
          <w:lang w:val="en-US" w:eastAsia="en-US"/>
        </w:rPr>
        <w:t>difficult</w:t>
      </w:r>
      <w:r w:rsidR="00010D20">
        <w:rPr>
          <w:rFonts w:eastAsia="Times New Roman"/>
          <w:szCs w:val="24"/>
          <w:lang w:val="en-US" w:eastAsia="en-US"/>
        </w:rPr>
        <w:t>ies</w:t>
      </w:r>
      <w:r w:rsidR="00F32D13">
        <w:rPr>
          <w:rFonts w:eastAsia="Times New Roman"/>
          <w:szCs w:val="24"/>
          <w:lang w:val="en-US" w:eastAsia="en-US"/>
        </w:rPr>
        <w:t xml:space="preserve"> in</w:t>
      </w:r>
      <w:r>
        <w:rPr>
          <w:rFonts w:eastAsia="Times New Roman"/>
          <w:szCs w:val="24"/>
          <w:lang w:val="en-US" w:eastAsia="en-US"/>
        </w:rPr>
        <w:t xml:space="preserve"> traversing </w:t>
      </w:r>
      <w:r w:rsidR="000D0FB5">
        <w:rPr>
          <w:rFonts w:eastAsia="Times New Roman"/>
          <w:szCs w:val="24"/>
          <w:lang w:val="en-US" w:eastAsia="en-US"/>
        </w:rPr>
        <w:t xml:space="preserve">west from the Coral Sea to the Arafura Sea through the many obstructions in the narrow </w:t>
      </w:r>
      <w:r w:rsidR="006C0934">
        <w:rPr>
          <w:rFonts w:eastAsia="Times New Roman"/>
          <w:szCs w:val="24"/>
          <w:lang w:val="en-US" w:eastAsia="en-US"/>
        </w:rPr>
        <w:t>s</w:t>
      </w:r>
      <w:r w:rsidR="000D0FB5">
        <w:rPr>
          <w:rFonts w:eastAsia="Times New Roman"/>
          <w:szCs w:val="24"/>
          <w:lang w:val="en-US" w:eastAsia="en-US"/>
        </w:rPr>
        <w:t>trait</w:t>
      </w:r>
      <w:r>
        <w:rPr>
          <w:rFonts w:eastAsia="Times New Roman"/>
          <w:szCs w:val="24"/>
          <w:lang w:val="en-US" w:eastAsia="en-US"/>
        </w:rPr>
        <w:t xml:space="preserve"> </w:t>
      </w:r>
      <w:r w:rsidRPr="00B13717">
        <w:t>(Harper et al., 2011)</w:t>
      </w:r>
      <w:r>
        <w:rPr>
          <w:rFonts w:eastAsia="Times New Roman"/>
          <w:szCs w:val="24"/>
          <w:lang w:val="en-US" w:eastAsia="en-US"/>
        </w:rPr>
        <w:t xml:space="preserve">. Despite these difficulties, Torres and his crew did successfully navigate and chart the Torres Strait as a passage between Australia and New Guinea, but </w:t>
      </w:r>
      <w:r w:rsidR="008F1511">
        <w:rPr>
          <w:rFonts w:eastAsia="Times New Roman"/>
          <w:szCs w:val="24"/>
          <w:lang w:val="en-US" w:eastAsia="en-US"/>
        </w:rPr>
        <w:t xml:space="preserve">his expedition </w:t>
      </w:r>
      <w:r>
        <w:rPr>
          <w:rFonts w:eastAsia="Times New Roman"/>
          <w:szCs w:val="24"/>
          <w:lang w:val="en-US" w:eastAsia="en-US"/>
        </w:rPr>
        <w:t xml:space="preserve">did not travel as far south as Australia, so they were still unaware of the large southern continent. </w:t>
      </w:r>
      <w:r w:rsidR="007A2FB2">
        <w:rPr>
          <w:rFonts w:eastAsia="Times New Roman"/>
          <w:szCs w:val="24"/>
          <w:lang w:val="en-US" w:eastAsia="en-US"/>
        </w:rPr>
        <w:t xml:space="preserve">As </w:t>
      </w:r>
      <w:r w:rsidR="008F1511">
        <w:rPr>
          <w:rFonts w:eastAsia="Times New Roman"/>
          <w:szCs w:val="24"/>
          <w:lang w:val="en-US" w:eastAsia="en-US"/>
        </w:rPr>
        <w:t xml:space="preserve">other </w:t>
      </w:r>
      <w:r w:rsidR="00E17581">
        <w:rPr>
          <w:rFonts w:eastAsia="Times New Roman"/>
          <w:szCs w:val="24"/>
          <w:lang w:val="en-US" w:eastAsia="en-US"/>
        </w:rPr>
        <w:t>W</w:t>
      </w:r>
      <w:r w:rsidR="007A2FB2">
        <w:rPr>
          <w:rFonts w:eastAsia="Times New Roman"/>
          <w:szCs w:val="24"/>
          <w:lang w:val="en-US" w:eastAsia="en-US"/>
        </w:rPr>
        <w:t xml:space="preserve">estern explorers </w:t>
      </w:r>
      <w:r w:rsidR="00992C0D">
        <w:rPr>
          <w:rFonts w:eastAsia="Times New Roman"/>
          <w:szCs w:val="24"/>
          <w:lang w:val="en-US" w:eastAsia="en-US"/>
        </w:rPr>
        <w:t xml:space="preserve">further </w:t>
      </w:r>
      <w:r w:rsidR="007A2FB2">
        <w:rPr>
          <w:rFonts w:eastAsia="Times New Roman"/>
          <w:szCs w:val="24"/>
          <w:lang w:val="en-US" w:eastAsia="en-US"/>
        </w:rPr>
        <w:t xml:space="preserve">charted the Torres Strait, they named the islands they encountered, but the inhabitants of these </w:t>
      </w:r>
      <w:r w:rsidR="007A2FB2">
        <w:rPr>
          <w:rFonts w:eastAsia="Times New Roman"/>
          <w:szCs w:val="24"/>
          <w:lang w:val="en-US" w:eastAsia="en-US"/>
        </w:rPr>
        <w:lastRenderedPageBreak/>
        <w:t>islands already had names for their homes. As a result</w:t>
      </w:r>
      <w:r w:rsidR="00992C0D">
        <w:rPr>
          <w:rFonts w:eastAsia="Times New Roman"/>
          <w:szCs w:val="24"/>
          <w:lang w:val="en-US" w:eastAsia="en-US"/>
        </w:rPr>
        <w:t>,</w:t>
      </w:r>
      <w:r w:rsidR="007A2FB2">
        <w:rPr>
          <w:rFonts w:eastAsia="Times New Roman"/>
          <w:szCs w:val="24"/>
          <w:lang w:val="en-US" w:eastAsia="en-US"/>
        </w:rPr>
        <w:t xml:space="preserve"> it is common to see different names for each island e.g. Turnagain vs Buru Island, Murray vs Mer Island, and Mabuiag vs Mabuyag Island etc. </w:t>
      </w:r>
      <w:r w:rsidR="009326BC">
        <w:rPr>
          <w:rFonts w:eastAsia="Times New Roman"/>
          <w:szCs w:val="24"/>
          <w:lang w:val="en-US" w:eastAsia="en-US"/>
        </w:rPr>
        <w:t>T</w:t>
      </w:r>
      <w:r w:rsidR="007A2FB2">
        <w:rPr>
          <w:rFonts w:eastAsia="Times New Roman"/>
          <w:szCs w:val="24"/>
          <w:lang w:val="en-US" w:eastAsia="en-US"/>
        </w:rPr>
        <w:t>his paper</w:t>
      </w:r>
      <w:r w:rsidR="009326BC">
        <w:rPr>
          <w:rFonts w:eastAsia="Times New Roman"/>
          <w:szCs w:val="24"/>
          <w:lang w:val="en-US" w:eastAsia="en-US"/>
        </w:rPr>
        <w:t xml:space="preserve"> </w:t>
      </w:r>
      <w:r w:rsidR="007A2FB2">
        <w:rPr>
          <w:rFonts w:eastAsia="Times New Roman"/>
          <w:szCs w:val="24"/>
          <w:lang w:val="en-US" w:eastAsia="en-US"/>
        </w:rPr>
        <w:t>will use indigenous name</w:t>
      </w:r>
      <w:r w:rsidR="00992C0D">
        <w:rPr>
          <w:rFonts w:eastAsia="Times New Roman"/>
          <w:szCs w:val="24"/>
          <w:lang w:val="en-US" w:eastAsia="en-US"/>
        </w:rPr>
        <w:t>s</w:t>
      </w:r>
      <w:r w:rsidR="007A2FB2">
        <w:rPr>
          <w:rFonts w:eastAsia="Times New Roman"/>
          <w:szCs w:val="24"/>
          <w:lang w:val="en-US" w:eastAsia="en-US"/>
        </w:rPr>
        <w:t xml:space="preserve"> for each island, including the </w:t>
      </w:r>
      <w:r w:rsidR="00992C0D">
        <w:rPr>
          <w:rFonts w:eastAsia="Times New Roman"/>
          <w:szCs w:val="24"/>
          <w:lang w:val="en-US" w:eastAsia="en-US"/>
        </w:rPr>
        <w:t xml:space="preserve">names (and </w:t>
      </w:r>
      <w:r w:rsidR="007A2FB2">
        <w:rPr>
          <w:rFonts w:eastAsia="Times New Roman"/>
          <w:szCs w:val="24"/>
          <w:lang w:val="en-US" w:eastAsia="en-US"/>
        </w:rPr>
        <w:t>spelling</w:t>
      </w:r>
      <w:r w:rsidR="00EC77D0">
        <w:rPr>
          <w:rFonts w:eastAsia="Times New Roman"/>
          <w:szCs w:val="24"/>
          <w:lang w:val="en-US" w:eastAsia="en-US"/>
        </w:rPr>
        <w:t>s</w:t>
      </w:r>
      <w:r w:rsidR="00BA0C8E">
        <w:rPr>
          <w:rFonts w:eastAsia="Times New Roman"/>
          <w:szCs w:val="24"/>
          <w:lang w:val="en-US" w:eastAsia="en-US"/>
        </w:rPr>
        <w:t>)</w:t>
      </w:r>
      <w:r w:rsidR="007A2FB2">
        <w:rPr>
          <w:rFonts w:eastAsia="Times New Roman"/>
          <w:szCs w:val="24"/>
          <w:lang w:val="en-US" w:eastAsia="en-US"/>
        </w:rPr>
        <w:t xml:space="preserve"> preferred by the Torres Strait Islanders. </w:t>
      </w:r>
    </w:p>
    <w:p w14:paraId="4FBAC282" w14:textId="36FC1891" w:rsidR="00F569A0" w:rsidRDefault="00F569A0" w:rsidP="00D62072">
      <w:pPr>
        <w:pStyle w:val="Heading3"/>
        <w:rPr>
          <w:rFonts w:eastAsia="Times New Roman"/>
        </w:rPr>
      </w:pPr>
      <w:bookmarkStart w:id="39" w:name="_Toc160194018"/>
      <w:r>
        <w:rPr>
          <w:rFonts w:eastAsia="Times New Roman"/>
        </w:rPr>
        <w:t>Astronomy in the Torres Strait</w:t>
      </w:r>
      <w:bookmarkEnd w:id="39"/>
    </w:p>
    <w:p w14:paraId="6A5E28D0" w14:textId="101EE61B" w:rsidR="008B2D4A" w:rsidRDefault="00A02DA6" w:rsidP="00F569A0">
      <w:pPr>
        <w:pStyle w:val="APAChar"/>
        <w:rPr>
          <w:rFonts w:eastAsia="Times New Roman"/>
          <w:szCs w:val="24"/>
          <w:lang w:val="en-US" w:eastAsia="en-US"/>
        </w:rPr>
      </w:pPr>
      <w:r>
        <w:rPr>
          <w:rFonts w:eastAsia="Times New Roman"/>
          <w:szCs w:val="24"/>
          <w:lang w:val="en-US" w:eastAsia="en-US"/>
        </w:rPr>
        <w:t>The flag of the Torres Strait as shown in</w:t>
      </w:r>
      <w:r w:rsidRPr="007D52EF">
        <w:rPr>
          <w:rFonts w:eastAsia="Times New Roman"/>
          <w:szCs w:val="24"/>
          <w:lang w:val="en-US" w:eastAsia="en-US"/>
        </w:rPr>
        <w:t xml:space="preserve"> </w:t>
      </w:r>
      <w:r w:rsidR="001B002C" w:rsidRPr="00C775F7">
        <w:t xml:space="preserve">Figure </w:t>
      </w:r>
      <w:r w:rsidR="001B002C">
        <w:rPr>
          <w:noProof/>
        </w:rPr>
        <w:t>2.3</w:t>
      </w:r>
      <w:r>
        <w:rPr>
          <w:rFonts w:eastAsia="Times New Roman"/>
          <w:szCs w:val="24"/>
          <w:lang w:val="en-US" w:eastAsia="en-US"/>
        </w:rPr>
        <w:t xml:space="preserve"> </w:t>
      </w:r>
      <w:r w:rsidR="002D4F91">
        <w:rPr>
          <w:rFonts w:eastAsia="Times New Roman"/>
          <w:szCs w:val="24"/>
          <w:lang w:val="en-US" w:eastAsia="en-US"/>
        </w:rPr>
        <w:t>symbolizes</w:t>
      </w:r>
      <w:r w:rsidR="00361A8D">
        <w:rPr>
          <w:rFonts w:eastAsia="Times New Roman"/>
          <w:szCs w:val="24"/>
          <w:lang w:val="en-US" w:eastAsia="en-US"/>
        </w:rPr>
        <w:t xml:space="preserve"> a</w:t>
      </w:r>
      <w:r>
        <w:rPr>
          <w:rFonts w:eastAsia="Times New Roman"/>
          <w:szCs w:val="24"/>
          <w:lang w:val="en-US" w:eastAsia="en-US"/>
        </w:rPr>
        <w:t xml:space="preserve"> long </w:t>
      </w:r>
      <w:r w:rsidR="00EC77D0">
        <w:rPr>
          <w:rFonts w:eastAsia="Times New Roman"/>
          <w:szCs w:val="24"/>
          <w:lang w:val="en-US" w:eastAsia="en-US"/>
        </w:rPr>
        <w:t>and significant</w:t>
      </w:r>
      <w:r w:rsidR="003C7BB7">
        <w:rPr>
          <w:rFonts w:eastAsia="Times New Roman"/>
          <w:szCs w:val="24"/>
          <w:lang w:val="en-US" w:eastAsia="en-US"/>
        </w:rPr>
        <w:t xml:space="preserve"> tradition</w:t>
      </w:r>
      <w:r>
        <w:rPr>
          <w:rFonts w:eastAsia="Times New Roman"/>
          <w:szCs w:val="24"/>
          <w:lang w:val="en-US" w:eastAsia="en-US"/>
        </w:rPr>
        <w:t xml:space="preserve"> of astronomy. Featuring a traditional ceremonial headdress called a Dhari, the flag </w:t>
      </w:r>
      <w:r w:rsidR="0059185A">
        <w:rPr>
          <w:rFonts w:eastAsia="Times New Roman"/>
          <w:szCs w:val="24"/>
          <w:lang w:val="en-US" w:eastAsia="en-US"/>
        </w:rPr>
        <w:t>also features</w:t>
      </w:r>
      <w:r>
        <w:rPr>
          <w:rFonts w:eastAsia="Times New Roman"/>
          <w:szCs w:val="24"/>
          <w:lang w:val="en-US" w:eastAsia="en-US"/>
        </w:rPr>
        <w:t xml:space="preserve"> an unidentified star labeled as the “navigation star” with each point of the star representing each of the </w:t>
      </w:r>
      <w:r w:rsidR="00460CE3">
        <w:rPr>
          <w:rFonts w:eastAsia="Times New Roman"/>
          <w:szCs w:val="24"/>
          <w:lang w:val="en-US" w:eastAsia="en-US"/>
        </w:rPr>
        <w:t>five</w:t>
      </w:r>
      <w:r>
        <w:rPr>
          <w:rFonts w:eastAsia="Times New Roman"/>
          <w:szCs w:val="24"/>
          <w:lang w:val="en-US" w:eastAsia="en-US"/>
        </w:rPr>
        <w:t xml:space="preserve"> regions of the Torres Strait.</w:t>
      </w:r>
      <w:r w:rsidR="00361A8D">
        <w:rPr>
          <w:rFonts w:eastAsia="Times New Roman"/>
          <w:szCs w:val="24"/>
          <w:lang w:val="en-US" w:eastAsia="en-US"/>
        </w:rPr>
        <w:t xml:space="preserve"> </w:t>
      </w:r>
      <w:r>
        <w:rPr>
          <w:rFonts w:eastAsia="Times New Roman"/>
          <w:szCs w:val="24"/>
          <w:lang w:val="en-US" w:eastAsia="en-US"/>
        </w:rPr>
        <w:t>Astronomy found in the culture of the Torres Strait</w:t>
      </w:r>
      <w:r w:rsidR="008B2D4A">
        <w:rPr>
          <w:rFonts w:eastAsia="Times New Roman"/>
          <w:szCs w:val="24"/>
          <w:lang w:val="en-US" w:eastAsia="en-US"/>
        </w:rPr>
        <w:t xml:space="preserve"> Islanders</w:t>
      </w:r>
      <w:r>
        <w:rPr>
          <w:rFonts w:eastAsia="Times New Roman"/>
          <w:szCs w:val="24"/>
          <w:lang w:val="en-US" w:eastAsia="en-US"/>
        </w:rPr>
        <w:t xml:space="preserve"> has become important in understanding indigenous knowledge. </w:t>
      </w:r>
    </w:p>
    <w:p w14:paraId="1A80E59F" w14:textId="46ABF716" w:rsidR="00A02DA6" w:rsidRDefault="00A02DA6" w:rsidP="00F569A0">
      <w:pPr>
        <w:pStyle w:val="APAChar"/>
        <w:rPr>
          <w:rFonts w:eastAsia="Times New Roman"/>
          <w:szCs w:val="24"/>
          <w:lang w:val="en-US" w:eastAsia="en-US"/>
        </w:rPr>
      </w:pPr>
      <w:r>
        <w:rPr>
          <w:rFonts w:eastAsia="Times New Roman"/>
          <w:szCs w:val="24"/>
          <w:lang w:val="en-US" w:eastAsia="en-US"/>
        </w:rPr>
        <w:t xml:space="preserve">Interestingly, long before </w:t>
      </w:r>
      <w:r w:rsidR="002B5A76">
        <w:rPr>
          <w:rFonts w:eastAsia="Times New Roman"/>
          <w:szCs w:val="24"/>
          <w:lang w:val="en-US" w:eastAsia="en-US"/>
        </w:rPr>
        <w:t>W</w:t>
      </w:r>
      <w:r>
        <w:rPr>
          <w:rFonts w:eastAsia="Times New Roman"/>
          <w:szCs w:val="24"/>
          <w:lang w:val="en-US" w:eastAsia="en-US"/>
        </w:rPr>
        <w:t>estern culture studied indigenous astronomy, events since the</w:t>
      </w:r>
      <w:r w:rsidR="006B0D10">
        <w:rPr>
          <w:rFonts w:eastAsia="Times New Roman"/>
          <w:szCs w:val="24"/>
          <w:lang w:val="en-US" w:eastAsia="en-US"/>
        </w:rPr>
        <w:t xml:space="preserve"> beginning of</w:t>
      </w:r>
      <w:r>
        <w:rPr>
          <w:rFonts w:eastAsia="Times New Roman"/>
          <w:szCs w:val="24"/>
          <w:lang w:val="en-US" w:eastAsia="en-US"/>
        </w:rPr>
        <w:t xml:space="preserve"> </w:t>
      </w:r>
      <w:r w:rsidR="002B5A76">
        <w:rPr>
          <w:rFonts w:eastAsia="Times New Roman"/>
          <w:szCs w:val="24"/>
          <w:lang w:val="en-US" w:eastAsia="en-US"/>
        </w:rPr>
        <w:t>W</w:t>
      </w:r>
      <w:r>
        <w:rPr>
          <w:rFonts w:eastAsia="Times New Roman"/>
          <w:szCs w:val="24"/>
          <w:lang w:val="en-US" w:eastAsia="en-US"/>
        </w:rPr>
        <w:t xml:space="preserve">estern involvement in the Torres Strait have also had </w:t>
      </w:r>
      <w:r w:rsidR="008E7C22">
        <w:rPr>
          <w:rFonts w:eastAsia="Times New Roman"/>
          <w:szCs w:val="24"/>
          <w:lang w:val="en-US" w:eastAsia="en-US"/>
        </w:rPr>
        <w:t xml:space="preserve">astronomic </w:t>
      </w:r>
      <w:r>
        <w:rPr>
          <w:rFonts w:eastAsia="Times New Roman"/>
          <w:szCs w:val="24"/>
          <w:lang w:val="en-US" w:eastAsia="en-US"/>
        </w:rPr>
        <w:t>connections. Torres’ early expedition to the Torres Strait was riddled with conspirac</w:t>
      </w:r>
      <w:r w:rsidR="006B0D10">
        <w:rPr>
          <w:rFonts w:eastAsia="Times New Roman"/>
          <w:szCs w:val="24"/>
          <w:lang w:val="en-US" w:eastAsia="en-US"/>
        </w:rPr>
        <w:t>ies</w:t>
      </w:r>
      <w:r>
        <w:rPr>
          <w:rFonts w:eastAsia="Times New Roman"/>
          <w:szCs w:val="24"/>
          <w:lang w:val="en-US" w:eastAsia="en-US"/>
        </w:rPr>
        <w:t>, but the sailor</w:t>
      </w:r>
      <w:r w:rsidR="004A2AF3">
        <w:rPr>
          <w:rFonts w:eastAsia="Times New Roman"/>
          <w:szCs w:val="24"/>
          <w:lang w:val="en-US" w:eastAsia="en-US"/>
        </w:rPr>
        <w:t>’</w:t>
      </w:r>
      <w:r>
        <w:rPr>
          <w:rFonts w:eastAsia="Times New Roman"/>
          <w:szCs w:val="24"/>
          <w:lang w:val="en-US" w:eastAsia="en-US"/>
        </w:rPr>
        <w:t>s</w:t>
      </w:r>
      <w:r w:rsidR="004A2AF3">
        <w:rPr>
          <w:rFonts w:eastAsia="Times New Roman"/>
          <w:szCs w:val="24"/>
          <w:lang w:val="en-US" w:eastAsia="en-US"/>
        </w:rPr>
        <w:t xml:space="preserve"> log</w:t>
      </w:r>
      <w:r>
        <w:rPr>
          <w:rFonts w:eastAsia="Times New Roman"/>
          <w:szCs w:val="24"/>
          <w:lang w:val="en-US" w:eastAsia="en-US"/>
        </w:rPr>
        <w:t xml:space="preserve"> are replete with astronomic</w:t>
      </w:r>
      <w:r w:rsidR="008E7C22">
        <w:rPr>
          <w:rFonts w:eastAsia="Times New Roman"/>
          <w:szCs w:val="24"/>
          <w:lang w:val="en-US" w:eastAsia="en-US"/>
        </w:rPr>
        <w:t xml:space="preserve"> </w:t>
      </w:r>
      <w:r>
        <w:rPr>
          <w:rFonts w:eastAsia="Times New Roman"/>
          <w:szCs w:val="24"/>
          <w:lang w:val="en-US" w:eastAsia="en-US"/>
        </w:rPr>
        <w:t>observations which have helped to verify</w:t>
      </w:r>
      <w:r w:rsidR="00813335">
        <w:rPr>
          <w:rFonts w:eastAsia="Times New Roman"/>
          <w:szCs w:val="24"/>
          <w:lang w:val="en-US" w:eastAsia="en-US"/>
        </w:rPr>
        <w:t xml:space="preserve"> and analyze</w:t>
      </w:r>
      <w:r>
        <w:rPr>
          <w:rFonts w:eastAsia="Times New Roman"/>
          <w:szCs w:val="24"/>
          <w:lang w:val="en-US" w:eastAsia="en-US"/>
        </w:rPr>
        <w:t xml:space="preserve"> details and dates of the journey. These sailors witnessed </w:t>
      </w:r>
      <w:r w:rsidR="00813335">
        <w:rPr>
          <w:rFonts w:eastAsia="Times New Roman"/>
          <w:szCs w:val="24"/>
          <w:lang w:val="en-US" w:eastAsia="en-US"/>
        </w:rPr>
        <w:t>two</w:t>
      </w:r>
      <w:r>
        <w:rPr>
          <w:rFonts w:eastAsia="Times New Roman"/>
          <w:szCs w:val="24"/>
          <w:lang w:val="en-US" w:eastAsia="en-US"/>
        </w:rPr>
        <w:t xml:space="preserve"> lunar eclipses, and noted observations of the Large Mag</w:t>
      </w:r>
      <w:r w:rsidR="008606AA">
        <w:rPr>
          <w:rFonts w:eastAsia="Times New Roman"/>
          <w:szCs w:val="24"/>
          <w:lang w:val="en-US" w:eastAsia="en-US"/>
        </w:rPr>
        <w:t>e</w:t>
      </w:r>
      <w:r>
        <w:rPr>
          <w:rFonts w:eastAsia="Times New Roman"/>
          <w:szCs w:val="24"/>
          <w:lang w:val="en-US" w:eastAsia="en-US"/>
        </w:rPr>
        <w:t xml:space="preserve">llanic clouds, the </w:t>
      </w:r>
      <w:r w:rsidR="00361A8D">
        <w:rPr>
          <w:rFonts w:eastAsia="Times New Roman"/>
          <w:szCs w:val="24"/>
          <w:lang w:val="en-US" w:eastAsia="en-US"/>
        </w:rPr>
        <w:t>C</w:t>
      </w:r>
      <w:r>
        <w:rPr>
          <w:rFonts w:eastAsia="Times New Roman"/>
          <w:szCs w:val="24"/>
          <w:lang w:val="en-US" w:eastAsia="en-US"/>
        </w:rPr>
        <w:t xml:space="preserve">oalsack of the Milky Way, and other southern constellations making </w:t>
      </w:r>
      <w:r w:rsidR="00B46304">
        <w:rPr>
          <w:rFonts w:eastAsia="Times New Roman"/>
          <w:szCs w:val="24"/>
          <w:lang w:val="en-US" w:eastAsia="en-US"/>
        </w:rPr>
        <w:t>it</w:t>
      </w:r>
      <w:r>
        <w:rPr>
          <w:rFonts w:eastAsia="Times New Roman"/>
          <w:szCs w:val="24"/>
          <w:lang w:val="en-US" w:eastAsia="en-US"/>
        </w:rPr>
        <w:t xml:space="preserve"> possible to check the accuracy of the </w:t>
      </w:r>
      <w:r w:rsidR="00726755">
        <w:rPr>
          <w:rFonts w:eastAsia="Times New Roman"/>
          <w:szCs w:val="24"/>
          <w:lang w:val="en-US" w:eastAsia="en-US"/>
        </w:rPr>
        <w:t xml:space="preserve">voyage </w:t>
      </w:r>
      <w:r>
        <w:rPr>
          <w:rFonts w:eastAsia="Times New Roman"/>
          <w:szCs w:val="24"/>
          <w:lang w:val="en-US" w:eastAsia="en-US"/>
        </w:rPr>
        <w:t xml:space="preserve">records </w:t>
      </w:r>
      <w:r w:rsidRPr="006B7DF2">
        <w:t>(H., 1941)</w:t>
      </w:r>
      <w:r>
        <w:rPr>
          <w:rFonts w:eastAsia="Times New Roman"/>
          <w:szCs w:val="24"/>
          <w:lang w:val="en-US" w:eastAsia="en-US"/>
        </w:rPr>
        <w:t xml:space="preserve">. </w:t>
      </w:r>
    </w:p>
    <w:p w14:paraId="5977B32C" w14:textId="4D3EFF33" w:rsidR="00F569A0" w:rsidRDefault="001E1392" w:rsidP="00D62072">
      <w:pPr>
        <w:pStyle w:val="Heading3"/>
        <w:rPr>
          <w:rFonts w:eastAsia="Times New Roman"/>
        </w:rPr>
      </w:pPr>
      <w:bookmarkStart w:id="40" w:name="_Toc160194019"/>
      <w:r>
        <w:rPr>
          <w:noProof/>
        </w:rPr>
        <w:lastRenderedPageBreak/>
        <mc:AlternateContent>
          <mc:Choice Requires="wps">
            <w:drawing>
              <wp:anchor distT="0" distB="0" distL="114300" distR="114300" simplePos="0" relativeHeight="251682816" behindDoc="0" locked="0" layoutInCell="1" allowOverlap="1" wp14:anchorId="18169001" wp14:editId="4692A1CB">
                <wp:simplePos x="0" y="0"/>
                <wp:positionH relativeFrom="margin">
                  <wp:posOffset>0</wp:posOffset>
                </wp:positionH>
                <wp:positionV relativeFrom="page">
                  <wp:posOffset>2838450</wp:posOffset>
                </wp:positionV>
                <wp:extent cx="6162675" cy="419100"/>
                <wp:effectExtent l="0" t="0" r="9525" b="0"/>
                <wp:wrapTopAndBottom/>
                <wp:docPr id="1952381041" name="Text Box 1"/>
                <wp:cNvGraphicFramePr/>
                <a:graphic xmlns:a="http://schemas.openxmlformats.org/drawingml/2006/main">
                  <a:graphicData uri="http://schemas.microsoft.com/office/word/2010/wordprocessingShape">
                    <wps:wsp>
                      <wps:cNvSpPr txBox="1"/>
                      <wps:spPr>
                        <a:xfrm>
                          <a:off x="0" y="0"/>
                          <a:ext cx="6162675" cy="419100"/>
                        </a:xfrm>
                        <a:prstGeom prst="rect">
                          <a:avLst/>
                        </a:prstGeom>
                        <a:solidFill>
                          <a:prstClr val="white"/>
                        </a:solidFill>
                        <a:ln>
                          <a:noFill/>
                        </a:ln>
                      </wps:spPr>
                      <wps:txbx>
                        <w:txbxContent>
                          <w:p w14:paraId="47547CC3" w14:textId="24764E33" w:rsidR="00A02DA6" w:rsidRPr="00C775F7" w:rsidRDefault="00A02DA6" w:rsidP="00B5639C">
                            <w:pPr>
                              <w:pStyle w:val="Caption"/>
                              <w:rPr>
                                <w:rFonts w:eastAsia="Times New Roman" w:cs="Times New Roman"/>
                                <w:noProof/>
                              </w:rPr>
                            </w:pPr>
                            <w:bookmarkStart w:id="41" w:name="_Ref153891702"/>
                            <w:bookmarkStart w:id="42" w:name="_Toc161225025"/>
                            <w:r w:rsidRPr="00C775F7">
                              <w:t xml:space="preserve">Figure </w:t>
                            </w:r>
                            <w:r w:rsidR="00810981">
                              <w:rPr>
                                <w:noProof/>
                              </w:rPr>
                              <w:t>2</w:t>
                            </w:r>
                            <w:r w:rsidR="00C87247">
                              <w:t>.</w:t>
                            </w:r>
                            <w:bookmarkEnd w:id="41"/>
                            <w:r w:rsidR="001469BA">
                              <w:t>3</w:t>
                            </w:r>
                            <w:r w:rsidR="00265B93">
                              <w:t>.</w:t>
                            </w:r>
                            <w:r w:rsidR="00841EB2" w:rsidRPr="00C775F7">
                              <w:t xml:space="preserve"> </w:t>
                            </w:r>
                            <w:r w:rsidRPr="00C775F7">
                              <w:t xml:space="preserve"> </w:t>
                            </w:r>
                            <w:r w:rsidR="00375C4B">
                              <w:br/>
                            </w:r>
                            <w:r w:rsidRPr="00265B93">
                              <w:t xml:space="preserve">The </w:t>
                            </w:r>
                            <w:r w:rsidR="00803CE4">
                              <w:t>F</w:t>
                            </w:r>
                            <w:r w:rsidRPr="00265B93">
                              <w:t>lag of the Torres Strait</w:t>
                            </w:r>
                            <w:r w:rsidRPr="00D01F64">
                              <w:t xml:space="preserve"> </w:t>
                            </w:r>
                            <w:r w:rsidR="00841EB2" w:rsidRPr="00D01F64">
                              <w:t>(</w:t>
                            </w:r>
                            <w:r w:rsidRPr="00D01F64">
                              <w:t>Wikipedia. https://en.wikipedia.org/wiki/Torres_Strait_Islander_Flag</w:t>
                            </w:r>
                            <w:r w:rsidR="00841EB2" w:rsidRPr="00D01F64">
                              <w:t>)</w:t>
                            </w:r>
                            <w:bookmarkEnd w:id="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8169001" id="_x0000_s1028" type="#_x0000_t202" style="position:absolute;left:0;text-align:left;margin-left:0;margin-top:223.5pt;width:485.25pt;height:33pt;z-index:251682816;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" stroked="f">
                <v:textbox style="mso-fit-shape-to-text:t" inset="0,0,0,0">
                  <w:txbxContent>
                    <w:p w14:paraId="47547CC3" w14:textId="24764E33" w:rsidR="00A02DA6" w:rsidRPr="00C775F7" w:rsidRDefault="00A02DA6" w:rsidP="00B5639C">
                      <w:pPr>
                        <w:pStyle w:val="Caption"/>
                        <w:rPr>
                          <w:rFonts w:eastAsia="Times New Roman" w:cs="Times New Roman"/>
                          <w:noProof/>
                        </w:rPr>
                      </w:pPr>
                      <w:bookmarkStart w:id="43" w:name="_Ref153891702"/>
                      <w:bookmarkStart w:id="44" w:name="_Toc161225025"/>
                      <w:r w:rsidRPr="00C775F7">
                        <w:t xml:space="preserve">Figure </w:t>
                      </w:r>
                      <w:r w:rsidR="00810981">
                        <w:rPr>
                          <w:noProof/>
                        </w:rPr>
                        <w:t>2</w:t>
                      </w:r>
                      <w:r w:rsidR="00C87247">
                        <w:t>.</w:t>
                      </w:r>
                      <w:bookmarkEnd w:id="43"/>
                      <w:r w:rsidR="001469BA">
                        <w:t>3</w:t>
                      </w:r>
                      <w:r w:rsidR="00265B93">
                        <w:t>.</w:t>
                      </w:r>
                      <w:r w:rsidR="00841EB2" w:rsidRPr="00C775F7">
                        <w:t xml:space="preserve"> </w:t>
                      </w:r>
                      <w:r w:rsidRPr="00C775F7">
                        <w:t xml:space="preserve"> </w:t>
                      </w:r>
                      <w:r w:rsidR="00375C4B">
                        <w:br/>
                      </w:r>
                      <w:r w:rsidRPr="00265B93">
                        <w:t xml:space="preserve">The </w:t>
                      </w:r>
                      <w:r w:rsidR="00803CE4">
                        <w:t>F</w:t>
                      </w:r>
                      <w:r w:rsidRPr="00265B93">
                        <w:t>lag of the Torres Strait</w:t>
                      </w:r>
                      <w:r w:rsidRPr="00D01F64">
                        <w:t xml:space="preserve"> </w:t>
                      </w:r>
                      <w:r w:rsidR="00841EB2" w:rsidRPr="00D01F64">
                        <w:t>(</w:t>
                      </w:r>
                      <w:r w:rsidRPr="00D01F64">
                        <w:t>Wikipedia. https://en.wikipedia.org/wiki/Torres_Strait_Islander_Flag</w:t>
                      </w:r>
                      <w:r w:rsidR="00841EB2" w:rsidRPr="00D01F64">
                        <w:t>)</w:t>
                      </w:r>
                      <w:bookmarkEnd w:id="44"/>
                    </w:p>
                  </w:txbxContent>
                </v:textbox>
                <w10:wrap type="topAndBottom" anchorx="margin" anchory="page"/>
              </v:shape>
            </w:pict>
          </mc:Fallback>
        </mc:AlternateContent>
      </w:r>
      <w:r>
        <w:rPr>
          <w:rFonts w:eastAsia="Times New Roman"/>
          <w:noProof/>
        </w:rPr>
        <w:drawing>
          <wp:anchor distT="0" distB="0" distL="114300" distR="114300" simplePos="0" relativeHeight="251844608" behindDoc="0" locked="0" layoutInCell="1" allowOverlap="1" wp14:anchorId="45B4E928" wp14:editId="3A77DACC">
            <wp:simplePos x="0" y="0"/>
            <wp:positionH relativeFrom="margin">
              <wp:posOffset>0</wp:posOffset>
            </wp:positionH>
            <wp:positionV relativeFrom="page">
              <wp:posOffset>952500</wp:posOffset>
            </wp:positionV>
            <wp:extent cx="3648075" cy="1828800"/>
            <wp:effectExtent l="0" t="0" r="9525" b="0"/>
            <wp:wrapTopAndBottom/>
            <wp:docPr id="1858122324" name="Picture 2" descr="A blue and green rectangle with a white logo and a star with Torres Strait Island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22324" name="Picture 2" descr="A blue and green rectangle with a white logo and a star with Torres Strait Islands in the background&#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48075" cy="1828800"/>
                    </a:xfrm>
                    <a:prstGeom prst="rect">
                      <a:avLst/>
                    </a:prstGeom>
                    <a:noFill/>
                  </pic:spPr>
                </pic:pic>
              </a:graphicData>
            </a:graphic>
          </wp:anchor>
        </w:drawing>
      </w:r>
      <w:r w:rsidR="00F569A0">
        <w:rPr>
          <w:rFonts w:eastAsia="Times New Roman"/>
        </w:rPr>
        <w:t>Archaeology in the Torres Strait</w:t>
      </w:r>
      <w:bookmarkEnd w:id="40"/>
    </w:p>
    <w:p w14:paraId="131D8125" w14:textId="2FE16652" w:rsidR="00FB40D4" w:rsidRDefault="00EF6D95" w:rsidP="00B97BD0">
      <w:pPr>
        <w:pStyle w:val="APAChar"/>
        <w:rPr>
          <w:rFonts w:eastAsia="Times New Roman"/>
          <w:szCs w:val="24"/>
          <w:lang w:val="en-US" w:eastAsia="en-US"/>
        </w:rPr>
      </w:pPr>
      <w:r>
        <w:rPr>
          <w:rFonts w:eastAsia="Times New Roman"/>
          <w:szCs w:val="24"/>
          <w:lang w:val="en-US" w:eastAsia="en-US"/>
        </w:rPr>
        <w:t>G</w:t>
      </w:r>
      <w:r w:rsidR="00A02DA6">
        <w:rPr>
          <w:rFonts w:eastAsia="Times New Roman"/>
          <w:szCs w:val="24"/>
          <w:lang w:val="en-US" w:eastAsia="en-US"/>
        </w:rPr>
        <w:t>reater attention has been given to the traditions of Torres Strait</w:t>
      </w:r>
      <w:r>
        <w:rPr>
          <w:rFonts w:eastAsia="Times New Roman"/>
          <w:szCs w:val="24"/>
          <w:lang w:val="en-US" w:eastAsia="en-US"/>
        </w:rPr>
        <w:t xml:space="preserve"> Islanders.</w:t>
      </w:r>
      <w:r w:rsidR="00A02DA6">
        <w:rPr>
          <w:rFonts w:eastAsia="Times New Roman"/>
          <w:szCs w:val="24"/>
          <w:lang w:val="en-US" w:eastAsia="en-US"/>
        </w:rPr>
        <w:t xml:space="preserve"> </w:t>
      </w:r>
      <w:r w:rsidR="002B404F">
        <w:rPr>
          <w:rFonts w:eastAsia="Times New Roman"/>
          <w:szCs w:val="24"/>
          <w:lang w:val="en-US" w:eastAsia="en-US"/>
        </w:rPr>
        <w:t>T</w:t>
      </w:r>
      <w:r w:rsidR="00A02DA6">
        <w:rPr>
          <w:rFonts w:eastAsia="Times New Roman"/>
          <w:szCs w:val="24"/>
          <w:lang w:val="en-US" w:eastAsia="en-US"/>
        </w:rPr>
        <w:t>his has been especially helpful to promote and encourage archaeological studies. David and Wiesler’s (</w:t>
      </w:r>
      <w:r w:rsidR="00A02DA6" w:rsidRPr="006B7DF2">
        <w:t>2004</w:t>
      </w:r>
      <w:r w:rsidR="00A02DA6">
        <w:rPr>
          <w:rFonts w:eastAsia="Times New Roman"/>
          <w:szCs w:val="24"/>
          <w:lang w:val="en-US" w:eastAsia="en-US"/>
        </w:rPr>
        <w:t xml:space="preserve">) study of turtle shell remnants in the western Torres Strait </w:t>
      </w:r>
      <w:r w:rsidR="002B404F">
        <w:rPr>
          <w:rFonts w:eastAsia="Times New Roman"/>
          <w:szCs w:val="24"/>
          <w:lang w:val="en-US" w:eastAsia="en-US"/>
        </w:rPr>
        <w:t>s</w:t>
      </w:r>
      <w:r w:rsidR="00A02DA6">
        <w:rPr>
          <w:rFonts w:eastAsia="Times New Roman"/>
          <w:szCs w:val="24"/>
          <w:lang w:val="en-US" w:eastAsia="en-US"/>
        </w:rPr>
        <w:t>upport</w:t>
      </w:r>
      <w:r w:rsidR="002B404F">
        <w:rPr>
          <w:rFonts w:eastAsia="Times New Roman"/>
          <w:szCs w:val="24"/>
          <w:lang w:val="en-US" w:eastAsia="en-US"/>
        </w:rPr>
        <w:t>ed</w:t>
      </w:r>
      <w:r w:rsidR="00A02DA6">
        <w:rPr>
          <w:rFonts w:eastAsia="Times New Roman"/>
          <w:szCs w:val="24"/>
          <w:lang w:val="en-US" w:eastAsia="en-US"/>
        </w:rPr>
        <w:t xml:space="preserve"> the fishing habits</w:t>
      </w:r>
      <w:r w:rsidR="00402414">
        <w:rPr>
          <w:rFonts w:eastAsia="Times New Roman"/>
          <w:szCs w:val="24"/>
          <w:lang w:val="en-US" w:eastAsia="en-US"/>
        </w:rPr>
        <w:t xml:space="preserve"> </w:t>
      </w:r>
      <w:r w:rsidR="00CE4969">
        <w:rPr>
          <w:rFonts w:eastAsia="Times New Roman"/>
          <w:szCs w:val="24"/>
          <w:lang w:val="en-US" w:eastAsia="en-US"/>
        </w:rPr>
        <w:t xml:space="preserve">first </w:t>
      </w:r>
      <w:r w:rsidR="00A02DA6">
        <w:rPr>
          <w:rFonts w:eastAsia="Times New Roman"/>
          <w:szCs w:val="24"/>
          <w:lang w:val="en-US" w:eastAsia="en-US"/>
        </w:rPr>
        <w:t xml:space="preserve">documented by Haddon (1890). Further archaeological work has </w:t>
      </w:r>
      <w:r w:rsidR="001E0499">
        <w:rPr>
          <w:rFonts w:eastAsia="Times New Roman"/>
          <w:szCs w:val="24"/>
          <w:lang w:val="en-US" w:eastAsia="en-US"/>
        </w:rPr>
        <w:t>verified</w:t>
      </w:r>
      <w:r w:rsidR="00A02DA6">
        <w:rPr>
          <w:rFonts w:eastAsia="Times New Roman"/>
          <w:szCs w:val="24"/>
          <w:lang w:val="en-US" w:eastAsia="en-US"/>
        </w:rPr>
        <w:t xml:space="preserve"> that these same fishing habits were practiced for hundreds of years </w:t>
      </w:r>
      <w:r w:rsidR="0095670E">
        <w:rPr>
          <w:rFonts w:eastAsia="Times New Roman"/>
          <w:szCs w:val="24"/>
          <w:lang w:val="en-US" w:eastAsia="en-US"/>
        </w:rPr>
        <w:t>before</w:t>
      </w:r>
      <w:r w:rsidR="00A02DA6">
        <w:rPr>
          <w:rFonts w:eastAsia="Times New Roman"/>
          <w:szCs w:val="24"/>
          <w:lang w:val="en-US" w:eastAsia="en-US"/>
        </w:rPr>
        <w:t xml:space="preserve"> Haddon’s (1890) arrival in the</w:t>
      </w:r>
      <w:r w:rsidR="00914C41">
        <w:rPr>
          <w:rFonts w:eastAsia="Times New Roman"/>
          <w:szCs w:val="24"/>
          <w:lang w:val="en-US" w:eastAsia="en-US"/>
        </w:rPr>
        <w:t xml:space="preserve"> area</w:t>
      </w:r>
      <w:r w:rsidR="00A02DA6">
        <w:rPr>
          <w:rFonts w:eastAsia="Times New Roman"/>
          <w:szCs w:val="24"/>
          <w:lang w:val="en-US" w:eastAsia="en-US"/>
        </w:rPr>
        <w:t xml:space="preserve">. Additional archaeological </w:t>
      </w:r>
      <w:r w:rsidR="0095670E">
        <w:rPr>
          <w:rFonts w:eastAsia="Times New Roman"/>
          <w:szCs w:val="24"/>
          <w:lang w:val="en-US" w:eastAsia="en-US"/>
        </w:rPr>
        <w:t>studies</w:t>
      </w:r>
      <w:r w:rsidR="00A02DA6">
        <w:rPr>
          <w:rFonts w:eastAsia="Times New Roman"/>
          <w:szCs w:val="24"/>
          <w:lang w:val="en-US" w:eastAsia="en-US"/>
        </w:rPr>
        <w:t xml:space="preserve"> have connected the Torres Strait </w:t>
      </w:r>
      <w:r w:rsidR="00D16C3E">
        <w:rPr>
          <w:rFonts w:eastAsia="Times New Roman"/>
          <w:szCs w:val="24"/>
          <w:lang w:val="en-US" w:eastAsia="en-US"/>
        </w:rPr>
        <w:t xml:space="preserve">Islanders </w:t>
      </w:r>
      <w:r w:rsidR="00D37D3E">
        <w:rPr>
          <w:rFonts w:eastAsia="Times New Roman"/>
          <w:szCs w:val="24"/>
          <w:lang w:val="en-US" w:eastAsia="en-US"/>
        </w:rPr>
        <w:t>to</w:t>
      </w:r>
      <w:r w:rsidR="00A02DA6">
        <w:rPr>
          <w:rFonts w:eastAsia="Times New Roman"/>
          <w:szCs w:val="24"/>
          <w:lang w:val="en-US" w:eastAsia="en-US"/>
        </w:rPr>
        <w:t xml:space="preserve"> other findings throughout Polynesia, Melanesia, and Micronesia </w:t>
      </w:r>
      <w:r w:rsidR="00A02DA6" w:rsidRPr="006B7DF2">
        <w:t>(Lewis, 1974)</w:t>
      </w:r>
      <w:r w:rsidR="00A02DA6">
        <w:rPr>
          <w:rFonts w:eastAsia="Times New Roman"/>
          <w:szCs w:val="24"/>
          <w:lang w:val="en-US" w:eastAsia="en-US"/>
        </w:rPr>
        <w:t xml:space="preserve">. Recent discoveries of pottery from the Torres Strait </w:t>
      </w:r>
      <w:r w:rsidR="00D16C3E">
        <w:rPr>
          <w:rFonts w:eastAsia="Times New Roman"/>
          <w:szCs w:val="24"/>
          <w:lang w:val="en-US" w:eastAsia="en-US"/>
        </w:rPr>
        <w:t>are</w:t>
      </w:r>
      <w:r w:rsidR="00A02DA6">
        <w:rPr>
          <w:rFonts w:eastAsia="Times New Roman"/>
          <w:szCs w:val="24"/>
          <w:lang w:val="en-US" w:eastAsia="en-US"/>
        </w:rPr>
        <w:t xml:space="preserve"> physical evidence support</w:t>
      </w:r>
      <w:r w:rsidR="00815C54">
        <w:rPr>
          <w:rFonts w:eastAsia="Times New Roman"/>
          <w:szCs w:val="24"/>
          <w:lang w:val="en-US" w:eastAsia="en-US"/>
        </w:rPr>
        <w:t>ing</w:t>
      </w:r>
      <w:r w:rsidR="00A02DA6">
        <w:rPr>
          <w:rFonts w:eastAsia="Times New Roman"/>
          <w:szCs w:val="24"/>
          <w:lang w:val="en-US" w:eastAsia="en-US"/>
        </w:rPr>
        <w:t xml:space="preserve"> connections to the </w:t>
      </w:r>
      <w:r w:rsidR="006C6801">
        <w:rPr>
          <w:rFonts w:eastAsia="Times New Roman"/>
          <w:szCs w:val="24"/>
          <w:lang w:val="en-US" w:eastAsia="en-US"/>
        </w:rPr>
        <w:t>pre–Polynesian</w:t>
      </w:r>
      <w:r w:rsidR="00A02DA6">
        <w:rPr>
          <w:rFonts w:eastAsia="Times New Roman"/>
          <w:szCs w:val="24"/>
          <w:lang w:val="en-US" w:eastAsia="en-US"/>
        </w:rPr>
        <w:t xml:space="preserve"> Lapita people</w:t>
      </w:r>
      <w:r w:rsidR="004878F6">
        <w:rPr>
          <w:rFonts w:eastAsia="Times New Roman"/>
          <w:szCs w:val="24"/>
          <w:lang w:val="en-US" w:eastAsia="en-US"/>
        </w:rPr>
        <w:t>. This is</w:t>
      </w:r>
      <w:r w:rsidR="00A02DA6">
        <w:rPr>
          <w:rFonts w:eastAsia="Times New Roman"/>
          <w:szCs w:val="24"/>
          <w:lang w:val="en-US" w:eastAsia="en-US"/>
        </w:rPr>
        <w:t xml:space="preserve"> further evidence of connection</w:t>
      </w:r>
      <w:r w:rsidR="004878F6">
        <w:rPr>
          <w:rFonts w:eastAsia="Times New Roman"/>
          <w:szCs w:val="24"/>
          <w:lang w:val="en-US" w:eastAsia="en-US"/>
        </w:rPr>
        <w:t>s</w:t>
      </w:r>
      <w:r w:rsidR="00A02DA6">
        <w:rPr>
          <w:rFonts w:eastAsia="Times New Roman"/>
          <w:szCs w:val="24"/>
          <w:lang w:val="en-US" w:eastAsia="en-US"/>
        </w:rPr>
        <w:t xml:space="preserve"> between the Torres Strait </w:t>
      </w:r>
      <w:r w:rsidR="004878F6">
        <w:rPr>
          <w:rFonts w:eastAsia="Times New Roman"/>
          <w:szCs w:val="24"/>
          <w:lang w:val="en-US" w:eastAsia="en-US"/>
        </w:rPr>
        <w:t>I</w:t>
      </w:r>
      <w:r w:rsidR="00A02DA6">
        <w:rPr>
          <w:rFonts w:eastAsia="Times New Roman"/>
          <w:szCs w:val="24"/>
          <w:lang w:val="en-US" w:eastAsia="en-US"/>
        </w:rPr>
        <w:t xml:space="preserve">slanders </w:t>
      </w:r>
      <w:r w:rsidR="004878F6">
        <w:rPr>
          <w:rFonts w:eastAsia="Times New Roman"/>
          <w:szCs w:val="24"/>
          <w:lang w:val="en-US" w:eastAsia="en-US"/>
        </w:rPr>
        <w:t>and</w:t>
      </w:r>
      <w:r w:rsidR="00A02DA6">
        <w:rPr>
          <w:rFonts w:eastAsia="Times New Roman"/>
          <w:szCs w:val="24"/>
          <w:lang w:val="en-US" w:eastAsia="en-US"/>
        </w:rPr>
        <w:t xml:space="preserve"> the</w:t>
      </w:r>
      <w:r w:rsidR="00A31984">
        <w:rPr>
          <w:rFonts w:eastAsia="Times New Roman"/>
          <w:szCs w:val="24"/>
          <w:lang w:val="en-US" w:eastAsia="en-US"/>
        </w:rPr>
        <w:t xml:space="preserve"> </w:t>
      </w:r>
      <w:r w:rsidR="00A02DA6">
        <w:rPr>
          <w:rFonts w:eastAsia="Times New Roman"/>
          <w:szCs w:val="24"/>
          <w:lang w:val="en-US" w:eastAsia="en-US"/>
        </w:rPr>
        <w:t>Polynesia</w:t>
      </w:r>
      <w:r w:rsidR="00A31984">
        <w:rPr>
          <w:rFonts w:eastAsia="Times New Roman"/>
          <w:szCs w:val="24"/>
          <w:lang w:val="en-US" w:eastAsia="en-US"/>
        </w:rPr>
        <w:t>ns</w:t>
      </w:r>
      <w:r w:rsidR="00A02DA6">
        <w:rPr>
          <w:rFonts w:eastAsia="Times New Roman"/>
          <w:szCs w:val="24"/>
          <w:lang w:val="en-US" w:eastAsia="en-US"/>
        </w:rPr>
        <w:t xml:space="preserve"> (</w:t>
      </w:r>
      <w:r w:rsidR="00A02DA6" w:rsidRPr="00201E2C">
        <w:rPr>
          <w:rFonts w:eastAsia="Times New Roman"/>
          <w:szCs w:val="24"/>
          <w:lang w:val="en-US" w:eastAsia="en-US"/>
        </w:rPr>
        <w:t>McNiven et al., 2012).</w:t>
      </w:r>
    </w:p>
    <w:p w14:paraId="3714290C" w14:textId="3C7E76F6" w:rsidR="00A02DA6" w:rsidRDefault="00FB40D4" w:rsidP="00B97BD0">
      <w:pPr>
        <w:pStyle w:val="APAChar"/>
        <w:rPr>
          <w:rFonts w:eastAsia="Times New Roman"/>
          <w:szCs w:val="24"/>
          <w:lang w:val="en-US" w:eastAsia="en-US"/>
        </w:rPr>
      </w:pPr>
      <w:r>
        <w:rPr>
          <w:rFonts w:eastAsia="Times New Roman"/>
          <w:szCs w:val="24"/>
          <w:lang w:val="en-US" w:eastAsia="en-US"/>
        </w:rPr>
        <w:t>A</w:t>
      </w:r>
      <w:r w:rsidR="00A02DA6">
        <w:rPr>
          <w:rFonts w:eastAsia="Times New Roman"/>
          <w:szCs w:val="24"/>
          <w:lang w:val="en-US" w:eastAsia="en-US"/>
        </w:rPr>
        <w:t>rchaeological evidence continues to grow</w:t>
      </w:r>
      <w:r>
        <w:rPr>
          <w:rFonts w:eastAsia="Times New Roman"/>
          <w:szCs w:val="24"/>
          <w:lang w:val="en-US" w:eastAsia="en-US"/>
        </w:rPr>
        <w:t xml:space="preserve">, supporting </w:t>
      </w:r>
      <w:r w:rsidR="00A02DA6">
        <w:rPr>
          <w:rFonts w:eastAsia="Times New Roman"/>
          <w:szCs w:val="24"/>
          <w:lang w:val="en-US" w:eastAsia="en-US"/>
        </w:rPr>
        <w:t>the direction of migration</w:t>
      </w:r>
      <w:r w:rsidR="00387FA1">
        <w:rPr>
          <w:rFonts w:eastAsia="Times New Roman"/>
          <w:szCs w:val="24"/>
          <w:lang w:val="en-US" w:eastAsia="en-US"/>
        </w:rPr>
        <w:t>s</w:t>
      </w:r>
      <w:r w:rsidR="00A02DA6">
        <w:rPr>
          <w:rFonts w:eastAsia="Times New Roman"/>
          <w:szCs w:val="24"/>
          <w:lang w:val="en-US" w:eastAsia="en-US"/>
        </w:rPr>
        <w:t xml:space="preserve"> </w:t>
      </w:r>
      <w:r w:rsidR="0015535C">
        <w:rPr>
          <w:rFonts w:eastAsia="Times New Roman"/>
          <w:szCs w:val="24"/>
          <w:lang w:val="en-US" w:eastAsia="en-US"/>
        </w:rPr>
        <w:t>with</w:t>
      </w:r>
      <w:r w:rsidR="00387FA1">
        <w:rPr>
          <w:rFonts w:eastAsia="Times New Roman"/>
          <w:szCs w:val="24"/>
          <w:lang w:val="en-US" w:eastAsia="en-US"/>
        </w:rPr>
        <w:t xml:space="preserve">in </w:t>
      </w:r>
      <w:r w:rsidR="00A02DA6">
        <w:rPr>
          <w:rFonts w:eastAsia="Times New Roman"/>
          <w:szCs w:val="24"/>
          <w:lang w:val="en-US" w:eastAsia="en-US"/>
        </w:rPr>
        <w:t xml:space="preserve">the Torres Strait </w:t>
      </w:r>
      <w:r w:rsidR="00622838">
        <w:rPr>
          <w:rFonts w:eastAsia="Times New Roman"/>
          <w:szCs w:val="24"/>
          <w:lang w:val="en-US" w:eastAsia="en-US"/>
        </w:rPr>
        <w:t>archipelago, sta</w:t>
      </w:r>
      <w:r w:rsidR="00A02DA6">
        <w:rPr>
          <w:rFonts w:eastAsia="Times New Roman"/>
          <w:szCs w:val="24"/>
          <w:lang w:val="en-US" w:eastAsia="en-US"/>
        </w:rPr>
        <w:t xml:space="preserve">rting with the </w:t>
      </w:r>
      <w:r w:rsidR="0091436A">
        <w:rPr>
          <w:rFonts w:eastAsia="Times New Roman"/>
          <w:szCs w:val="24"/>
          <w:lang w:val="en-US" w:eastAsia="en-US"/>
        </w:rPr>
        <w:t>E</w:t>
      </w:r>
      <w:r w:rsidR="00A02DA6">
        <w:rPr>
          <w:rFonts w:eastAsia="Times New Roman"/>
          <w:szCs w:val="24"/>
          <w:lang w:val="en-US" w:eastAsia="en-US"/>
        </w:rPr>
        <w:t xml:space="preserve">astern </w:t>
      </w:r>
      <w:r w:rsidR="00A31984">
        <w:rPr>
          <w:rFonts w:eastAsia="Times New Roman"/>
          <w:szCs w:val="24"/>
          <w:lang w:val="en-US" w:eastAsia="en-US"/>
        </w:rPr>
        <w:t>I</w:t>
      </w:r>
      <w:r w:rsidR="00A02DA6">
        <w:rPr>
          <w:rFonts w:eastAsia="Times New Roman"/>
          <w:szCs w:val="24"/>
          <w:lang w:val="en-US" w:eastAsia="en-US"/>
        </w:rPr>
        <w:t>slands</w:t>
      </w:r>
      <w:r w:rsidR="00A31984">
        <w:rPr>
          <w:rFonts w:eastAsia="Times New Roman"/>
          <w:szCs w:val="24"/>
          <w:lang w:val="en-US" w:eastAsia="en-US"/>
        </w:rPr>
        <w:t>,</w:t>
      </w:r>
      <w:r w:rsidR="00A02DA6">
        <w:rPr>
          <w:rFonts w:eastAsia="Times New Roman"/>
          <w:szCs w:val="24"/>
          <w:lang w:val="en-US" w:eastAsia="en-US"/>
        </w:rPr>
        <w:t xml:space="preserve"> and migrating toward</w:t>
      </w:r>
      <w:r w:rsidR="00622838">
        <w:rPr>
          <w:rFonts w:eastAsia="Times New Roman"/>
          <w:szCs w:val="24"/>
          <w:lang w:val="en-US" w:eastAsia="en-US"/>
        </w:rPr>
        <w:t>s</w:t>
      </w:r>
      <w:r w:rsidR="00A02DA6">
        <w:rPr>
          <w:rFonts w:eastAsia="Times New Roman"/>
          <w:szCs w:val="24"/>
          <w:lang w:val="en-US" w:eastAsia="en-US"/>
        </w:rPr>
        <w:t xml:space="preserve"> the </w:t>
      </w:r>
      <w:r w:rsidR="00E328BA">
        <w:rPr>
          <w:rFonts w:eastAsia="Times New Roman"/>
          <w:szCs w:val="24"/>
          <w:lang w:val="en-US" w:eastAsia="en-US"/>
        </w:rPr>
        <w:t>W</w:t>
      </w:r>
      <w:r w:rsidR="00A02DA6">
        <w:rPr>
          <w:rFonts w:eastAsia="Times New Roman"/>
          <w:szCs w:val="24"/>
          <w:lang w:val="en-US" w:eastAsia="en-US"/>
        </w:rPr>
        <w:t xml:space="preserve">estern </w:t>
      </w:r>
      <w:r w:rsidR="00E328BA">
        <w:rPr>
          <w:rFonts w:eastAsia="Times New Roman"/>
          <w:szCs w:val="24"/>
          <w:lang w:val="en-US" w:eastAsia="en-US"/>
        </w:rPr>
        <w:t>I</w:t>
      </w:r>
      <w:r w:rsidR="00A02DA6">
        <w:rPr>
          <w:rFonts w:eastAsia="Times New Roman"/>
          <w:szCs w:val="24"/>
          <w:lang w:val="en-US" w:eastAsia="en-US"/>
        </w:rPr>
        <w:t xml:space="preserve">slands (David et al., 2004). This migration has been further substantiated </w:t>
      </w:r>
      <w:r w:rsidR="007A4D08">
        <w:rPr>
          <w:rFonts w:eastAsia="Times New Roman"/>
          <w:szCs w:val="24"/>
          <w:lang w:val="en-US" w:eastAsia="en-US"/>
        </w:rPr>
        <w:t>by</w:t>
      </w:r>
      <w:r w:rsidR="00A02DA6">
        <w:rPr>
          <w:rFonts w:eastAsia="Times New Roman"/>
          <w:szCs w:val="24"/>
          <w:lang w:val="en-US" w:eastAsia="en-US"/>
        </w:rPr>
        <w:t xml:space="preserve"> linguistic analysis of the connections between the </w:t>
      </w:r>
      <w:r w:rsidR="00A31984">
        <w:rPr>
          <w:rFonts w:eastAsia="Times New Roman"/>
          <w:szCs w:val="24"/>
          <w:lang w:val="en-US" w:eastAsia="en-US"/>
        </w:rPr>
        <w:t xml:space="preserve">island’s </w:t>
      </w:r>
      <w:r w:rsidR="00A02DA6">
        <w:rPr>
          <w:rFonts w:eastAsia="Times New Roman"/>
          <w:szCs w:val="24"/>
          <w:lang w:val="en-US" w:eastAsia="en-US"/>
        </w:rPr>
        <w:t xml:space="preserve">two </w:t>
      </w:r>
      <w:r w:rsidR="00357FED">
        <w:rPr>
          <w:rFonts w:eastAsia="Times New Roman"/>
          <w:szCs w:val="24"/>
          <w:lang w:val="en-US" w:eastAsia="en-US"/>
        </w:rPr>
        <w:t xml:space="preserve">main </w:t>
      </w:r>
      <w:r w:rsidR="00A02DA6">
        <w:rPr>
          <w:rFonts w:eastAsia="Times New Roman"/>
          <w:szCs w:val="24"/>
          <w:lang w:val="en-US" w:eastAsia="en-US"/>
        </w:rPr>
        <w:t>language</w:t>
      </w:r>
      <w:r w:rsidR="007A4D08">
        <w:rPr>
          <w:rFonts w:eastAsia="Times New Roman"/>
          <w:szCs w:val="24"/>
          <w:lang w:val="en-US" w:eastAsia="en-US"/>
        </w:rPr>
        <w:t xml:space="preserve"> groups</w:t>
      </w:r>
      <w:r w:rsidR="00A02DA6">
        <w:rPr>
          <w:rFonts w:eastAsia="Times New Roman"/>
          <w:szCs w:val="24"/>
          <w:lang w:val="en-US" w:eastAsia="en-US"/>
        </w:rPr>
        <w:t xml:space="preserve">. Languages spoken in the Torres Strait consist primarily of Meriam Mir </w:t>
      </w:r>
      <w:r w:rsidR="00F14468">
        <w:rPr>
          <w:rFonts w:eastAsia="Times New Roman"/>
          <w:szCs w:val="24"/>
          <w:lang w:val="en-US" w:eastAsia="en-US"/>
        </w:rPr>
        <w:t xml:space="preserve">(in the east) </w:t>
      </w:r>
      <w:r w:rsidR="00A02DA6">
        <w:rPr>
          <w:rFonts w:eastAsia="Times New Roman"/>
          <w:szCs w:val="24"/>
          <w:lang w:val="en-US" w:eastAsia="en-US"/>
        </w:rPr>
        <w:t xml:space="preserve">and </w:t>
      </w:r>
      <w:r w:rsidR="00A02DA6" w:rsidRPr="00243A2A">
        <w:rPr>
          <w:rFonts w:eastAsia="Times New Roman"/>
          <w:szCs w:val="24"/>
          <w:lang w:val="en-US" w:eastAsia="en-US"/>
        </w:rPr>
        <w:t>Kalaw Lagaw Ya</w:t>
      </w:r>
      <w:r w:rsidR="00A02DA6">
        <w:rPr>
          <w:rFonts w:eastAsia="Times New Roman"/>
          <w:szCs w:val="24"/>
          <w:lang w:val="en-US" w:eastAsia="en-US"/>
        </w:rPr>
        <w:t xml:space="preserve"> with progressive influence seen in the </w:t>
      </w:r>
      <w:r w:rsidR="00F14468">
        <w:rPr>
          <w:rFonts w:eastAsia="Times New Roman"/>
          <w:szCs w:val="24"/>
          <w:lang w:val="en-US" w:eastAsia="en-US"/>
        </w:rPr>
        <w:t>a</w:t>
      </w:r>
      <w:r w:rsidR="00A02DA6">
        <w:rPr>
          <w:rFonts w:eastAsia="Times New Roman"/>
          <w:szCs w:val="24"/>
          <w:lang w:val="en-US" w:eastAsia="en-US"/>
        </w:rPr>
        <w:t>reas close</w:t>
      </w:r>
      <w:r w:rsidR="00F14468">
        <w:rPr>
          <w:rFonts w:eastAsia="Times New Roman"/>
          <w:szCs w:val="24"/>
          <w:lang w:val="en-US" w:eastAsia="en-US"/>
        </w:rPr>
        <w:t>st</w:t>
      </w:r>
      <w:r w:rsidR="00A02DA6">
        <w:rPr>
          <w:rFonts w:eastAsia="Times New Roman"/>
          <w:szCs w:val="24"/>
          <w:lang w:val="en-US" w:eastAsia="en-US"/>
        </w:rPr>
        <w:t xml:space="preserve"> to Papua New Guinea and </w:t>
      </w:r>
      <w:r w:rsidR="003C5605">
        <w:rPr>
          <w:rFonts w:eastAsia="Times New Roman"/>
          <w:szCs w:val="24"/>
          <w:lang w:val="en-US" w:eastAsia="en-US"/>
        </w:rPr>
        <w:t xml:space="preserve">to </w:t>
      </w:r>
      <w:r w:rsidR="00A02DA6">
        <w:rPr>
          <w:rFonts w:eastAsia="Times New Roman"/>
          <w:szCs w:val="24"/>
          <w:lang w:val="en-US" w:eastAsia="en-US"/>
        </w:rPr>
        <w:t xml:space="preserve">Australia. </w:t>
      </w:r>
      <w:r w:rsidR="003C5605">
        <w:rPr>
          <w:rFonts w:eastAsia="Times New Roman"/>
          <w:szCs w:val="24"/>
          <w:lang w:val="en-US" w:eastAsia="en-US"/>
        </w:rPr>
        <w:t xml:space="preserve">Further </w:t>
      </w:r>
      <w:r w:rsidR="003C5605">
        <w:rPr>
          <w:rFonts w:eastAsia="Times New Roman"/>
          <w:szCs w:val="24"/>
          <w:lang w:val="en-US" w:eastAsia="en-US"/>
        </w:rPr>
        <w:lastRenderedPageBreak/>
        <w:t>a</w:t>
      </w:r>
      <w:r w:rsidR="00A02DA6">
        <w:rPr>
          <w:rFonts w:eastAsia="Times New Roman"/>
          <w:szCs w:val="24"/>
          <w:lang w:val="en-US" w:eastAsia="en-US"/>
        </w:rPr>
        <w:t>nalysis of the intrica</w:t>
      </w:r>
      <w:r w:rsidR="00375C4B">
        <w:rPr>
          <w:rFonts w:eastAsia="Times New Roman"/>
          <w:szCs w:val="24"/>
          <w:lang w:val="en-US" w:eastAsia="en-US"/>
        </w:rPr>
        <w:t>te</w:t>
      </w:r>
      <w:r w:rsidR="00555E3F">
        <w:rPr>
          <w:rFonts w:eastAsia="Times New Roman"/>
          <w:szCs w:val="24"/>
          <w:lang w:val="en-US" w:eastAsia="en-US"/>
        </w:rPr>
        <w:t xml:space="preserve"> </w:t>
      </w:r>
      <w:r w:rsidR="00A02DA6">
        <w:rPr>
          <w:rFonts w:eastAsia="Times New Roman"/>
          <w:szCs w:val="24"/>
          <w:lang w:val="en-US" w:eastAsia="en-US"/>
        </w:rPr>
        <w:t xml:space="preserve">differences of Torres Strait </w:t>
      </w:r>
      <w:r w:rsidR="00555E3F">
        <w:rPr>
          <w:rFonts w:eastAsia="Times New Roman"/>
          <w:szCs w:val="24"/>
          <w:lang w:val="en-US" w:eastAsia="en-US"/>
        </w:rPr>
        <w:t>languages</w:t>
      </w:r>
      <w:r w:rsidR="00220324">
        <w:rPr>
          <w:rFonts w:eastAsia="Times New Roman"/>
          <w:szCs w:val="24"/>
          <w:lang w:val="en-US" w:eastAsia="en-US"/>
        </w:rPr>
        <w:t xml:space="preserve"> </w:t>
      </w:r>
      <w:r w:rsidR="00962074">
        <w:rPr>
          <w:rFonts w:eastAsia="Times New Roman"/>
          <w:szCs w:val="24"/>
          <w:lang w:val="en-US" w:eastAsia="en-US"/>
        </w:rPr>
        <w:t>also</w:t>
      </w:r>
      <w:r w:rsidR="00A02DA6">
        <w:rPr>
          <w:rFonts w:eastAsia="Times New Roman"/>
          <w:szCs w:val="24"/>
          <w:lang w:val="en-US" w:eastAsia="en-US"/>
        </w:rPr>
        <w:t xml:space="preserve"> support</w:t>
      </w:r>
      <w:r w:rsidR="00962074">
        <w:rPr>
          <w:rFonts w:eastAsia="Times New Roman"/>
          <w:szCs w:val="24"/>
          <w:lang w:val="en-US" w:eastAsia="en-US"/>
        </w:rPr>
        <w:t>s</w:t>
      </w:r>
      <w:r w:rsidR="00A02DA6">
        <w:rPr>
          <w:rFonts w:eastAsia="Times New Roman"/>
          <w:szCs w:val="24"/>
          <w:lang w:val="en-US" w:eastAsia="en-US"/>
        </w:rPr>
        <w:t xml:space="preserve"> the pattern of westward migration throughout the islands </w:t>
      </w:r>
      <w:r w:rsidR="00A02DA6" w:rsidRPr="00201E2C">
        <w:rPr>
          <w:rFonts w:eastAsia="Times New Roman"/>
          <w:szCs w:val="24"/>
          <w:lang w:val="en-US" w:eastAsia="en-US"/>
        </w:rPr>
        <w:t>(Dixon, 1996).</w:t>
      </w:r>
      <w:r w:rsidR="00A02DA6">
        <w:rPr>
          <w:rFonts w:eastAsia="Times New Roman"/>
          <w:szCs w:val="24"/>
          <w:lang w:val="en-US" w:eastAsia="en-US"/>
        </w:rPr>
        <w:t xml:space="preserve"> </w:t>
      </w:r>
    </w:p>
    <w:p w14:paraId="55CC2607" w14:textId="443111E4" w:rsidR="00F569A0" w:rsidRDefault="00F569A0" w:rsidP="00D62072">
      <w:pPr>
        <w:pStyle w:val="Heading2"/>
        <w:rPr>
          <w:rFonts w:eastAsia="Times New Roman"/>
        </w:rPr>
      </w:pPr>
      <w:bookmarkStart w:id="45" w:name="_Toc161175888"/>
      <w:r>
        <w:rPr>
          <w:rFonts w:eastAsia="Times New Roman"/>
        </w:rPr>
        <w:t>Ethnography</w:t>
      </w:r>
      <w:r w:rsidR="003D4A79">
        <w:rPr>
          <w:rFonts w:eastAsia="Times New Roman"/>
        </w:rPr>
        <w:t xml:space="preserve"> in the Torres Strait</w:t>
      </w:r>
      <w:bookmarkEnd w:id="45"/>
    </w:p>
    <w:p w14:paraId="7DF04785" w14:textId="30E8CDB8" w:rsidR="00F569A0" w:rsidRDefault="00A02DA6" w:rsidP="00B97BD0">
      <w:pPr>
        <w:pStyle w:val="APAChar"/>
        <w:rPr>
          <w:rFonts w:eastAsia="Times New Roman"/>
          <w:szCs w:val="24"/>
          <w:lang w:val="en-US" w:eastAsia="en-US"/>
        </w:rPr>
      </w:pPr>
      <w:r>
        <w:rPr>
          <w:rFonts w:eastAsia="Times New Roman"/>
          <w:szCs w:val="24"/>
          <w:lang w:val="en-US" w:eastAsia="en-US"/>
        </w:rPr>
        <w:t xml:space="preserve">In addition to archaeological evidence, ethnographic evidence has been especially critical in </w:t>
      </w:r>
      <w:r w:rsidR="00D52FDC">
        <w:rPr>
          <w:rFonts w:eastAsia="Times New Roman"/>
          <w:szCs w:val="24"/>
          <w:lang w:val="en-US" w:eastAsia="en-US"/>
        </w:rPr>
        <w:t>understanding</w:t>
      </w:r>
      <w:r>
        <w:rPr>
          <w:rFonts w:eastAsia="Times New Roman"/>
          <w:szCs w:val="24"/>
          <w:lang w:val="en-US" w:eastAsia="en-US"/>
        </w:rPr>
        <w:t xml:space="preserve"> the Torres Strait</w:t>
      </w:r>
      <w:r w:rsidR="00D52FDC">
        <w:rPr>
          <w:rFonts w:eastAsia="Times New Roman"/>
          <w:szCs w:val="24"/>
          <w:lang w:val="en-US" w:eastAsia="en-US"/>
        </w:rPr>
        <w:t xml:space="preserve"> Islanders</w:t>
      </w:r>
      <w:r>
        <w:rPr>
          <w:rFonts w:eastAsia="Times New Roman"/>
          <w:szCs w:val="24"/>
          <w:lang w:val="en-US" w:eastAsia="en-US"/>
        </w:rPr>
        <w:t xml:space="preserve">. This work was pioneered by </w:t>
      </w:r>
      <w:r w:rsidR="00F569A0">
        <w:rPr>
          <w:rFonts w:eastAsia="Times New Roman"/>
          <w:szCs w:val="24"/>
          <w:lang w:val="en-US" w:eastAsia="en-US"/>
        </w:rPr>
        <w:t xml:space="preserve">A.C. </w:t>
      </w:r>
      <w:r>
        <w:rPr>
          <w:rFonts w:eastAsia="Times New Roman"/>
          <w:szCs w:val="24"/>
          <w:lang w:val="en-US" w:eastAsia="en-US"/>
        </w:rPr>
        <w:t xml:space="preserve">Haddon (1890). </w:t>
      </w:r>
    </w:p>
    <w:p w14:paraId="4259D0BE" w14:textId="798978BA" w:rsidR="00F569A0" w:rsidRDefault="00F569A0" w:rsidP="00D62072">
      <w:pPr>
        <w:pStyle w:val="Heading3"/>
        <w:rPr>
          <w:rFonts w:eastAsia="Times New Roman"/>
        </w:rPr>
      </w:pPr>
      <w:bookmarkStart w:id="46" w:name="_Toc160194021"/>
      <w:r>
        <w:rPr>
          <w:rFonts w:eastAsia="Times New Roman"/>
        </w:rPr>
        <w:t>A.C. Haddon</w:t>
      </w:r>
      <w:bookmarkEnd w:id="46"/>
    </w:p>
    <w:p w14:paraId="3BAFB240" w14:textId="0457D470" w:rsidR="00FF4619" w:rsidRDefault="00F569A0" w:rsidP="00F569A0">
      <w:pPr>
        <w:pStyle w:val="APAChar"/>
        <w:rPr>
          <w:rFonts w:eastAsia="Times New Roman"/>
          <w:szCs w:val="24"/>
          <w:lang w:val="en-US" w:eastAsia="en-US"/>
        </w:rPr>
      </w:pPr>
      <w:r>
        <w:rPr>
          <w:rFonts w:eastAsia="Times New Roman"/>
          <w:szCs w:val="24"/>
          <w:lang w:val="en-US" w:eastAsia="en-US"/>
        </w:rPr>
        <w:t>A.C. Haddon first traveled to the Torres Strait as a zoologist in the late 1800s</w:t>
      </w:r>
      <w:r w:rsidR="00220324">
        <w:rPr>
          <w:rFonts w:eastAsia="Times New Roman"/>
          <w:szCs w:val="24"/>
          <w:lang w:val="en-US" w:eastAsia="en-US"/>
        </w:rPr>
        <w:t>. B</w:t>
      </w:r>
      <w:r>
        <w:rPr>
          <w:rFonts w:eastAsia="Times New Roman"/>
          <w:szCs w:val="24"/>
          <w:lang w:val="en-US" w:eastAsia="en-US"/>
        </w:rPr>
        <w:t xml:space="preserve">esides </w:t>
      </w:r>
      <w:r w:rsidR="007B190C">
        <w:rPr>
          <w:rFonts w:eastAsia="Times New Roman"/>
          <w:szCs w:val="24"/>
          <w:lang w:val="en-US" w:eastAsia="en-US"/>
        </w:rPr>
        <w:t xml:space="preserve">recording </w:t>
      </w:r>
      <w:r>
        <w:rPr>
          <w:rFonts w:eastAsia="Times New Roman"/>
          <w:szCs w:val="24"/>
          <w:lang w:val="en-US" w:eastAsia="en-US"/>
        </w:rPr>
        <w:t>unique specimens of plant and animal life, he was most struck with the unique culture of the Torres Strait</w:t>
      </w:r>
      <w:r w:rsidR="007B190C">
        <w:rPr>
          <w:rFonts w:eastAsia="Times New Roman"/>
          <w:szCs w:val="24"/>
          <w:lang w:val="en-US" w:eastAsia="en-US"/>
        </w:rPr>
        <w:t xml:space="preserve"> Islanders</w:t>
      </w:r>
      <w:r>
        <w:rPr>
          <w:rFonts w:eastAsia="Times New Roman"/>
          <w:szCs w:val="24"/>
          <w:lang w:val="en-US" w:eastAsia="en-US"/>
        </w:rPr>
        <w:t xml:space="preserve"> </w:t>
      </w:r>
      <w:r w:rsidRPr="006B7DF2">
        <w:t>(Haddon, 1890)</w:t>
      </w:r>
      <w:r>
        <w:rPr>
          <w:rFonts w:eastAsia="Times New Roman"/>
          <w:szCs w:val="24"/>
          <w:lang w:val="en-US" w:eastAsia="en-US"/>
        </w:rPr>
        <w:t xml:space="preserve">. When Haddon would ask </w:t>
      </w:r>
      <w:r w:rsidR="00205056">
        <w:rPr>
          <w:rFonts w:eastAsia="Times New Roman"/>
          <w:szCs w:val="24"/>
          <w:lang w:val="en-US" w:eastAsia="en-US"/>
        </w:rPr>
        <w:t xml:space="preserve">members of the </w:t>
      </w:r>
      <w:r>
        <w:rPr>
          <w:rFonts w:eastAsia="Times New Roman"/>
          <w:szCs w:val="24"/>
          <w:lang w:val="en-US" w:eastAsia="en-US"/>
        </w:rPr>
        <w:t xml:space="preserve">younger generations about cultures and customs, he would often receive </w:t>
      </w:r>
      <w:r w:rsidR="00F23F83">
        <w:rPr>
          <w:rFonts w:eastAsia="Times New Roman"/>
          <w:szCs w:val="24"/>
          <w:lang w:val="en-US" w:eastAsia="en-US"/>
        </w:rPr>
        <w:t xml:space="preserve">uncertain </w:t>
      </w:r>
      <w:r>
        <w:rPr>
          <w:rFonts w:eastAsia="Times New Roman"/>
          <w:szCs w:val="24"/>
          <w:lang w:val="en-US" w:eastAsia="en-US"/>
        </w:rPr>
        <w:t xml:space="preserve">answers </w:t>
      </w:r>
      <w:r w:rsidR="002B03EA">
        <w:rPr>
          <w:rFonts w:eastAsia="Times New Roman"/>
          <w:szCs w:val="24"/>
          <w:lang w:val="en-US" w:eastAsia="en-US"/>
        </w:rPr>
        <w:t xml:space="preserve">or </w:t>
      </w:r>
      <w:r>
        <w:rPr>
          <w:rFonts w:eastAsia="Times New Roman"/>
          <w:szCs w:val="24"/>
          <w:lang w:val="en-US" w:eastAsia="en-US"/>
        </w:rPr>
        <w:t>referr</w:t>
      </w:r>
      <w:r w:rsidR="00152EEE">
        <w:rPr>
          <w:rFonts w:eastAsia="Times New Roman"/>
          <w:szCs w:val="24"/>
          <w:lang w:val="en-US" w:eastAsia="en-US"/>
        </w:rPr>
        <w:t>als</w:t>
      </w:r>
      <w:r>
        <w:rPr>
          <w:rFonts w:eastAsia="Times New Roman"/>
          <w:szCs w:val="24"/>
          <w:lang w:val="en-US" w:eastAsia="en-US"/>
        </w:rPr>
        <w:t xml:space="preserve"> to community</w:t>
      </w:r>
      <w:r w:rsidR="002B03EA">
        <w:rPr>
          <w:rFonts w:eastAsia="Times New Roman"/>
          <w:szCs w:val="24"/>
          <w:lang w:val="en-US" w:eastAsia="en-US"/>
        </w:rPr>
        <w:t xml:space="preserve"> elders</w:t>
      </w:r>
      <w:r>
        <w:rPr>
          <w:rFonts w:eastAsia="Times New Roman"/>
          <w:szCs w:val="24"/>
          <w:lang w:val="en-US" w:eastAsia="en-US"/>
        </w:rPr>
        <w:t xml:space="preserve">. Considering the islanders’ culture as at risk of going extinct, Haddon (1890) </w:t>
      </w:r>
      <w:r w:rsidR="00D20186">
        <w:rPr>
          <w:rFonts w:eastAsia="Times New Roman"/>
          <w:szCs w:val="24"/>
          <w:lang w:val="en-US" w:eastAsia="en-US"/>
        </w:rPr>
        <w:t xml:space="preserve">left </w:t>
      </w:r>
      <w:r w:rsidR="00B723C4">
        <w:rPr>
          <w:rFonts w:eastAsia="Times New Roman"/>
          <w:szCs w:val="24"/>
          <w:lang w:val="en-US" w:eastAsia="en-US"/>
        </w:rPr>
        <w:t xml:space="preserve">with a </w:t>
      </w:r>
      <w:r w:rsidR="005C7EC6">
        <w:rPr>
          <w:rFonts w:eastAsia="Times New Roman"/>
          <w:szCs w:val="24"/>
          <w:lang w:val="en-US" w:eastAsia="en-US"/>
        </w:rPr>
        <w:t>resolve</w:t>
      </w:r>
      <w:r w:rsidR="00B723C4">
        <w:rPr>
          <w:rFonts w:eastAsia="Times New Roman"/>
          <w:szCs w:val="24"/>
          <w:lang w:val="en-US" w:eastAsia="en-US"/>
        </w:rPr>
        <w:t xml:space="preserve"> to return for the </w:t>
      </w:r>
      <w:r w:rsidR="00B253D2">
        <w:rPr>
          <w:rFonts w:eastAsia="Times New Roman"/>
          <w:szCs w:val="24"/>
          <w:lang w:val="en-US" w:eastAsia="en-US"/>
        </w:rPr>
        <w:t xml:space="preserve">sole purpose of collecting </w:t>
      </w:r>
      <w:r w:rsidR="008574AF">
        <w:rPr>
          <w:rFonts w:eastAsia="Times New Roman"/>
          <w:szCs w:val="24"/>
          <w:lang w:val="en-US" w:eastAsia="en-US"/>
        </w:rPr>
        <w:t>e</w:t>
      </w:r>
      <w:r w:rsidR="005C7EC6">
        <w:rPr>
          <w:rFonts w:eastAsia="Times New Roman"/>
          <w:szCs w:val="24"/>
          <w:lang w:val="en-US" w:eastAsia="en-US"/>
        </w:rPr>
        <w:t>thnographic</w:t>
      </w:r>
      <w:r w:rsidR="00B253D2">
        <w:rPr>
          <w:rFonts w:eastAsia="Times New Roman"/>
          <w:szCs w:val="24"/>
          <w:lang w:val="en-US" w:eastAsia="en-US"/>
        </w:rPr>
        <w:t xml:space="preserve"> information. H</w:t>
      </w:r>
      <w:r>
        <w:rPr>
          <w:rFonts w:eastAsia="Times New Roman"/>
          <w:szCs w:val="24"/>
          <w:lang w:val="en-US" w:eastAsia="en-US"/>
        </w:rPr>
        <w:t xml:space="preserve">is focus </w:t>
      </w:r>
      <w:r w:rsidR="00B253D2">
        <w:rPr>
          <w:rFonts w:eastAsia="Times New Roman"/>
          <w:szCs w:val="24"/>
          <w:lang w:val="en-US" w:eastAsia="en-US"/>
        </w:rPr>
        <w:t>changed</w:t>
      </w:r>
      <w:r w:rsidR="00643BEE">
        <w:rPr>
          <w:rFonts w:eastAsia="Times New Roman"/>
          <w:szCs w:val="24"/>
          <w:lang w:val="en-US" w:eastAsia="en-US"/>
        </w:rPr>
        <w:t>,</w:t>
      </w:r>
      <w:r w:rsidR="00B253D2">
        <w:rPr>
          <w:rFonts w:eastAsia="Times New Roman"/>
          <w:szCs w:val="24"/>
          <w:lang w:val="en-US" w:eastAsia="en-US"/>
        </w:rPr>
        <w:t xml:space="preserve"> </w:t>
      </w:r>
      <w:r>
        <w:rPr>
          <w:rFonts w:eastAsia="Times New Roman"/>
          <w:szCs w:val="24"/>
          <w:lang w:val="en-US" w:eastAsia="en-US"/>
        </w:rPr>
        <w:t>from zoology and botany to preserv</w:t>
      </w:r>
      <w:r w:rsidR="002E2588">
        <w:rPr>
          <w:rFonts w:eastAsia="Times New Roman"/>
          <w:szCs w:val="24"/>
          <w:lang w:val="en-US" w:eastAsia="en-US"/>
        </w:rPr>
        <w:t>ing</w:t>
      </w:r>
      <w:r>
        <w:rPr>
          <w:rFonts w:eastAsia="Times New Roman"/>
          <w:szCs w:val="24"/>
          <w:lang w:val="en-US" w:eastAsia="en-US"/>
        </w:rPr>
        <w:t xml:space="preserve"> the traditions of the Torres Strait</w:t>
      </w:r>
      <w:r w:rsidR="00643BEE">
        <w:rPr>
          <w:rFonts w:eastAsia="Times New Roman"/>
          <w:szCs w:val="24"/>
          <w:lang w:val="en-US" w:eastAsia="en-US"/>
        </w:rPr>
        <w:t xml:space="preserve"> Islanders</w:t>
      </w:r>
      <w:r>
        <w:rPr>
          <w:rFonts w:eastAsia="Times New Roman"/>
          <w:szCs w:val="24"/>
          <w:lang w:val="en-US" w:eastAsia="en-US"/>
        </w:rPr>
        <w:t xml:space="preserve">. </w:t>
      </w:r>
      <w:r w:rsidR="00C61B86">
        <w:rPr>
          <w:rFonts w:eastAsia="Times New Roman"/>
          <w:szCs w:val="24"/>
          <w:lang w:val="en-US" w:eastAsia="en-US"/>
        </w:rPr>
        <w:t>Those traditions made many</w:t>
      </w:r>
      <w:r>
        <w:rPr>
          <w:rFonts w:eastAsia="Times New Roman"/>
          <w:szCs w:val="24"/>
          <w:lang w:val="en-US" w:eastAsia="en-US"/>
        </w:rPr>
        <w:t xml:space="preserve"> connections between </w:t>
      </w:r>
      <w:r w:rsidR="00442417">
        <w:rPr>
          <w:rFonts w:eastAsia="Times New Roman"/>
          <w:szCs w:val="24"/>
          <w:lang w:val="en-US" w:eastAsia="en-US"/>
        </w:rPr>
        <w:t xml:space="preserve">natural events and </w:t>
      </w:r>
      <w:r>
        <w:rPr>
          <w:rFonts w:eastAsia="Times New Roman"/>
          <w:szCs w:val="24"/>
          <w:lang w:val="en-US" w:eastAsia="en-US"/>
        </w:rPr>
        <w:t>aspects of culture</w:t>
      </w:r>
      <w:r w:rsidR="00442417">
        <w:rPr>
          <w:rFonts w:eastAsia="Times New Roman"/>
          <w:szCs w:val="24"/>
          <w:lang w:val="en-US" w:eastAsia="en-US"/>
        </w:rPr>
        <w:t xml:space="preserve">. These </w:t>
      </w:r>
      <w:r w:rsidR="00066541">
        <w:rPr>
          <w:rFonts w:eastAsia="Times New Roman"/>
          <w:szCs w:val="24"/>
          <w:lang w:val="en-US" w:eastAsia="en-US"/>
        </w:rPr>
        <w:t>connections</w:t>
      </w:r>
      <w:r>
        <w:rPr>
          <w:rFonts w:eastAsia="Times New Roman"/>
          <w:szCs w:val="24"/>
          <w:lang w:val="en-US" w:eastAsia="en-US"/>
        </w:rPr>
        <w:t xml:space="preserve"> were used to track times of the year to predict weather patterns, tides, animal</w:t>
      </w:r>
      <w:r w:rsidR="00FF4619">
        <w:rPr>
          <w:rFonts w:eastAsia="Times New Roman"/>
          <w:szCs w:val="24"/>
          <w:lang w:val="en-US" w:eastAsia="en-US"/>
        </w:rPr>
        <w:t>s’</w:t>
      </w:r>
      <w:r>
        <w:rPr>
          <w:rFonts w:eastAsia="Times New Roman"/>
          <w:szCs w:val="24"/>
          <w:lang w:val="en-US" w:eastAsia="en-US"/>
        </w:rPr>
        <w:t xml:space="preserve"> availability for hunting, and times of planting and harvest. </w:t>
      </w:r>
    </w:p>
    <w:p w14:paraId="7222D5CC" w14:textId="516E11D5" w:rsidR="00F569A0" w:rsidRDefault="00DC6536" w:rsidP="00F569A0">
      <w:pPr>
        <w:pStyle w:val="APAChar"/>
        <w:rPr>
          <w:rFonts w:eastAsia="Times New Roman"/>
          <w:szCs w:val="24"/>
          <w:lang w:val="en-US" w:eastAsia="en-US"/>
        </w:rPr>
      </w:pPr>
      <w:r>
        <w:rPr>
          <w:rFonts w:eastAsia="Times New Roman"/>
          <w:szCs w:val="24"/>
          <w:lang w:val="en-US" w:eastAsia="en-US"/>
        </w:rPr>
        <w:t>Islands in t</w:t>
      </w:r>
      <w:r w:rsidR="00F569A0">
        <w:rPr>
          <w:rFonts w:eastAsia="Times New Roman"/>
          <w:szCs w:val="24"/>
          <w:lang w:val="en-US" w:eastAsia="en-US"/>
        </w:rPr>
        <w:t xml:space="preserve">he Torres Strait </w:t>
      </w:r>
      <w:r>
        <w:rPr>
          <w:rFonts w:eastAsia="Times New Roman"/>
          <w:szCs w:val="24"/>
          <w:lang w:val="en-US" w:eastAsia="en-US"/>
        </w:rPr>
        <w:t xml:space="preserve">region annually </w:t>
      </w:r>
      <w:r w:rsidR="00F569A0">
        <w:rPr>
          <w:rFonts w:eastAsia="Times New Roman"/>
          <w:szCs w:val="24"/>
          <w:lang w:val="en-US" w:eastAsia="en-US"/>
        </w:rPr>
        <w:t xml:space="preserve">experience two defining and extreme seasons of weather, the northwestern summer monsoon </w:t>
      </w:r>
      <w:r w:rsidR="009E2575">
        <w:rPr>
          <w:rFonts w:eastAsia="Times New Roman"/>
          <w:szCs w:val="24"/>
          <w:lang w:val="en-US" w:eastAsia="en-US"/>
        </w:rPr>
        <w:t>season,</w:t>
      </w:r>
      <w:r w:rsidR="00F569A0">
        <w:rPr>
          <w:rFonts w:eastAsia="Times New Roman"/>
          <w:szCs w:val="24"/>
          <w:lang w:val="en-US" w:eastAsia="en-US"/>
        </w:rPr>
        <w:t xml:space="preserve"> and the southeastern winter tradewinds, each with distinct weather patterns</w:t>
      </w:r>
      <w:r w:rsidR="001F5CB3">
        <w:rPr>
          <w:rFonts w:eastAsia="Times New Roman"/>
          <w:szCs w:val="24"/>
          <w:lang w:val="en-US" w:eastAsia="en-US"/>
        </w:rPr>
        <w:t xml:space="preserve">. The two seasons defined </w:t>
      </w:r>
      <w:r w:rsidR="009E2575">
        <w:rPr>
          <w:rFonts w:eastAsia="Times New Roman"/>
          <w:szCs w:val="24"/>
          <w:lang w:val="en-US" w:eastAsia="en-US"/>
        </w:rPr>
        <w:t>timing for predicting</w:t>
      </w:r>
      <w:r w:rsidR="00F569A0">
        <w:rPr>
          <w:rFonts w:eastAsia="Times New Roman"/>
          <w:szCs w:val="24"/>
          <w:lang w:val="en-US" w:eastAsia="en-US"/>
        </w:rPr>
        <w:t xml:space="preserve"> agricultural success </w:t>
      </w:r>
      <w:r w:rsidR="00F569A0" w:rsidRPr="006B7DF2">
        <w:t>(Harper et al., 2011)</w:t>
      </w:r>
      <w:r w:rsidR="00F569A0">
        <w:rPr>
          <w:rFonts w:eastAsia="Times New Roman"/>
          <w:szCs w:val="24"/>
          <w:lang w:val="en-US" w:eastAsia="en-US"/>
        </w:rPr>
        <w:t xml:space="preserve">. </w:t>
      </w:r>
      <w:r w:rsidR="0017079D">
        <w:rPr>
          <w:rFonts w:eastAsia="Times New Roman"/>
          <w:szCs w:val="24"/>
          <w:lang w:val="en-US" w:eastAsia="en-US"/>
        </w:rPr>
        <w:t xml:space="preserve">When </w:t>
      </w:r>
      <w:r w:rsidR="00F569A0">
        <w:rPr>
          <w:rFonts w:eastAsia="Times New Roman"/>
          <w:szCs w:val="24"/>
          <w:lang w:val="en-US" w:eastAsia="en-US"/>
        </w:rPr>
        <w:t>Haddon (1890)</w:t>
      </w:r>
      <w:r w:rsidR="0017079D">
        <w:rPr>
          <w:rFonts w:eastAsia="Times New Roman"/>
          <w:szCs w:val="24"/>
          <w:lang w:val="en-US" w:eastAsia="en-US"/>
        </w:rPr>
        <w:t xml:space="preserve"> returned to the Torres Strait in 1898</w:t>
      </w:r>
      <w:r w:rsidR="005C7EC6">
        <w:rPr>
          <w:rFonts w:eastAsia="Times New Roman"/>
          <w:szCs w:val="24"/>
          <w:lang w:val="en-US" w:eastAsia="en-US"/>
        </w:rPr>
        <w:t>,</w:t>
      </w:r>
      <w:r w:rsidR="0017079D">
        <w:rPr>
          <w:rFonts w:eastAsia="Times New Roman"/>
          <w:szCs w:val="24"/>
          <w:lang w:val="en-US" w:eastAsia="en-US"/>
        </w:rPr>
        <w:t xml:space="preserve"> he</w:t>
      </w:r>
      <w:r w:rsidR="00F569A0">
        <w:rPr>
          <w:rFonts w:eastAsia="Times New Roman"/>
          <w:szCs w:val="24"/>
          <w:lang w:val="en-US" w:eastAsia="en-US"/>
        </w:rPr>
        <w:t xml:space="preserve"> traveled to many </w:t>
      </w:r>
      <w:r w:rsidR="00740CC3">
        <w:rPr>
          <w:rFonts w:eastAsia="Times New Roman"/>
          <w:szCs w:val="24"/>
          <w:lang w:val="en-US" w:eastAsia="en-US"/>
        </w:rPr>
        <w:t xml:space="preserve">of </w:t>
      </w:r>
      <w:r w:rsidR="00F569A0">
        <w:rPr>
          <w:rFonts w:eastAsia="Times New Roman"/>
          <w:szCs w:val="24"/>
          <w:lang w:val="en-US" w:eastAsia="en-US"/>
        </w:rPr>
        <w:t>the Torres Strait</w:t>
      </w:r>
      <w:r w:rsidR="00740CC3">
        <w:rPr>
          <w:rFonts w:eastAsia="Times New Roman"/>
          <w:szCs w:val="24"/>
          <w:lang w:val="en-US" w:eastAsia="en-US"/>
        </w:rPr>
        <w:t xml:space="preserve"> islands</w:t>
      </w:r>
      <w:r w:rsidR="00046C55">
        <w:rPr>
          <w:rFonts w:eastAsia="Times New Roman"/>
          <w:szCs w:val="24"/>
          <w:lang w:val="en-US" w:eastAsia="en-US"/>
        </w:rPr>
        <w:t xml:space="preserve"> (</w:t>
      </w:r>
      <w:r w:rsidR="00F569A0">
        <w:rPr>
          <w:rFonts w:eastAsia="Times New Roman"/>
          <w:szCs w:val="24"/>
          <w:lang w:val="en-US" w:eastAsia="en-US"/>
        </w:rPr>
        <w:t xml:space="preserve">including </w:t>
      </w:r>
      <w:r w:rsidR="007A2FB2">
        <w:rPr>
          <w:rFonts w:eastAsia="Times New Roman"/>
          <w:szCs w:val="24"/>
          <w:lang w:val="en-US" w:eastAsia="en-US"/>
        </w:rPr>
        <w:t>Mabuyag</w:t>
      </w:r>
      <w:r w:rsidR="00F569A0">
        <w:rPr>
          <w:rFonts w:eastAsia="Times New Roman"/>
          <w:szCs w:val="24"/>
          <w:lang w:val="en-US" w:eastAsia="en-US"/>
        </w:rPr>
        <w:t>, Mer,</w:t>
      </w:r>
      <w:r w:rsidR="00046C55">
        <w:rPr>
          <w:rFonts w:eastAsia="Times New Roman"/>
          <w:szCs w:val="24"/>
          <w:lang w:val="en-US" w:eastAsia="en-US"/>
        </w:rPr>
        <w:t xml:space="preserve"> and</w:t>
      </w:r>
      <w:r w:rsidR="00F569A0">
        <w:rPr>
          <w:rFonts w:eastAsia="Times New Roman"/>
          <w:szCs w:val="24"/>
          <w:lang w:val="en-US" w:eastAsia="en-US"/>
        </w:rPr>
        <w:t xml:space="preserve"> Waiben</w:t>
      </w:r>
      <w:r w:rsidR="00046C55">
        <w:rPr>
          <w:rFonts w:eastAsia="Times New Roman"/>
          <w:szCs w:val="24"/>
          <w:lang w:val="en-US" w:eastAsia="en-US"/>
        </w:rPr>
        <w:t>)</w:t>
      </w:r>
      <w:r w:rsidR="00F569A0">
        <w:rPr>
          <w:rFonts w:eastAsia="Times New Roman"/>
          <w:szCs w:val="24"/>
          <w:lang w:val="en-US" w:eastAsia="en-US"/>
        </w:rPr>
        <w:t xml:space="preserve"> as well as Papua New Guinea</w:t>
      </w:r>
      <w:r w:rsidR="00BD1356">
        <w:rPr>
          <w:rFonts w:eastAsia="Times New Roman"/>
          <w:szCs w:val="24"/>
          <w:lang w:val="en-US" w:eastAsia="en-US"/>
        </w:rPr>
        <w:t>. W</w:t>
      </w:r>
      <w:r w:rsidR="00D111D8">
        <w:rPr>
          <w:rFonts w:eastAsia="Times New Roman"/>
          <w:szCs w:val="24"/>
          <w:lang w:val="en-US" w:eastAsia="en-US"/>
        </w:rPr>
        <w:t xml:space="preserve">ith the help of </w:t>
      </w:r>
      <w:r w:rsidR="00BD1356">
        <w:rPr>
          <w:rFonts w:eastAsia="Times New Roman"/>
          <w:szCs w:val="24"/>
          <w:lang w:val="en-US" w:eastAsia="en-US"/>
        </w:rPr>
        <w:t>colleagues</w:t>
      </w:r>
      <w:r w:rsidR="00D111D8">
        <w:rPr>
          <w:rFonts w:eastAsia="Times New Roman"/>
          <w:szCs w:val="24"/>
          <w:lang w:val="en-US" w:eastAsia="en-US"/>
        </w:rPr>
        <w:t xml:space="preserve"> such as </w:t>
      </w:r>
      <w:r w:rsidR="009B0F13">
        <w:rPr>
          <w:rFonts w:eastAsia="Times New Roman"/>
          <w:szCs w:val="24"/>
          <w:lang w:val="en-US" w:eastAsia="en-US"/>
        </w:rPr>
        <w:t>Sidney Ray</w:t>
      </w:r>
      <w:r w:rsidR="00320604">
        <w:rPr>
          <w:rFonts w:eastAsia="Times New Roman"/>
          <w:szCs w:val="24"/>
          <w:lang w:val="en-US" w:eastAsia="en-US"/>
        </w:rPr>
        <w:t>, a linguist</w:t>
      </w:r>
      <w:r w:rsidR="009B0F13">
        <w:rPr>
          <w:rFonts w:eastAsia="Times New Roman"/>
          <w:szCs w:val="24"/>
          <w:lang w:val="en-US" w:eastAsia="en-US"/>
        </w:rPr>
        <w:t>, et al. and</w:t>
      </w:r>
      <w:r w:rsidR="00320604">
        <w:rPr>
          <w:rFonts w:eastAsia="Times New Roman"/>
          <w:szCs w:val="24"/>
          <w:lang w:val="en-US" w:eastAsia="en-US"/>
        </w:rPr>
        <w:t xml:space="preserve"> other</w:t>
      </w:r>
      <w:r w:rsidR="009B0F13">
        <w:rPr>
          <w:rFonts w:eastAsia="Times New Roman"/>
          <w:szCs w:val="24"/>
          <w:lang w:val="en-US" w:eastAsia="en-US"/>
        </w:rPr>
        <w:t xml:space="preserve"> indigenous </w:t>
      </w:r>
      <w:r w:rsidR="00BD1356">
        <w:rPr>
          <w:rFonts w:eastAsia="Times New Roman"/>
          <w:szCs w:val="24"/>
          <w:lang w:val="en-US" w:eastAsia="en-US"/>
        </w:rPr>
        <w:t>informants</w:t>
      </w:r>
      <w:r w:rsidR="009B0F13">
        <w:rPr>
          <w:rFonts w:eastAsia="Times New Roman"/>
          <w:szCs w:val="24"/>
          <w:lang w:val="en-US" w:eastAsia="en-US"/>
        </w:rPr>
        <w:t xml:space="preserve"> he</w:t>
      </w:r>
      <w:r w:rsidR="00BD1356">
        <w:rPr>
          <w:rFonts w:eastAsia="Times New Roman"/>
          <w:szCs w:val="24"/>
          <w:lang w:val="en-US" w:eastAsia="en-US"/>
        </w:rPr>
        <w:t xml:space="preserve"> </w:t>
      </w:r>
      <w:r w:rsidR="00F569A0">
        <w:rPr>
          <w:rFonts w:eastAsia="Times New Roman"/>
          <w:szCs w:val="24"/>
          <w:lang w:val="en-US" w:eastAsia="en-US"/>
        </w:rPr>
        <w:t xml:space="preserve">diligently recorded </w:t>
      </w:r>
      <w:r w:rsidR="00F1165A">
        <w:rPr>
          <w:rFonts w:eastAsia="Times New Roman"/>
          <w:szCs w:val="24"/>
          <w:lang w:val="en-US" w:eastAsia="en-US"/>
        </w:rPr>
        <w:t xml:space="preserve">the </w:t>
      </w:r>
      <w:r w:rsidR="00F569A0">
        <w:rPr>
          <w:rFonts w:eastAsia="Times New Roman"/>
          <w:szCs w:val="24"/>
          <w:lang w:val="en-US" w:eastAsia="en-US"/>
        </w:rPr>
        <w:t xml:space="preserve">oral traditions, songs, and dances he </w:t>
      </w:r>
      <w:r w:rsidR="00F569A0">
        <w:rPr>
          <w:rFonts w:eastAsia="Times New Roman"/>
          <w:szCs w:val="24"/>
          <w:lang w:val="en-US" w:eastAsia="en-US"/>
        </w:rPr>
        <w:lastRenderedPageBreak/>
        <w:t>experienced</w:t>
      </w:r>
      <w:r w:rsidR="00F1165A">
        <w:rPr>
          <w:rFonts w:eastAsia="Times New Roman"/>
          <w:szCs w:val="24"/>
          <w:lang w:val="en-US" w:eastAsia="en-US"/>
        </w:rPr>
        <w:t>,</w:t>
      </w:r>
      <w:r w:rsidR="00F569A0">
        <w:rPr>
          <w:rFonts w:eastAsia="Times New Roman"/>
          <w:szCs w:val="24"/>
          <w:lang w:val="en-US" w:eastAsia="en-US"/>
        </w:rPr>
        <w:t xml:space="preserve"> in journals and with photographs. </w:t>
      </w:r>
      <w:r w:rsidR="00F26C1A">
        <w:rPr>
          <w:rFonts w:eastAsia="Times New Roman"/>
          <w:szCs w:val="24"/>
          <w:lang w:val="en-US" w:eastAsia="en-US"/>
        </w:rPr>
        <w:t xml:space="preserve">Accruing </w:t>
      </w:r>
      <w:r w:rsidR="00F569A0">
        <w:rPr>
          <w:rFonts w:eastAsia="Times New Roman"/>
          <w:szCs w:val="24"/>
          <w:lang w:val="en-US" w:eastAsia="en-US"/>
        </w:rPr>
        <w:t>an extensive collection of artifacts to catalog</w:t>
      </w:r>
      <w:r w:rsidR="00F26C1A">
        <w:rPr>
          <w:rFonts w:eastAsia="Times New Roman"/>
          <w:szCs w:val="24"/>
          <w:lang w:val="en-US" w:eastAsia="en-US"/>
        </w:rPr>
        <w:t>,</w:t>
      </w:r>
      <w:r w:rsidR="00F569A0">
        <w:rPr>
          <w:rFonts w:eastAsia="Times New Roman"/>
          <w:szCs w:val="24"/>
          <w:lang w:val="en-US" w:eastAsia="en-US"/>
        </w:rPr>
        <w:t xml:space="preserve"> </w:t>
      </w:r>
      <w:r w:rsidR="00AE718F">
        <w:rPr>
          <w:rFonts w:eastAsia="Times New Roman"/>
          <w:szCs w:val="24"/>
          <w:lang w:val="en-US" w:eastAsia="en-US"/>
        </w:rPr>
        <w:t xml:space="preserve">Haddon transported his collection back to </w:t>
      </w:r>
      <w:r w:rsidR="00764686">
        <w:rPr>
          <w:rFonts w:eastAsia="Times New Roman"/>
          <w:szCs w:val="24"/>
          <w:lang w:val="en-US" w:eastAsia="en-US"/>
        </w:rPr>
        <w:t>England</w:t>
      </w:r>
      <w:r w:rsidR="00AE718F">
        <w:rPr>
          <w:rFonts w:eastAsia="Times New Roman"/>
          <w:szCs w:val="24"/>
          <w:lang w:val="en-US" w:eastAsia="en-US"/>
        </w:rPr>
        <w:t xml:space="preserve"> upon his departure</w:t>
      </w:r>
      <w:r w:rsidR="00764686">
        <w:rPr>
          <w:rFonts w:eastAsia="Times New Roman"/>
          <w:szCs w:val="24"/>
          <w:lang w:val="en-US" w:eastAsia="en-US"/>
        </w:rPr>
        <w:t>. He then worked to</w:t>
      </w:r>
      <w:r w:rsidR="00F569A0">
        <w:rPr>
          <w:rFonts w:eastAsia="Times New Roman"/>
          <w:szCs w:val="24"/>
          <w:lang w:val="en-US" w:eastAsia="en-US"/>
        </w:rPr>
        <w:t xml:space="preserve"> record the ethnography of the Torres </w:t>
      </w:r>
      <w:r w:rsidR="00E94D27">
        <w:rPr>
          <w:rFonts w:eastAsia="Times New Roman"/>
          <w:szCs w:val="24"/>
          <w:lang w:val="en-US" w:eastAsia="en-US"/>
        </w:rPr>
        <w:t>Strait</w:t>
      </w:r>
      <w:r w:rsidR="00404D95">
        <w:rPr>
          <w:rFonts w:eastAsia="Times New Roman"/>
          <w:szCs w:val="24"/>
          <w:lang w:val="en-US" w:eastAsia="en-US"/>
        </w:rPr>
        <w:t xml:space="preserve"> Islanders</w:t>
      </w:r>
      <w:r w:rsidR="00F569A0">
        <w:rPr>
          <w:rFonts w:eastAsia="Times New Roman"/>
          <w:szCs w:val="24"/>
          <w:lang w:val="en-US" w:eastAsia="en-US"/>
        </w:rPr>
        <w:t>. While Haddon’s work was extensive, it wasn’t exhaustive. Information originally shared with Haddon was limited by the bounds of language interpretation, trust, and the preservation of sacred tradition and ceremony.</w:t>
      </w:r>
    </w:p>
    <w:p w14:paraId="65741851" w14:textId="45579309" w:rsidR="00EA257B" w:rsidRDefault="00A02DA6" w:rsidP="00B97BD0">
      <w:pPr>
        <w:pStyle w:val="APAChar"/>
        <w:rPr>
          <w:rFonts w:eastAsia="Times New Roman"/>
          <w:szCs w:val="24"/>
          <w:lang w:val="en-US" w:eastAsia="en-US"/>
        </w:rPr>
      </w:pPr>
      <w:r>
        <w:rPr>
          <w:rFonts w:eastAsia="Times New Roman"/>
          <w:szCs w:val="24"/>
          <w:lang w:val="en-US" w:eastAsia="en-US"/>
        </w:rPr>
        <w:t>Haddon’s (1890) large collection of purchased and donated artifacts and cultural material</w:t>
      </w:r>
      <w:r w:rsidR="001D5B0D">
        <w:rPr>
          <w:rFonts w:eastAsia="Times New Roman"/>
          <w:szCs w:val="24"/>
          <w:lang w:val="en-US" w:eastAsia="en-US"/>
        </w:rPr>
        <w:t xml:space="preserve"> </w:t>
      </w:r>
      <w:r>
        <w:rPr>
          <w:rFonts w:eastAsia="Times New Roman"/>
          <w:szCs w:val="24"/>
          <w:lang w:val="en-US" w:eastAsia="en-US"/>
        </w:rPr>
        <w:t xml:space="preserve">has since been dispersed and stored in various museums around the world including at </w:t>
      </w:r>
      <w:r w:rsidR="001D5B0D">
        <w:rPr>
          <w:rFonts w:eastAsia="Times New Roman"/>
          <w:szCs w:val="24"/>
          <w:lang w:val="en-US" w:eastAsia="en-US"/>
        </w:rPr>
        <w:t>C</w:t>
      </w:r>
      <w:r>
        <w:rPr>
          <w:rFonts w:eastAsia="Times New Roman"/>
          <w:szCs w:val="24"/>
          <w:lang w:val="en-US" w:eastAsia="en-US"/>
        </w:rPr>
        <w:t>ambridge</w:t>
      </w:r>
      <w:r w:rsidR="00453FB9">
        <w:rPr>
          <w:rFonts w:eastAsia="Times New Roman"/>
          <w:szCs w:val="24"/>
          <w:lang w:val="en-US" w:eastAsia="en-US"/>
        </w:rPr>
        <w:t xml:space="preserve"> University</w:t>
      </w:r>
      <w:r w:rsidR="0012676D">
        <w:rPr>
          <w:rFonts w:eastAsia="Times New Roman"/>
          <w:szCs w:val="24"/>
          <w:lang w:val="en-US" w:eastAsia="en-US"/>
        </w:rPr>
        <w:t xml:space="preserve"> Museum</w:t>
      </w:r>
      <w:r>
        <w:rPr>
          <w:rFonts w:eastAsia="Times New Roman"/>
          <w:szCs w:val="24"/>
          <w:lang w:val="en-US" w:eastAsia="en-US"/>
        </w:rPr>
        <w:t xml:space="preserve">, </w:t>
      </w:r>
      <w:r w:rsidR="0012676D">
        <w:rPr>
          <w:rFonts w:eastAsia="Times New Roman"/>
          <w:szCs w:val="24"/>
          <w:lang w:val="en-US" w:eastAsia="en-US"/>
        </w:rPr>
        <w:t xml:space="preserve">the National Museum </w:t>
      </w:r>
      <w:r w:rsidR="00AB3CD5">
        <w:rPr>
          <w:rFonts w:eastAsia="Times New Roman"/>
          <w:szCs w:val="24"/>
          <w:lang w:val="en-US" w:eastAsia="en-US"/>
        </w:rPr>
        <w:t>of Ireland</w:t>
      </w:r>
      <w:r>
        <w:rPr>
          <w:rFonts w:eastAsia="Times New Roman"/>
          <w:szCs w:val="24"/>
          <w:lang w:val="en-US" w:eastAsia="en-US"/>
        </w:rPr>
        <w:t xml:space="preserve">, and in the Smithsonian Museum in the United States </w:t>
      </w:r>
      <w:r w:rsidR="00160168" w:rsidRPr="00A0305F">
        <w:t>(</w:t>
      </w:r>
      <w:r w:rsidR="00A0305F">
        <w:rPr>
          <w:lang w:val="en-US"/>
        </w:rPr>
        <w:t>Moore</w:t>
      </w:r>
      <w:r w:rsidR="00160168" w:rsidRPr="00A0305F">
        <w:t>,</w:t>
      </w:r>
      <w:r w:rsidR="00F26CEE">
        <w:rPr>
          <w:lang w:val="en-US"/>
        </w:rPr>
        <w:t xml:space="preserve"> </w:t>
      </w:r>
      <w:r w:rsidR="00160168" w:rsidRPr="00A0305F">
        <w:t>19</w:t>
      </w:r>
      <w:r w:rsidR="00A0305F">
        <w:rPr>
          <w:lang w:val="en-US"/>
        </w:rPr>
        <w:t>84</w:t>
      </w:r>
      <w:r w:rsidR="00160168" w:rsidRPr="00A0305F">
        <w:t>)</w:t>
      </w:r>
      <w:r>
        <w:rPr>
          <w:rFonts w:eastAsia="Times New Roman"/>
          <w:szCs w:val="24"/>
          <w:lang w:val="en-US" w:eastAsia="en-US"/>
        </w:rPr>
        <w:t xml:space="preserve">. Haddon’s (1890) work described </w:t>
      </w:r>
      <w:r w:rsidR="008E7C22">
        <w:rPr>
          <w:rFonts w:eastAsia="Times New Roman"/>
          <w:szCs w:val="24"/>
          <w:lang w:val="en-US" w:eastAsia="en-US"/>
        </w:rPr>
        <w:t>astronomic</w:t>
      </w:r>
      <w:r>
        <w:rPr>
          <w:rFonts w:eastAsia="Times New Roman"/>
          <w:szCs w:val="24"/>
          <w:lang w:val="en-US" w:eastAsia="en-US"/>
        </w:rPr>
        <w:t xml:space="preserve"> observations of the native people, local customs, and basic language, and was also critical to understanding the mathematical system of Torres Strait</w:t>
      </w:r>
      <w:r w:rsidR="003E1E9B">
        <w:rPr>
          <w:rFonts w:eastAsia="Times New Roman"/>
          <w:szCs w:val="24"/>
          <w:lang w:val="en-US" w:eastAsia="en-US"/>
        </w:rPr>
        <w:t xml:space="preserve"> Islanders</w:t>
      </w:r>
      <w:r>
        <w:rPr>
          <w:rFonts w:eastAsia="Times New Roman"/>
          <w:szCs w:val="24"/>
          <w:lang w:val="en-US" w:eastAsia="en-US"/>
        </w:rPr>
        <w:t xml:space="preserve">. </w:t>
      </w:r>
    </w:p>
    <w:p w14:paraId="6DD1AB2C" w14:textId="05856A35" w:rsidR="00647C1F" w:rsidRDefault="00A02DA6" w:rsidP="00B97BD0">
      <w:pPr>
        <w:pStyle w:val="APAChar"/>
        <w:rPr>
          <w:rFonts w:eastAsia="Times New Roman"/>
          <w:szCs w:val="24"/>
          <w:lang w:val="en-US" w:eastAsia="en-US"/>
        </w:rPr>
      </w:pPr>
      <w:r>
        <w:rPr>
          <w:rFonts w:eastAsia="Times New Roman"/>
          <w:szCs w:val="24"/>
          <w:lang w:val="en-US" w:eastAsia="en-US"/>
        </w:rPr>
        <w:t>Haddon (1890) recount</w:t>
      </w:r>
      <w:r w:rsidR="003E1E9B">
        <w:rPr>
          <w:rFonts w:eastAsia="Times New Roman"/>
          <w:szCs w:val="24"/>
          <w:lang w:val="en-US" w:eastAsia="en-US"/>
        </w:rPr>
        <w:t>ed</w:t>
      </w:r>
      <w:r>
        <w:rPr>
          <w:rFonts w:eastAsia="Times New Roman"/>
          <w:szCs w:val="24"/>
          <w:lang w:val="en-US" w:eastAsia="en-US"/>
        </w:rPr>
        <w:t xml:space="preserve"> the cultural hero stories of figures in Torres Strait history who were thought to have introduced specific survival skills to each island. Other culturally significant ideologies were also recorded by Haddon (1890) such as the role of women and their position in society as property but also the ones who proposed marriage</w:t>
      </w:r>
      <w:r w:rsidR="003C2136">
        <w:rPr>
          <w:rFonts w:eastAsia="Times New Roman"/>
          <w:szCs w:val="24"/>
          <w:lang w:val="en-US" w:eastAsia="en-US"/>
        </w:rPr>
        <w:t>s</w:t>
      </w:r>
      <w:r>
        <w:rPr>
          <w:rFonts w:eastAsia="Times New Roman"/>
          <w:szCs w:val="24"/>
          <w:lang w:val="en-US" w:eastAsia="en-US"/>
        </w:rPr>
        <w:t>. Overall</w:t>
      </w:r>
      <w:r w:rsidR="008C4E67">
        <w:rPr>
          <w:rFonts w:eastAsia="Times New Roman"/>
          <w:szCs w:val="24"/>
          <w:lang w:val="en-US" w:eastAsia="en-US"/>
        </w:rPr>
        <w:t>,</w:t>
      </w:r>
      <w:r>
        <w:rPr>
          <w:rFonts w:eastAsia="Times New Roman"/>
          <w:szCs w:val="24"/>
          <w:lang w:val="en-US" w:eastAsia="en-US"/>
        </w:rPr>
        <w:t xml:space="preserve"> Haddon published </w:t>
      </w:r>
      <w:r w:rsidR="003C2136">
        <w:rPr>
          <w:rFonts w:eastAsia="Times New Roman"/>
          <w:szCs w:val="24"/>
          <w:lang w:val="en-US" w:eastAsia="en-US"/>
        </w:rPr>
        <w:t>six</w:t>
      </w:r>
      <w:r>
        <w:rPr>
          <w:rFonts w:eastAsia="Times New Roman"/>
          <w:szCs w:val="24"/>
          <w:lang w:val="en-US" w:eastAsia="en-US"/>
        </w:rPr>
        <w:t xml:space="preserve"> volumes </w:t>
      </w:r>
      <w:r w:rsidR="009C21D1">
        <w:rPr>
          <w:rFonts w:eastAsia="Times New Roman"/>
          <w:szCs w:val="24"/>
          <w:lang w:val="en-US" w:eastAsia="en-US"/>
        </w:rPr>
        <w:t>describing his</w:t>
      </w:r>
      <w:r>
        <w:rPr>
          <w:rFonts w:eastAsia="Times New Roman"/>
          <w:szCs w:val="24"/>
          <w:lang w:val="en-US" w:eastAsia="en-US"/>
        </w:rPr>
        <w:t xml:space="preserve"> expeditions to the Torres Strait</w:t>
      </w:r>
      <w:r w:rsidR="009C21D1">
        <w:rPr>
          <w:rFonts w:eastAsia="Times New Roman"/>
          <w:szCs w:val="24"/>
          <w:lang w:val="en-US" w:eastAsia="en-US"/>
        </w:rPr>
        <w:t>.</w:t>
      </w:r>
      <w:r>
        <w:rPr>
          <w:rFonts w:eastAsia="Times New Roman"/>
          <w:szCs w:val="24"/>
          <w:lang w:val="en-US" w:eastAsia="en-US"/>
        </w:rPr>
        <w:t xml:space="preserve"> </w:t>
      </w:r>
      <w:r w:rsidR="00A375E4">
        <w:rPr>
          <w:rFonts w:eastAsia="Times New Roman"/>
          <w:szCs w:val="24"/>
          <w:lang w:val="en-US" w:eastAsia="en-US"/>
        </w:rPr>
        <w:t>His extensive</w:t>
      </w:r>
      <w:r>
        <w:rPr>
          <w:rFonts w:eastAsia="Times New Roman"/>
          <w:szCs w:val="24"/>
          <w:lang w:val="en-US" w:eastAsia="en-US"/>
        </w:rPr>
        <w:t xml:space="preserve"> work elevates him to be considered </w:t>
      </w:r>
      <w:r w:rsidR="00B90BA6">
        <w:rPr>
          <w:rFonts w:eastAsia="Times New Roman"/>
          <w:szCs w:val="24"/>
          <w:lang w:val="en-US" w:eastAsia="en-US"/>
        </w:rPr>
        <w:t xml:space="preserve">by many as </w:t>
      </w:r>
      <w:r>
        <w:rPr>
          <w:rFonts w:eastAsia="Times New Roman"/>
          <w:szCs w:val="24"/>
          <w:lang w:val="en-US" w:eastAsia="en-US"/>
        </w:rPr>
        <w:t xml:space="preserve">the father of ethnography as we now know it. Haddon (1890) provided the groundwork of what we know about life in the Torres Strait before </w:t>
      </w:r>
      <w:r w:rsidR="00A14B3E">
        <w:rPr>
          <w:rFonts w:eastAsia="Times New Roman"/>
          <w:szCs w:val="24"/>
          <w:lang w:val="en-US" w:eastAsia="en-US"/>
        </w:rPr>
        <w:t>W</w:t>
      </w:r>
      <w:r>
        <w:rPr>
          <w:rFonts w:eastAsia="Times New Roman"/>
          <w:szCs w:val="24"/>
          <w:lang w:val="en-US" w:eastAsia="en-US"/>
        </w:rPr>
        <w:t>estern missionary influence</w:t>
      </w:r>
      <w:r w:rsidR="009C21D1">
        <w:rPr>
          <w:rFonts w:eastAsia="Times New Roman"/>
          <w:szCs w:val="24"/>
          <w:lang w:val="en-US" w:eastAsia="en-US"/>
        </w:rPr>
        <w:t>s</w:t>
      </w:r>
      <w:r w:rsidR="00647C1F">
        <w:rPr>
          <w:rFonts w:eastAsia="Times New Roman"/>
          <w:szCs w:val="24"/>
          <w:lang w:val="en-US" w:eastAsia="en-US"/>
        </w:rPr>
        <w:t xml:space="preserve">. It </w:t>
      </w:r>
      <w:r>
        <w:rPr>
          <w:rFonts w:eastAsia="Times New Roman"/>
          <w:szCs w:val="24"/>
          <w:lang w:val="en-US" w:eastAsia="en-US"/>
        </w:rPr>
        <w:t>allows us to be able over the last century</w:t>
      </w:r>
      <w:r w:rsidR="00A906DE">
        <w:rPr>
          <w:rFonts w:eastAsia="Times New Roman"/>
          <w:szCs w:val="24"/>
          <w:lang w:val="en-US" w:eastAsia="en-US"/>
        </w:rPr>
        <w:t xml:space="preserve"> to compare cultural adaptation</w:t>
      </w:r>
      <w:r>
        <w:rPr>
          <w:rFonts w:eastAsia="Times New Roman"/>
          <w:szCs w:val="24"/>
          <w:lang w:val="en-US" w:eastAsia="en-US"/>
        </w:rPr>
        <w:t xml:space="preserve"> with </w:t>
      </w:r>
      <w:r w:rsidR="00A14B3E">
        <w:rPr>
          <w:rFonts w:eastAsia="Times New Roman"/>
          <w:szCs w:val="24"/>
          <w:lang w:val="en-US" w:eastAsia="en-US"/>
        </w:rPr>
        <w:t>W</w:t>
      </w:r>
      <w:r>
        <w:rPr>
          <w:rFonts w:eastAsia="Times New Roman"/>
          <w:szCs w:val="24"/>
          <w:lang w:val="en-US" w:eastAsia="en-US"/>
        </w:rPr>
        <w:t xml:space="preserve">estern </w:t>
      </w:r>
      <w:r w:rsidR="00066541">
        <w:rPr>
          <w:rFonts w:eastAsia="Times New Roman"/>
          <w:szCs w:val="24"/>
          <w:lang w:val="en-US" w:eastAsia="en-US"/>
        </w:rPr>
        <w:t>influence</w:t>
      </w:r>
      <w:r>
        <w:rPr>
          <w:rFonts w:eastAsia="Times New Roman"/>
          <w:szCs w:val="24"/>
          <w:lang w:val="en-US" w:eastAsia="en-US"/>
        </w:rPr>
        <w:t>.</w:t>
      </w:r>
    </w:p>
    <w:p w14:paraId="1B778BBA" w14:textId="6FC69B6A" w:rsidR="00A02DA6" w:rsidRDefault="00160168" w:rsidP="00B97BD0">
      <w:pPr>
        <w:pStyle w:val="APAChar"/>
        <w:rPr>
          <w:rFonts w:eastAsia="Times New Roman"/>
          <w:szCs w:val="24"/>
          <w:lang w:val="en-US" w:eastAsia="en-US"/>
        </w:rPr>
      </w:pPr>
      <w:r>
        <w:rPr>
          <w:rFonts w:eastAsia="Times New Roman"/>
          <w:szCs w:val="24"/>
          <w:lang w:val="en-US" w:eastAsia="en-US"/>
        </w:rPr>
        <w:t>Further w</w:t>
      </w:r>
      <w:r w:rsidR="00A02DA6">
        <w:rPr>
          <w:rFonts w:eastAsia="Times New Roman"/>
          <w:szCs w:val="24"/>
          <w:lang w:val="en-US" w:eastAsia="en-US"/>
        </w:rPr>
        <w:t xml:space="preserve">ork </w:t>
      </w:r>
      <w:r>
        <w:rPr>
          <w:rFonts w:eastAsia="Times New Roman"/>
          <w:szCs w:val="24"/>
          <w:lang w:val="en-US" w:eastAsia="en-US"/>
        </w:rPr>
        <w:t>su</w:t>
      </w:r>
      <w:r w:rsidR="00A02DA6">
        <w:rPr>
          <w:rFonts w:eastAsia="Times New Roman"/>
          <w:szCs w:val="24"/>
          <w:lang w:val="en-US" w:eastAsia="en-US"/>
        </w:rPr>
        <w:t xml:space="preserve">ggests that one such way communities can maintain cultural integrity with growing outsider influence is in the native songs which seem to be immune to </w:t>
      </w:r>
      <w:r w:rsidR="0019034B">
        <w:rPr>
          <w:rFonts w:eastAsia="Times New Roman"/>
          <w:szCs w:val="24"/>
          <w:lang w:val="en-US" w:eastAsia="en-US"/>
        </w:rPr>
        <w:t>W</w:t>
      </w:r>
      <w:r w:rsidR="00A02DA6">
        <w:rPr>
          <w:rFonts w:eastAsia="Times New Roman"/>
          <w:szCs w:val="24"/>
          <w:lang w:val="en-US" w:eastAsia="en-US"/>
        </w:rPr>
        <w:t>estern influence and time</w:t>
      </w:r>
      <w:r>
        <w:rPr>
          <w:rFonts w:eastAsia="Times New Roman"/>
          <w:szCs w:val="24"/>
          <w:lang w:val="en-US" w:eastAsia="en-US"/>
        </w:rPr>
        <w:t xml:space="preserve"> </w:t>
      </w:r>
      <w:r w:rsidRPr="00160168">
        <w:t>(Mua &amp; Beckett, 2014)</w:t>
      </w:r>
      <w:r w:rsidR="00A02DA6">
        <w:rPr>
          <w:rFonts w:eastAsia="Times New Roman"/>
          <w:szCs w:val="24"/>
          <w:lang w:val="en-US" w:eastAsia="en-US"/>
        </w:rPr>
        <w:t xml:space="preserve">. One </w:t>
      </w:r>
      <w:r w:rsidR="00864BAC">
        <w:rPr>
          <w:rFonts w:eastAsia="Times New Roman"/>
          <w:szCs w:val="24"/>
          <w:lang w:val="en-US" w:eastAsia="en-US"/>
        </w:rPr>
        <w:t>example</w:t>
      </w:r>
      <w:r w:rsidR="00A02DA6">
        <w:rPr>
          <w:rFonts w:eastAsia="Times New Roman"/>
          <w:szCs w:val="24"/>
          <w:lang w:val="en-US" w:eastAsia="en-US"/>
        </w:rPr>
        <w:t xml:space="preserve"> of the strength of oral traditions and </w:t>
      </w:r>
      <w:r w:rsidR="00A02DA6">
        <w:rPr>
          <w:rFonts w:eastAsia="Times New Roman"/>
          <w:szCs w:val="24"/>
          <w:lang w:val="en-US" w:eastAsia="en-US"/>
        </w:rPr>
        <w:lastRenderedPageBreak/>
        <w:t xml:space="preserve">song amidst the influence of </w:t>
      </w:r>
      <w:r w:rsidR="00375442">
        <w:rPr>
          <w:rFonts w:eastAsia="Times New Roman"/>
          <w:szCs w:val="24"/>
          <w:lang w:val="en-US" w:eastAsia="en-US"/>
        </w:rPr>
        <w:t>W</w:t>
      </w:r>
      <w:r w:rsidR="00A02DA6">
        <w:rPr>
          <w:rFonts w:eastAsia="Times New Roman"/>
          <w:szCs w:val="24"/>
          <w:lang w:val="en-US" w:eastAsia="en-US"/>
        </w:rPr>
        <w:t>estern colonization</w:t>
      </w:r>
      <w:r w:rsidR="00E52695">
        <w:rPr>
          <w:rFonts w:eastAsia="Times New Roman"/>
          <w:szCs w:val="24"/>
          <w:lang w:val="en-US" w:eastAsia="en-US"/>
        </w:rPr>
        <w:t>, was</w:t>
      </w:r>
      <w:r w:rsidR="00A02DA6">
        <w:rPr>
          <w:rFonts w:eastAsia="Times New Roman"/>
          <w:szCs w:val="24"/>
          <w:lang w:val="en-US" w:eastAsia="en-US"/>
        </w:rPr>
        <w:t xml:space="preserve"> the perpetuation of song traditions from the Taibobo</w:t>
      </w:r>
      <w:r w:rsidR="00E52695">
        <w:rPr>
          <w:rFonts w:eastAsia="Times New Roman"/>
          <w:szCs w:val="24"/>
          <w:lang w:val="en-US" w:eastAsia="en-US"/>
        </w:rPr>
        <w:t xml:space="preserve"> people</w:t>
      </w:r>
      <w:r w:rsidR="001630C7">
        <w:rPr>
          <w:rFonts w:eastAsia="Times New Roman"/>
          <w:szCs w:val="24"/>
          <w:lang w:val="en-US" w:eastAsia="en-US"/>
        </w:rPr>
        <w:t xml:space="preserve">. The Taibobos </w:t>
      </w:r>
      <w:r w:rsidR="00A02DA6">
        <w:rPr>
          <w:rFonts w:eastAsia="Times New Roman"/>
          <w:szCs w:val="24"/>
          <w:lang w:val="en-US" w:eastAsia="en-US"/>
        </w:rPr>
        <w:t>once lived among the Torres Strait</w:t>
      </w:r>
      <w:r w:rsidR="001630C7">
        <w:rPr>
          <w:rFonts w:eastAsia="Times New Roman"/>
          <w:szCs w:val="24"/>
          <w:lang w:val="en-US" w:eastAsia="en-US"/>
        </w:rPr>
        <w:t xml:space="preserve"> Islanders</w:t>
      </w:r>
      <w:r w:rsidR="00DF0B94">
        <w:rPr>
          <w:rFonts w:eastAsia="Times New Roman"/>
          <w:szCs w:val="24"/>
          <w:lang w:val="en-US" w:eastAsia="en-US"/>
        </w:rPr>
        <w:t xml:space="preserve">; </w:t>
      </w:r>
      <w:r w:rsidR="00A02DA6">
        <w:rPr>
          <w:rFonts w:eastAsia="Times New Roman"/>
          <w:szCs w:val="24"/>
          <w:lang w:val="en-US" w:eastAsia="en-US"/>
        </w:rPr>
        <w:t>for generations</w:t>
      </w:r>
      <w:r w:rsidR="00BF2F4E">
        <w:rPr>
          <w:rFonts w:eastAsia="Times New Roman"/>
          <w:szCs w:val="24"/>
          <w:lang w:val="en-US" w:eastAsia="en-US"/>
        </w:rPr>
        <w:t xml:space="preserve"> they ha</w:t>
      </w:r>
      <w:r w:rsidR="00DF0B94">
        <w:rPr>
          <w:rFonts w:eastAsia="Times New Roman"/>
          <w:szCs w:val="24"/>
          <w:lang w:val="en-US" w:eastAsia="en-US"/>
        </w:rPr>
        <w:t>ve</w:t>
      </w:r>
      <w:r w:rsidR="00BF2F4E">
        <w:rPr>
          <w:rFonts w:eastAsia="Times New Roman"/>
          <w:szCs w:val="24"/>
          <w:lang w:val="en-US" w:eastAsia="en-US"/>
        </w:rPr>
        <w:t xml:space="preserve"> been separated.</w:t>
      </w:r>
      <w:r w:rsidR="00A02DA6">
        <w:rPr>
          <w:rFonts w:eastAsia="Times New Roman"/>
          <w:szCs w:val="24"/>
          <w:lang w:val="en-US" w:eastAsia="en-US"/>
        </w:rPr>
        <w:t xml:space="preserve"> </w:t>
      </w:r>
      <w:r w:rsidR="00DF0B94">
        <w:rPr>
          <w:rFonts w:eastAsia="Times New Roman"/>
          <w:szCs w:val="24"/>
          <w:lang w:val="en-US" w:eastAsia="en-US"/>
        </w:rPr>
        <w:t>Yet the song traditions still survive.</w:t>
      </w:r>
    </w:p>
    <w:p w14:paraId="4744FD80" w14:textId="77777777" w:rsidR="00F569A0" w:rsidRDefault="00F569A0" w:rsidP="00D62072">
      <w:pPr>
        <w:pStyle w:val="Heading3"/>
        <w:rPr>
          <w:rFonts w:eastAsia="Times New Roman"/>
        </w:rPr>
      </w:pPr>
      <w:bookmarkStart w:id="47" w:name="_Toc160194022"/>
      <w:r>
        <w:rPr>
          <w:rFonts w:eastAsia="Times New Roman"/>
        </w:rPr>
        <w:t>Peter Eseli</w:t>
      </w:r>
      <w:bookmarkEnd w:id="47"/>
    </w:p>
    <w:p w14:paraId="5E59B9E4" w14:textId="51D26EF1" w:rsidR="007F3682" w:rsidRDefault="00A26026" w:rsidP="00F569A0">
      <w:pPr>
        <w:pStyle w:val="APAChar"/>
        <w:rPr>
          <w:rFonts w:eastAsia="Times New Roman"/>
          <w:szCs w:val="24"/>
          <w:lang w:val="en-US" w:eastAsia="en-US"/>
        </w:rPr>
      </w:pPr>
      <w:r>
        <w:rPr>
          <w:rFonts w:eastAsia="Times New Roman"/>
          <w:szCs w:val="24"/>
          <w:lang w:val="en-US" w:eastAsia="en-US"/>
        </w:rPr>
        <w:t>Primary sources from</w:t>
      </w:r>
      <w:r w:rsidR="005C1AC5">
        <w:rPr>
          <w:rFonts w:eastAsia="Times New Roman"/>
          <w:szCs w:val="24"/>
          <w:lang w:val="en-US" w:eastAsia="en-US"/>
        </w:rPr>
        <w:t xml:space="preserve"> Torres Strait Islanders greatly augment</w:t>
      </w:r>
      <w:r w:rsidR="00D6783A">
        <w:rPr>
          <w:rFonts w:eastAsia="Times New Roman"/>
          <w:szCs w:val="24"/>
          <w:lang w:val="en-US" w:eastAsia="en-US"/>
        </w:rPr>
        <w:t xml:space="preserve"> e</w:t>
      </w:r>
      <w:r w:rsidR="00A02DA6">
        <w:rPr>
          <w:rFonts w:eastAsia="Times New Roman"/>
          <w:szCs w:val="24"/>
          <w:lang w:val="en-US" w:eastAsia="en-US"/>
        </w:rPr>
        <w:t xml:space="preserve">thnographic evidence </w:t>
      </w:r>
      <w:r w:rsidR="00A02DA6" w:rsidRPr="006B7DF2">
        <w:t>(Eseli et al., 1998)</w:t>
      </w:r>
      <w:r w:rsidR="00A02DA6">
        <w:rPr>
          <w:rFonts w:eastAsia="Times New Roman"/>
          <w:szCs w:val="24"/>
          <w:lang w:val="en-US" w:eastAsia="en-US"/>
        </w:rPr>
        <w:t>. Peter Eseli</w:t>
      </w:r>
      <w:r w:rsidR="007C2566">
        <w:rPr>
          <w:rFonts w:eastAsia="Times New Roman"/>
          <w:szCs w:val="24"/>
          <w:lang w:val="en-US" w:eastAsia="en-US"/>
        </w:rPr>
        <w:t xml:space="preserve"> (1998) was born in 1886, a native </w:t>
      </w:r>
      <w:r w:rsidR="00066541">
        <w:rPr>
          <w:rFonts w:eastAsia="Times New Roman"/>
          <w:szCs w:val="24"/>
          <w:lang w:val="en-US" w:eastAsia="en-US"/>
        </w:rPr>
        <w:t>of</w:t>
      </w:r>
      <w:r w:rsidR="007C2566">
        <w:rPr>
          <w:rFonts w:eastAsia="Times New Roman"/>
          <w:szCs w:val="24"/>
          <w:lang w:val="en-US" w:eastAsia="en-US"/>
        </w:rPr>
        <w:t xml:space="preserve"> Mabu</w:t>
      </w:r>
      <w:r w:rsidR="005304A2">
        <w:rPr>
          <w:rFonts w:eastAsia="Times New Roman"/>
          <w:szCs w:val="24"/>
          <w:lang w:val="en-US" w:eastAsia="en-US"/>
        </w:rPr>
        <w:t>y</w:t>
      </w:r>
      <w:r w:rsidR="007C2566">
        <w:rPr>
          <w:rFonts w:eastAsia="Times New Roman"/>
          <w:szCs w:val="24"/>
          <w:lang w:val="en-US" w:eastAsia="en-US"/>
        </w:rPr>
        <w:t xml:space="preserve">ag </w:t>
      </w:r>
      <w:r w:rsidR="00D6783A">
        <w:rPr>
          <w:rFonts w:eastAsia="Times New Roman"/>
          <w:szCs w:val="24"/>
          <w:lang w:val="en-US" w:eastAsia="en-US"/>
        </w:rPr>
        <w:t>I</w:t>
      </w:r>
      <w:r w:rsidR="007C2566">
        <w:rPr>
          <w:rFonts w:eastAsia="Times New Roman"/>
          <w:szCs w:val="24"/>
          <w:lang w:val="en-US" w:eastAsia="en-US"/>
        </w:rPr>
        <w:t xml:space="preserve">sland. His </w:t>
      </w:r>
      <w:r w:rsidR="00A02DA6">
        <w:rPr>
          <w:rFonts w:eastAsia="Times New Roman"/>
          <w:szCs w:val="24"/>
          <w:lang w:val="en-US" w:eastAsia="en-US"/>
        </w:rPr>
        <w:t>father</w:t>
      </w:r>
      <w:r w:rsidR="00026C57">
        <w:rPr>
          <w:rFonts w:eastAsia="Times New Roman"/>
          <w:szCs w:val="24"/>
          <w:lang w:val="en-US" w:eastAsia="en-US"/>
        </w:rPr>
        <w:t>, Papi Eseli,</w:t>
      </w:r>
      <w:r w:rsidR="00A02DA6">
        <w:rPr>
          <w:rFonts w:eastAsia="Times New Roman"/>
          <w:szCs w:val="24"/>
          <w:lang w:val="en-US" w:eastAsia="en-US"/>
        </w:rPr>
        <w:t xml:space="preserve"> was an associate of Haddon </w:t>
      </w:r>
      <w:r w:rsidR="007C2566">
        <w:rPr>
          <w:rFonts w:eastAsia="Times New Roman"/>
          <w:szCs w:val="24"/>
          <w:lang w:val="en-US" w:eastAsia="en-US"/>
        </w:rPr>
        <w:t xml:space="preserve">who helped </w:t>
      </w:r>
      <w:r w:rsidR="00AA47D0">
        <w:rPr>
          <w:rFonts w:eastAsia="Times New Roman"/>
          <w:szCs w:val="24"/>
          <w:lang w:val="en-US" w:eastAsia="en-US"/>
        </w:rPr>
        <w:t xml:space="preserve">him </w:t>
      </w:r>
      <w:r w:rsidR="007C2566">
        <w:rPr>
          <w:rFonts w:eastAsia="Times New Roman"/>
          <w:szCs w:val="24"/>
          <w:lang w:val="en-US" w:eastAsia="en-US"/>
        </w:rPr>
        <w:t>document m</w:t>
      </w:r>
      <w:r w:rsidR="00AA47D0">
        <w:rPr>
          <w:rFonts w:eastAsia="Times New Roman"/>
          <w:szCs w:val="24"/>
          <w:lang w:val="en-US" w:eastAsia="en-US"/>
        </w:rPr>
        <w:t>any</w:t>
      </w:r>
      <w:r w:rsidR="007C2566">
        <w:rPr>
          <w:rFonts w:eastAsia="Times New Roman"/>
          <w:szCs w:val="24"/>
          <w:lang w:val="en-US" w:eastAsia="en-US"/>
        </w:rPr>
        <w:t xml:space="preserve"> of the Island</w:t>
      </w:r>
      <w:r w:rsidR="00AA47D0">
        <w:rPr>
          <w:rFonts w:eastAsia="Times New Roman"/>
          <w:szCs w:val="24"/>
          <w:lang w:val="en-US" w:eastAsia="en-US"/>
        </w:rPr>
        <w:t>er</w:t>
      </w:r>
      <w:r w:rsidR="007C2566">
        <w:rPr>
          <w:rFonts w:eastAsia="Times New Roman"/>
          <w:szCs w:val="24"/>
          <w:lang w:val="en-US" w:eastAsia="en-US"/>
        </w:rPr>
        <w:t>’s traditions. Peter</w:t>
      </w:r>
      <w:r w:rsidR="00A02DA6">
        <w:rPr>
          <w:rFonts w:eastAsia="Times New Roman"/>
          <w:szCs w:val="24"/>
          <w:lang w:val="en-US" w:eastAsia="en-US"/>
        </w:rPr>
        <w:t xml:space="preserve"> </w:t>
      </w:r>
      <w:r w:rsidR="007C2566">
        <w:rPr>
          <w:rFonts w:eastAsia="Times New Roman"/>
          <w:szCs w:val="24"/>
          <w:lang w:val="en-US" w:eastAsia="en-US"/>
        </w:rPr>
        <w:t>continued his father’s legacy by keeping a journal</w:t>
      </w:r>
      <w:r w:rsidR="00AA47D0">
        <w:rPr>
          <w:rFonts w:eastAsia="Times New Roman"/>
          <w:szCs w:val="24"/>
          <w:lang w:val="en-US" w:eastAsia="en-US"/>
        </w:rPr>
        <w:t xml:space="preserve">, </w:t>
      </w:r>
      <w:r w:rsidR="002E7FDB">
        <w:rPr>
          <w:rFonts w:eastAsia="Times New Roman"/>
          <w:szCs w:val="24"/>
          <w:lang w:val="en-US" w:eastAsia="en-US"/>
        </w:rPr>
        <w:t xml:space="preserve">a </w:t>
      </w:r>
      <w:r w:rsidR="007C2566">
        <w:rPr>
          <w:rFonts w:eastAsia="Times New Roman"/>
          <w:szCs w:val="24"/>
          <w:lang w:val="en-US" w:eastAsia="en-US"/>
        </w:rPr>
        <w:t>manuscript that recorded</w:t>
      </w:r>
      <w:r w:rsidR="00A02DA6">
        <w:rPr>
          <w:rFonts w:eastAsia="Times New Roman"/>
          <w:szCs w:val="24"/>
          <w:lang w:val="en-US" w:eastAsia="en-US"/>
        </w:rPr>
        <w:t xml:space="preserve"> and described in great detail common chants and traditions of </w:t>
      </w:r>
      <w:r w:rsidR="008E7C22">
        <w:rPr>
          <w:rFonts w:eastAsia="Times New Roman"/>
          <w:szCs w:val="24"/>
          <w:lang w:val="en-US" w:eastAsia="en-US"/>
        </w:rPr>
        <w:t>astronomic</w:t>
      </w:r>
      <w:r w:rsidR="00A02DA6">
        <w:rPr>
          <w:rFonts w:eastAsia="Times New Roman"/>
          <w:szCs w:val="24"/>
          <w:lang w:val="en-US" w:eastAsia="en-US"/>
        </w:rPr>
        <w:t xml:space="preserve"> movements and traditional indicators used to predict seasons, times of turtle and fish availability, times of crop harvesting, extensive family genealogies, etc. </w:t>
      </w:r>
      <w:r w:rsidR="002E7FDB">
        <w:rPr>
          <w:rFonts w:eastAsia="Times New Roman"/>
          <w:szCs w:val="24"/>
          <w:lang w:val="en-US" w:eastAsia="en-US"/>
        </w:rPr>
        <w:t>H</w:t>
      </w:r>
      <w:r w:rsidR="00A02DA6">
        <w:rPr>
          <w:rFonts w:eastAsia="Times New Roman"/>
          <w:szCs w:val="24"/>
          <w:lang w:val="en-US" w:eastAsia="en-US"/>
        </w:rPr>
        <w:t>is record included specific names of significant stars with dates and their correlations with times, pattern</w:t>
      </w:r>
      <w:r w:rsidR="00CA5C46">
        <w:rPr>
          <w:rFonts w:eastAsia="Times New Roman"/>
          <w:szCs w:val="24"/>
          <w:lang w:val="en-US" w:eastAsia="en-US"/>
        </w:rPr>
        <w:t>s</w:t>
      </w:r>
      <w:r w:rsidR="00A02DA6">
        <w:rPr>
          <w:rFonts w:eastAsia="Times New Roman"/>
          <w:szCs w:val="24"/>
          <w:lang w:val="en-US" w:eastAsia="en-US"/>
        </w:rPr>
        <w:t xml:space="preserve"> of animal availability, seasons, and times of harvest. </w:t>
      </w:r>
      <w:r w:rsidR="00F54B4A">
        <w:rPr>
          <w:rFonts w:eastAsia="Times New Roman"/>
          <w:szCs w:val="24"/>
          <w:lang w:val="en-US" w:eastAsia="en-US"/>
        </w:rPr>
        <w:t xml:space="preserve">Eseli’s Notebook was </w:t>
      </w:r>
      <w:r w:rsidR="002E7FDB">
        <w:rPr>
          <w:rFonts w:eastAsia="Times New Roman"/>
          <w:szCs w:val="24"/>
          <w:lang w:val="en-US" w:eastAsia="en-US"/>
        </w:rPr>
        <w:t xml:space="preserve">translated and </w:t>
      </w:r>
      <w:r w:rsidR="00F54B4A">
        <w:rPr>
          <w:rFonts w:eastAsia="Times New Roman"/>
          <w:szCs w:val="24"/>
          <w:lang w:val="en-US" w:eastAsia="en-US"/>
        </w:rPr>
        <w:t>published</w:t>
      </w:r>
      <w:r w:rsidR="00495B3D">
        <w:rPr>
          <w:rFonts w:eastAsia="Times New Roman"/>
          <w:szCs w:val="24"/>
          <w:lang w:val="en-US" w:eastAsia="en-US"/>
        </w:rPr>
        <w:t xml:space="preserve"> in 1998</w:t>
      </w:r>
      <w:r w:rsidR="00DB60DC">
        <w:rPr>
          <w:rFonts w:eastAsia="Times New Roman"/>
          <w:szCs w:val="24"/>
          <w:lang w:val="en-US" w:eastAsia="en-US"/>
        </w:rPr>
        <w:t xml:space="preserve">, but the </w:t>
      </w:r>
      <w:r w:rsidR="002E7FDB">
        <w:rPr>
          <w:rFonts w:eastAsia="Times New Roman"/>
          <w:szCs w:val="24"/>
          <w:lang w:val="en-US" w:eastAsia="en-US"/>
        </w:rPr>
        <w:t>contents are of v</w:t>
      </w:r>
      <w:r w:rsidR="00DB60DC">
        <w:rPr>
          <w:rFonts w:eastAsia="Times New Roman"/>
          <w:szCs w:val="24"/>
          <w:lang w:val="en-US" w:eastAsia="en-US"/>
        </w:rPr>
        <w:t>alue today.</w:t>
      </w:r>
    </w:p>
    <w:p w14:paraId="040C2D62" w14:textId="33756545" w:rsidR="00BB5ADA" w:rsidRDefault="002E7FDB" w:rsidP="00F569A0">
      <w:pPr>
        <w:pStyle w:val="APAChar"/>
        <w:rPr>
          <w:rFonts w:eastAsia="Times New Roman"/>
          <w:szCs w:val="24"/>
          <w:lang w:val="en-US" w:eastAsia="en-US"/>
        </w:rPr>
      </w:pPr>
      <w:r>
        <w:rPr>
          <w:rFonts w:eastAsia="Times New Roman"/>
          <w:szCs w:val="24"/>
          <w:lang w:val="en-US" w:eastAsia="en-US"/>
        </w:rPr>
        <w:t>C</w:t>
      </w:r>
      <w:r w:rsidR="00A02DA6">
        <w:rPr>
          <w:rFonts w:eastAsia="Times New Roman"/>
          <w:szCs w:val="24"/>
          <w:lang w:val="en-US" w:eastAsia="en-US"/>
        </w:rPr>
        <w:t xml:space="preserve">onnections have also been identified between the timing of the </w:t>
      </w:r>
      <w:r>
        <w:rPr>
          <w:rFonts w:eastAsia="Times New Roman"/>
          <w:szCs w:val="24"/>
          <w:lang w:val="en-US" w:eastAsia="en-US"/>
        </w:rPr>
        <w:t xml:space="preserve">yam </w:t>
      </w:r>
      <w:r w:rsidR="00A02DA6">
        <w:rPr>
          <w:rFonts w:eastAsia="Times New Roman"/>
          <w:szCs w:val="24"/>
          <w:lang w:val="en-US" w:eastAsia="en-US"/>
        </w:rPr>
        <w:t xml:space="preserve">harvest and similar customs throughout Polynesia </w:t>
      </w:r>
      <w:r w:rsidR="00A02DA6" w:rsidRPr="006B7DF2">
        <w:t>(Lewis, 1974)</w:t>
      </w:r>
      <w:r w:rsidR="00A02DA6">
        <w:rPr>
          <w:rFonts w:eastAsia="Times New Roman"/>
          <w:szCs w:val="24"/>
          <w:lang w:val="en-US" w:eastAsia="en-US"/>
        </w:rPr>
        <w:t>. Ethnographic information has been additionally strengthened by recordings of oral mythological stories of the Torres Strait</w:t>
      </w:r>
      <w:r w:rsidR="00F8088C">
        <w:rPr>
          <w:rFonts w:eastAsia="Times New Roman"/>
          <w:szCs w:val="24"/>
          <w:lang w:val="en-US" w:eastAsia="en-US"/>
        </w:rPr>
        <w:t xml:space="preserve"> Islanders</w:t>
      </w:r>
      <w:r w:rsidR="00A02DA6" w:rsidRPr="006A6DB4">
        <w:rPr>
          <w:rFonts w:eastAsia="Times New Roman"/>
          <w:szCs w:val="24"/>
          <w:lang w:val="en-US" w:eastAsia="en-US"/>
        </w:rPr>
        <w:t xml:space="preserve">. Laade (1968) contributed by researching </w:t>
      </w:r>
      <w:r w:rsidR="00F8088C">
        <w:rPr>
          <w:rFonts w:eastAsia="Times New Roman"/>
          <w:szCs w:val="24"/>
          <w:lang w:val="en-US" w:eastAsia="en-US"/>
        </w:rPr>
        <w:t xml:space="preserve">Torres Strait Islander </w:t>
      </w:r>
      <w:r w:rsidR="00A02DA6" w:rsidRPr="006A6DB4">
        <w:rPr>
          <w:rFonts w:eastAsia="Times New Roman"/>
          <w:szCs w:val="24"/>
          <w:lang w:val="en-US" w:eastAsia="en-US"/>
        </w:rPr>
        <w:t>origin sto</w:t>
      </w:r>
      <w:r w:rsidR="006A5CF4">
        <w:rPr>
          <w:rFonts w:eastAsia="Times New Roman"/>
          <w:szCs w:val="24"/>
          <w:lang w:val="en-US" w:eastAsia="en-US"/>
        </w:rPr>
        <w:t>ries</w:t>
      </w:r>
      <w:r w:rsidR="00A02DA6" w:rsidRPr="006A6DB4">
        <w:rPr>
          <w:rFonts w:eastAsia="Times New Roman"/>
          <w:szCs w:val="24"/>
          <w:lang w:val="en-US" w:eastAsia="en-US"/>
        </w:rPr>
        <w:t xml:space="preserve"> in their own words and oral traditions.</w:t>
      </w:r>
      <w:r w:rsidR="00A02DA6">
        <w:rPr>
          <w:rFonts w:eastAsia="Times New Roman"/>
          <w:szCs w:val="24"/>
          <w:lang w:val="en-US" w:eastAsia="en-US"/>
        </w:rPr>
        <w:t xml:space="preserve"> </w:t>
      </w:r>
      <w:r w:rsidR="006A5CF4">
        <w:rPr>
          <w:rFonts w:eastAsia="Times New Roman"/>
          <w:szCs w:val="24"/>
          <w:lang w:val="en-US" w:eastAsia="en-US"/>
        </w:rPr>
        <w:t>Despite</w:t>
      </w:r>
      <w:r w:rsidR="00A02DA6">
        <w:rPr>
          <w:rFonts w:eastAsia="Times New Roman"/>
          <w:szCs w:val="24"/>
          <w:lang w:val="en-US" w:eastAsia="en-US"/>
        </w:rPr>
        <w:t xml:space="preserve"> much conflicting information, different informants </w:t>
      </w:r>
      <w:r w:rsidR="00816276">
        <w:rPr>
          <w:rFonts w:eastAsia="Times New Roman"/>
          <w:szCs w:val="24"/>
          <w:lang w:val="en-US" w:eastAsia="en-US"/>
        </w:rPr>
        <w:t xml:space="preserve">all </w:t>
      </w:r>
      <w:r w:rsidR="00613517">
        <w:rPr>
          <w:rFonts w:eastAsia="Times New Roman"/>
          <w:szCs w:val="24"/>
          <w:lang w:val="en-US" w:eastAsia="en-US"/>
        </w:rPr>
        <w:t xml:space="preserve">agreed </w:t>
      </w:r>
      <w:r w:rsidR="00A02DA6">
        <w:rPr>
          <w:rFonts w:eastAsia="Times New Roman"/>
          <w:szCs w:val="24"/>
          <w:lang w:val="en-US" w:eastAsia="en-US"/>
        </w:rPr>
        <w:t>that the western</w:t>
      </w:r>
      <w:r w:rsidR="00613517">
        <w:rPr>
          <w:rFonts w:eastAsia="Times New Roman"/>
          <w:szCs w:val="24"/>
          <w:lang w:val="en-US" w:eastAsia="en-US"/>
        </w:rPr>
        <w:t>-</w:t>
      </w:r>
      <w:r w:rsidR="00A02DA6">
        <w:rPr>
          <w:rFonts w:eastAsia="Times New Roman"/>
          <w:szCs w:val="24"/>
          <w:lang w:val="en-US" w:eastAsia="en-US"/>
        </w:rPr>
        <w:t xml:space="preserve">most island, Badu, was settled last. This </w:t>
      </w:r>
      <w:r w:rsidR="00816276">
        <w:rPr>
          <w:rFonts w:eastAsia="Times New Roman"/>
          <w:szCs w:val="24"/>
          <w:lang w:val="en-US" w:eastAsia="en-US"/>
        </w:rPr>
        <w:t xml:space="preserve">ordering </w:t>
      </w:r>
      <w:r w:rsidR="00A02DA6">
        <w:rPr>
          <w:rFonts w:eastAsia="Times New Roman"/>
          <w:szCs w:val="24"/>
          <w:lang w:val="en-US" w:eastAsia="en-US"/>
        </w:rPr>
        <w:t xml:space="preserve">aligns with the linguistic analysis and the archaeological evidence. </w:t>
      </w:r>
    </w:p>
    <w:p w14:paraId="5438144B" w14:textId="77C649C6" w:rsidR="00A02DA6" w:rsidRDefault="00816276" w:rsidP="00F569A0">
      <w:pPr>
        <w:pStyle w:val="APAChar"/>
        <w:rPr>
          <w:rFonts w:eastAsia="Times New Roman"/>
          <w:szCs w:val="24"/>
          <w:lang w:val="en-US" w:eastAsia="en-US"/>
        </w:rPr>
      </w:pPr>
      <w:r>
        <w:rPr>
          <w:rFonts w:eastAsia="Times New Roman"/>
          <w:szCs w:val="24"/>
          <w:lang w:val="en-US" w:eastAsia="en-US"/>
        </w:rPr>
        <w:t>I</w:t>
      </w:r>
      <w:r w:rsidR="00A02DA6">
        <w:rPr>
          <w:rFonts w:eastAsia="Times New Roman"/>
          <w:szCs w:val="24"/>
          <w:lang w:val="en-US" w:eastAsia="en-US"/>
        </w:rPr>
        <w:t>nformants also occasionally include tales of possible Polynesian seafaring explorers who comingled with the people in the eastern edge of the Torres Strait. Lawrie (</w:t>
      </w:r>
      <w:r w:rsidR="00A02DA6" w:rsidRPr="006B7DF2">
        <w:t>1970)</w:t>
      </w:r>
      <w:r w:rsidR="00A02DA6">
        <w:rPr>
          <w:rFonts w:eastAsia="Times New Roman"/>
          <w:szCs w:val="24"/>
          <w:lang w:val="en-US" w:eastAsia="en-US"/>
        </w:rPr>
        <w:t xml:space="preserve"> also </w:t>
      </w:r>
      <w:r w:rsidR="00A02DA6">
        <w:rPr>
          <w:rFonts w:eastAsia="Times New Roman"/>
          <w:szCs w:val="24"/>
          <w:lang w:val="en-US" w:eastAsia="en-US"/>
        </w:rPr>
        <w:lastRenderedPageBreak/>
        <w:t>contributed significantly to the record of folklore and stories told on each island</w:t>
      </w:r>
      <w:r w:rsidR="001E1124">
        <w:rPr>
          <w:rFonts w:eastAsia="Times New Roman"/>
          <w:szCs w:val="24"/>
          <w:lang w:val="en-US" w:eastAsia="en-US"/>
        </w:rPr>
        <w:t>.</w:t>
      </w:r>
      <w:r w:rsidR="00EF3EAD">
        <w:rPr>
          <w:rFonts w:eastAsia="Times New Roman"/>
          <w:szCs w:val="24"/>
          <w:lang w:val="en-US" w:eastAsia="en-US"/>
        </w:rPr>
        <w:t xml:space="preserve"> T</w:t>
      </w:r>
      <w:r w:rsidR="00A02DA6">
        <w:rPr>
          <w:rFonts w:eastAsia="Times New Roman"/>
          <w:szCs w:val="24"/>
          <w:lang w:val="en-US" w:eastAsia="en-US"/>
        </w:rPr>
        <w:t xml:space="preserve">hese include </w:t>
      </w:r>
      <w:r w:rsidR="00EF3EAD">
        <w:rPr>
          <w:rFonts w:eastAsia="Times New Roman"/>
          <w:szCs w:val="24"/>
          <w:lang w:val="en-US" w:eastAsia="en-US"/>
        </w:rPr>
        <w:t>more</w:t>
      </w:r>
      <w:r w:rsidR="00A02DA6">
        <w:rPr>
          <w:rFonts w:eastAsia="Times New Roman"/>
          <w:szCs w:val="24"/>
          <w:lang w:val="en-US" w:eastAsia="en-US"/>
        </w:rPr>
        <w:t xml:space="preserve"> stories of cultur</w:t>
      </w:r>
      <w:r w:rsidR="00027045">
        <w:rPr>
          <w:rFonts w:eastAsia="Times New Roman"/>
          <w:szCs w:val="24"/>
          <w:lang w:val="en-US" w:eastAsia="en-US"/>
        </w:rPr>
        <w:t>al</w:t>
      </w:r>
      <w:r w:rsidR="00A02DA6">
        <w:rPr>
          <w:rFonts w:eastAsia="Times New Roman"/>
          <w:szCs w:val="24"/>
          <w:lang w:val="en-US" w:eastAsia="en-US"/>
        </w:rPr>
        <w:t xml:space="preserve"> heroes, but also stories </w:t>
      </w:r>
      <w:r w:rsidR="00027045">
        <w:rPr>
          <w:rFonts w:eastAsia="Times New Roman"/>
          <w:szCs w:val="24"/>
          <w:lang w:val="en-US" w:eastAsia="en-US"/>
        </w:rPr>
        <w:t xml:space="preserve">of </w:t>
      </w:r>
      <w:r w:rsidR="00A02DA6">
        <w:rPr>
          <w:rFonts w:eastAsia="Times New Roman"/>
          <w:szCs w:val="24"/>
          <w:lang w:val="en-US" w:eastAsia="en-US"/>
        </w:rPr>
        <w:t>the constellations and their origins. Lawrie (1970) also specifically noted the different island origins of each story</w:t>
      </w:r>
      <w:r w:rsidR="00027045">
        <w:rPr>
          <w:rFonts w:eastAsia="Times New Roman"/>
          <w:szCs w:val="24"/>
          <w:lang w:val="en-US" w:eastAsia="en-US"/>
        </w:rPr>
        <w:t>,</w:t>
      </w:r>
      <w:r w:rsidR="00F24071">
        <w:rPr>
          <w:rFonts w:eastAsia="Times New Roman"/>
          <w:szCs w:val="24"/>
          <w:lang w:val="en-US" w:eastAsia="en-US"/>
        </w:rPr>
        <w:t xml:space="preserve"> documenting</w:t>
      </w:r>
      <w:r w:rsidR="00A02DA6">
        <w:rPr>
          <w:rFonts w:eastAsia="Times New Roman"/>
          <w:szCs w:val="24"/>
          <w:lang w:val="en-US" w:eastAsia="en-US"/>
        </w:rPr>
        <w:t xml:space="preserve"> the subtle differences in traditions and folklore from one island to another.</w:t>
      </w:r>
    </w:p>
    <w:p w14:paraId="1CB51B94" w14:textId="6930FB6E" w:rsidR="003D4A79" w:rsidRDefault="003D4A79" w:rsidP="00D62072">
      <w:pPr>
        <w:pStyle w:val="Heading3"/>
        <w:rPr>
          <w:rFonts w:eastAsia="Times New Roman"/>
        </w:rPr>
      </w:pPr>
      <w:bookmarkStart w:id="48" w:name="_Toc160194023"/>
      <w:r>
        <w:rPr>
          <w:rFonts w:eastAsia="Times New Roman"/>
        </w:rPr>
        <w:t>Ethnography and Astronomy</w:t>
      </w:r>
      <w:bookmarkEnd w:id="48"/>
    </w:p>
    <w:p w14:paraId="6A4870A4" w14:textId="07C0A86F" w:rsidR="00D53C39" w:rsidRDefault="00F24071" w:rsidP="003D4A79">
      <w:pPr>
        <w:pStyle w:val="APAChar"/>
        <w:rPr>
          <w:rFonts w:eastAsia="Times New Roman"/>
          <w:szCs w:val="24"/>
          <w:lang w:val="en-US" w:eastAsia="en-US"/>
        </w:rPr>
      </w:pPr>
      <w:r>
        <w:rPr>
          <w:rFonts w:eastAsia="Times New Roman"/>
          <w:szCs w:val="24"/>
          <w:lang w:val="en-US" w:eastAsia="en-US"/>
        </w:rPr>
        <w:t>With</w:t>
      </w:r>
      <w:r w:rsidR="00A02DA6">
        <w:rPr>
          <w:rFonts w:eastAsia="Times New Roman"/>
          <w:szCs w:val="24"/>
          <w:lang w:val="en-US" w:eastAsia="en-US"/>
        </w:rPr>
        <w:t xml:space="preserve"> this ethnographical evidence, recent astronomic work has co</w:t>
      </w:r>
      <w:r>
        <w:rPr>
          <w:rFonts w:eastAsia="Times New Roman"/>
          <w:szCs w:val="24"/>
          <w:lang w:val="en-US" w:eastAsia="en-US"/>
        </w:rPr>
        <w:t>mbine</w:t>
      </w:r>
      <w:r w:rsidR="001B62B9">
        <w:rPr>
          <w:rFonts w:eastAsia="Times New Roman"/>
          <w:szCs w:val="24"/>
          <w:lang w:val="en-US" w:eastAsia="en-US"/>
        </w:rPr>
        <w:t>d</w:t>
      </w:r>
      <w:r w:rsidR="00A02DA6">
        <w:rPr>
          <w:rFonts w:eastAsia="Times New Roman"/>
          <w:szCs w:val="24"/>
          <w:lang w:val="en-US" w:eastAsia="en-US"/>
        </w:rPr>
        <w:t xml:space="preserve"> this </w:t>
      </w:r>
      <w:r w:rsidR="001B62B9">
        <w:rPr>
          <w:rFonts w:eastAsia="Times New Roman"/>
          <w:szCs w:val="24"/>
          <w:lang w:val="en-US" w:eastAsia="en-US"/>
        </w:rPr>
        <w:t xml:space="preserve">ethnographic </w:t>
      </w:r>
      <w:r w:rsidR="00AF2B07">
        <w:rPr>
          <w:rFonts w:eastAsia="Times New Roman"/>
          <w:szCs w:val="24"/>
          <w:lang w:val="en-US" w:eastAsia="en-US"/>
        </w:rPr>
        <w:t xml:space="preserve">evidence </w:t>
      </w:r>
      <w:r w:rsidR="00A02DA6">
        <w:rPr>
          <w:rFonts w:eastAsia="Times New Roman"/>
          <w:szCs w:val="24"/>
          <w:lang w:val="en-US" w:eastAsia="en-US"/>
        </w:rPr>
        <w:t>with analys</w:t>
      </w:r>
      <w:r w:rsidR="00733F84">
        <w:rPr>
          <w:rFonts w:eastAsia="Times New Roman"/>
          <w:szCs w:val="24"/>
          <w:lang w:val="en-US" w:eastAsia="en-US"/>
        </w:rPr>
        <w:t>es</w:t>
      </w:r>
      <w:r w:rsidR="00A02DA6">
        <w:rPr>
          <w:rFonts w:eastAsia="Times New Roman"/>
          <w:szCs w:val="24"/>
          <w:lang w:val="en-US" w:eastAsia="en-US"/>
        </w:rPr>
        <w:t xml:space="preserve"> of astronomic phenomena and the</w:t>
      </w:r>
      <w:r w:rsidR="00AF2B07">
        <w:rPr>
          <w:rFonts w:eastAsia="Times New Roman"/>
          <w:szCs w:val="24"/>
          <w:lang w:val="en-US" w:eastAsia="en-US"/>
        </w:rPr>
        <w:t>ir</w:t>
      </w:r>
      <w:r w:rsidR="00A02DA6">
        <w:rPr>
          <w:rFonts w:eastAsia="Times New Roman"/>
          <w:szCs w:val="24"/>
          <w:lang w:val="en-US" w:eastAsia="en-US"/>
        </w:rPr>
        <w:t xml:space="preserve"> significance in Torres Strait </w:t>
      </w:r>
      <w:r w:rsidR="00AF2B07">
        <w:rPr>
          <w:rFonts w:eastAsia="Times New Roman"/>
          <w:szCs w:val="24"/>
          <w:lang w:val="en-US" w:eastAsia="en-US"/>
        </w:rPr>
        <w:t>I</w:t>
      </w:r>
      <w:r w:rsidR="00A02DA6">
        <w:rPr>
          <w:rFonts w:eastAsia="Times New Roman"/>
          <w:szCs w:val="24"/>
          <w:lang w:val="en-US" w:eastAsia="en-US"/>
        </w:rPr>
        <w:t>slander culture. Hamacher et al. (</w:t>
      </w:r>
      <w:r w:rsidR="00A02DA6" w:rsidRPr="006B7DF2">
        <w:t>2020)</w:t>
      </w:r>
      <w:r w:rsidR="00A02DA6">
        <w:rPr>
          <w:rFonts w:eastAsia="Times New Roman"/>
          <w:szCs w:val="24"/>
          <w:lang w:val="en-US" w:eastAsia="en-US"/>
        </w:rPr>
        <w:t xml:space="preserve"> have worked with local indigenous artists</w:t>
      </w:r>
      <w:r w:rsidR="00B47311">
        <w:rPr>
          <w:rFonts w:eastAsia="Times New Roman"/>
          <w:szCs w:val="24"/>
          <w:lang w:val="en-US" w:eastAsia="en-US"/>
        </w:rPr>
        <w:t>,</w:t>
      </w:r>
      <w:r w:rsidR="00A02DA6">
        <w:rPr>
          <w:rFonts w:eastAsia="Times New Roman"/>
          <w:szCs w:val="24"/>
          <w:lang w:val="en-US" w:eastAsia="en-US"/>
        </w:rPr>
        <w:t xml:space="preserve"> living tribal elders</w:t>
      </w:r>
      <w:r w:rsidR="00B47311">
        <w:rPr>
          <w:rFonts w:eastAsia="Times New Roman"/>
          <w:szCs w:val="24"/>
          <w:lang w:val="en-US" w:eastAsia="en-US"/>
        </w:rPr>
        <w:t>,</w:t>
      </w:r>
      <w:r w:rsidR="00A02DA6">
        <w:rPr>
          <w:rFonts w:eastAsia="Times New Roman"/>
          <w:szCs w:val="24"/>
          <w:lang w:val="en-US" w:eastAsia="en-US"/>
        </w:rPr>
        <w:t xml:space="preserve"> and astronomers to understand the astronomic</w:t>
      </w:r>
      <w:r w:rsidR="003D3D55">
        <w:rPr>
          <w:rFonts w:eastAsia="Times New Roman"/>
          <w:szCs w:val="24"/>
          <w:lang w:val="en-US" w:eastAsia="en-US"/>
        </w:rPr>
        <w:t xml:space="preserve"> </w:t>
      </w:r>
      <w:r w:rsidR="00A02DA6">
        <w:rPr>
          <w:rFonts w:eastAsia="Times New Roman"/>
          <w:szCs w:val="24"/>
          <w:lang w:val="en-US" w:eastAsia="en-US"/>
        </w:rPr>
        <w:t xml:space="preserve">oral traditions still used by Torres Strait Islanders. </w:t>
      </w:r>
    </w:p>
    <w:p w14:paraId="0FAEFC05" w14:textId="08A4E0E2" w:rsidR="00427A4C" w:rsidRDefault="00A02DA6" w:rsidP="003D4A79">
      <w:pPr>
        <w:pStyle w:val="APAChar"/>
        <w:rPr>
          <w:rFonts w:eastAsia="Times New Roman"/>
          <w:szCs w:val="24"/>
          <w:lang w:val="en-US" w:eastAsia="en-US"/>
        </w:rPr>
      </w:pPr>
      <w:r>
        <w:rPr>
          <w:rFonts w:eastAsia="Times New Roman"/>
          <w:szCs w:val="24"/>
          <w:lang w:val="en-US" w:eastAsia="en-US"/>
        </w:rPr>
        <w:t>Recent specific work on the significance of astronomy to the Torres Strait people has included understanding the modern religious ideology around shooting stars</w:t>
      </w:r>
      <w:r w:rsidR="00D53C39">
        <w:rPr>
          <w:rFonts w:eastAsia="Times New Roman"/>
          <w:szCs w:val="24"/>
          <w:lang w:val="en-US" w:eastAsia="en-US"/>
        </w:rPr>
        <w:t xml:space="preserve"> (meteors)</w:t>
      </w:r>
      <w:r>
        <w:rPr>
          <w:rFonts w:eastAsia="Times New Roman"/>
          <w:szCs w:val="24"/>
          <w:lang w:val="en-US" w:eastAsia="en-US"/>
        </w:rPr>
        <w:t xml:space="preserve"> and the</w:t>
      </w:r>
      <w:r w:rsidR="00DF59A4">
        <w:rPr>
          <w:rFonts w:eastAsia="Times New Roman"/>
          <w:szCs w:val="24"/>
          <w:lang w:val="en-US" w:eastAsia="en-US"/>
        </w:rPr>
        <w:t>ir</w:t>
      </w:r>
      <w:r>
        <w:rPr>
          <w:rFonts w:eastAsia="Times New Roman"/>
          <w:szCs w:val="24"/>
          <w:lang w:val="en-US" w:eastAsia="en-US"/>
        </w:rPr>
        <w:t xml:space="preserve"> connection to mortuary rites </w:t>
      </w:r>
      <w:r w:rsidRPr="006B7DF2">
        <w:t>(Guedes et al., 2018)</w:t>
      </w:r>
      <w:r>
        <w:rPr>
          <w:rFonts w:eastAsia="Times New Roman"/>
          <w:szCs w:val="24"/>
          <w:lang w:val="en-US" w:eastAsia="en-US"/>
        </w:rPr>
        <w:t xml:space="preserve">. </w:t>
      </w:r>
      <w:r w:rsidR="00DF59A4">
        <w:rPr>
          <w:rFonts w:eastAsia="Times New Roman"/>
          <w:szCs w:val="24"/>
          <w:lang w:val="en-US" w:eastAsia="en-US"/>
        </w:rPr>
        <w:t>I</w:t>
      </w:r>
      <w:r>
        <w:rPr>
          <w:rFonts w:eastAsia="Times New Roman"/>
          <w:szCs w:val="24"/>
          <w:lang w:val="en-US" w:eastAsia="en-US"/>
        </w:rPr>
        <w:t>ncluded</w:t>
      </w:r>
      <w:r w:rsidR="002549D8">
        <w:rPr>
          <w:rFonts w:eastAsia="Times New Roman"/>
          <w:szCs w:val="24"/>
          <w:lang w:val="en-US" w:eastAsia="en-US"/>
        </w:rPr>
        <w:t xml:space="preserve"> are</w:t>
      </w:r>
      <w:r>
        <w:rPr>
          <w:rFonts w:eastAsia="Times New Roman"/>
          <w:szCs w:val="24"/>
          <w:lang w:val="en-US" w:eastAsia="en-US"/>
        </w:rPr>
        <w:t xml:space="preserve"> the current mourning process of the Torres Strait</w:t>
      </w:r>
      <w:r w:rsidR="002549D8">
        <w:rPr>
          <w:rFonts w:eastAsia="Times New Roman"/>
          <w:szCs w:val="24"/>
          <w:lang w:val="en-US" w:eastAsia="en-US"/>
        </w:rPr>
        <w:t xml:space="preserve"> Islanders</w:t>
      </w:r>
      <w:r>
        <w:rPr>
          <w:rFonts w:eastAsia="Times New Roman"/>
          <w:szCs w:val="24"/>
          <w:lang w:val="en-US" w:eastAsia="en-US"/>
        </w:rPr>
        <w:t xml:space="preserve"> and how they </w:t>
      </w:r>
      <w:r w:rsidR="00757125">
        <w:rPr>
          <w:rFonts w:eastAsia="Times New Roman"/>
          <w:szCs w:val="24"/>
          <w:lang w:val="en-US" w:eastAsia="en-US"/>
        </w:rPr>
        <w:t>view</w:t>
      </w:r>
      <w:r>
        <w:rPr>
          <w:rFonts w:eastAsia="Times New Roman"/>
          <w:szCs w:val="24"/>
          <w:lang w:val="en-US" w:eastAsia="en-US"/>
        </w:rPr>
        <w:t xml:space="preserve"> a shooting star </w:t>
      </w:r>
      <w:r w:rsidR="00757125">
        <w:rPr>
          <w:rFonts w:eastAsia="Times New Roman"/>
          <w:szCs w:val="24"/>
          <w:lang w:val="en-US" w:eastAsia="en-US"/>
        </w:rPr>
        <w:t xml:space="preserve">as </w:t>
      </w:r>
      <w:r>
        <w:rPr>
          <w:rFonts w:eastAsia="Times New Roman"/>
          <w:szCs w:val="24"/>
          <w:lang w:val="en-US" w:eastAsia="en-US"/>
        </w:rPr>
        <w:t>represent</w:t>
      </w:r>
      <w:r w:rsidR="00757125">
        <w:rPr>
          <w:rFonts w:eastAsia="Times New Roman"/>
          <w:szCs w:val="24"/>
          <w:lang w:val="en-US" w:eastAsia="en-US"/>
        </w:rPr>
        <w:t>ing</w:t>
      </w:r>
      <w:r>
        <w:rPr>
          <w:rFonts w:eastAsia="Times New Roman"/>
          <w:szCs w:val="24"/>
          <w:lang w:val="en-US" w:eastAsia="en-US"/>
        </w:rPr>
        <w:t xml:space="preserve"> the spirit of the deceased. These shooting stars are often associated with warnings of the deceased</w:t>
      </w:r>
      <w:r w:rsidR="00733F84">
        <w:rPr>
          <w:rFonts w:eastAsia="Times New Roman"/>
          <w:szCs w:val="24"/>
          <w:lang w:val="en-US" w:eastAsia="en-US"/>
        </w:rPr>
        <w:t>’s displeasure</w:t>
      </w:r>
      <w:r>
        <w:rPr>
          <w:rFonts w:eastAsia="Times New Roman"/>
          <w:szCs w:val="24"/>
          <w:lang w:val="en-US" w:eastAsia="en-US"/>
        </w:rPr>
        <w:t xml:space="preserve"> with their living relatives</w:t>
      </w:r>
      <w:r w:rsidR="00A44A1D">
        <w:rPr>
          <w:rFonts w:eastAsia="Times New Roman"/>
          <w:szCs w:val="24"/>
          <w:lang w:val="en-US" w:eastAsia="en-US"/>
        </w:rPr>
        <w:t>’ treatment</w:t>
      </w:r>
      <w:r>
        <w:rPr>
          <w:rFonts w:eastAsia="Times New Roman"/>
          <w:szCs w:val="24"/>
          <w:lang w:val="en-US" w:eastAsia="en-US"/>
        </w:rPr>
        <w:t>.</w:t>
      </w:r>
    </w:p>
    <w:p w14:paraId="582C8109" w14:textId="762D7771" w:rsidR="00146A99" w:rsidRDefault="00A02DA6" w:rsidP="003D4A79">
      <w:pPr>
        <w:pStyle w:val="APAChar"/>
        <w:rPr>
          <w:rFonts w:eastAsia="Times New Roman"/>
          <w:szCs w:val="24"/>
          <w:lang w:val="en-US" w:eastAsia="en-US"/>
        </w:rPr>
      </w:pPr>
      <w:r>
        <w:rPr>
          <w:rFonts w:eastAsia="Times New Roman"/>
          <w:szCs w:val="24"/>
          <w:lang w:val="en-US" w:eastAsia="en-US"/>
        </w:rPr>
        <w:t>Extensive work to understand the Islanders</w:t>
      </w:r>
      <w:r w:rsidR="00927910">
        <w:rPr>
          <w:rFonts w:eastAsia="Times New Roman"/>
          <w:szCs w:val="24"/>
          <w:lang w:val="en-US" w:eastAsia="en-US"/>
        </w:rPr>
        <w:t>’</w:t>
      </w:r>
      <w:r w:rsidR="00FE2932">
        <w:rPr>
          <w:rFonts w:eastAsia="Times New Roman"/>
          <w:szCs w:val="24"/>
          <w:lang w:val="en-US" w:eastAsia="en-US"/>
        </w:rPr>
        <w:t xml:space="preserve"> </w:t>
      </w:r>
      <w:r>
        <w:rPr>
          <w:rFonts w:eastAsia="Times New Roman"/>
          <w:szCs w:val="24"/>
          <w:lang w:val="en-US" w:eastAsia="en-US"/>
        </w:rPr>
        <w:t>observations of the twinkling of bright stars</w:t>
      </w:r>
      <w:r w:rsidR="009D07CA">
        <w:rPr>
          <w:rFonts w:eastAsia="Times New Roman"/>
          <w:szCs w:val="24"/>
          <w:lang w:val="en-US" w:eastAsia="en-US"/>
        </w:rPr>
        <w:t>, their varying magnitude indicating</w:t>
      </w:r>
      <w:r>
        <w:rPr>
          <w:rFonts w:eastAsia="Times New Roman"/>
          <w:szCs w:val="24"/>
          <w:lang w:val="en-US" w:eastAsia="en-US"/>
        </w:rPr>
        <w:t xml:space="preserve"> the arrival of monsoon seasons </w:t>
      </w:r>
      <w:r w:rsidRPr="00A8167C">
        <w:t>(Hamacher et al., 2019)</w:t>
      </w:r>
      <w:r>
        <w:rPr>
          <w:rFonts w:eastAsia="Times New Roman"/>
          <w:szCs w:val="24"/>
          <w:lang w:val="en-US" w:eastAsia="en-US"/>
        </w:rPr>
        <w:t xml:space="preserve">. This work showed that </w:t>
      </w:r>
      <w:r w:rsidR="009D07CA">
        <w:rPr>
          <w:rFonts w:eastAsia="Times New Roman"/>
          <w:szCs w:val="24"/>
          <w:lang w:val="en-US" w:eastAsia="en-US"/>
        </w:rPr>
        <w:t xml:space="preserve">in </w:t>
      </w:r>
      <w:r>
        <w:rPr>
          <w:rFonts w:eastAsia="Times New Roman"/>
          <w:szCs w:val="24"/>
          <w:lang w:val="en-US" w:eastAsia="en-US"/>
        </w:rPr>
        <w:t>oral traditions rapid</w:t>
      </w:r>
      <w:r w:rsidR="00495B3D">
        <w:rPr>
          <w:rFonts w:eastAsia="Times New Roman"/>
          <w:szCs w:val="24"/>
          <w:lang w:val="en-US" w:eastAsia="en-US"/>
        </w:rPr>
        <w:t>ly</w:t>
      </w:r>
      <w:r>
        <w:rPr>
          <w:rFonts w:eastAsia="Times New Roman"/>
          <w:szCs w:val="24"/>
          <w:lang w:val="en-US" w:eastAsia="en-US"/>
        </w:rPr>
        <w:t xml:space="preserve"> twinkling stars were signs of approaching storm</w:t>
      </w:r>
      <w:r w:rsidR="009D07CA">
        <w:rPr>
          <w:rFonts w:eastAsia="Times New Roman"/>
          <w:szCs w:val="24"/>
          <w:lang w:val="en-US" w:eastAsia="en-US"/>
        </w:rPr>
        <w:t>s</w:t>
      </w:r>
      <w:r>
        <w:rPr>
          <w:rFonts w:eastAsia="Times New Roman"/>
          <w:szCs w:val="24"/>
          <w:lang w:val="en-US" w:eastAsia="en-US"/>
        </w:rPr>
        <w:t>, while for fisherm</w:t>
      </w:r>
      <w:r w:rsidR="00495B3D">
        <w:rPr>
          <w:rFonts w:eastAsia="Times New Roman"/>
          <w:szCs w:val="24"/>
          <w:lang w:val="en-US" w:eastAsia="en-US"/>
        </w:rPr>
        <w:t>e</w:t>
      </w:r>
      <w:r>
        <w:rPr>
          <w:rFonts w:eastAsia="Times New Roman"/>
          <w:szCs w:val="24"/>
          <w:lang w:val="en-US" w:eastAsia="en-US"/>
        </w:rPr>
        <w:t xml:space="preserve">n the twinkling was an indication of good winds and suggested the opportunity to go home. </w:t>
      </w:r>
      <w:r w:rsidR="00E31DE5">
        <w:rPr>
          <w:rFonts w:eastAsia="Times New Roman"/>
          <w:szCs w:val="24"/>
          <w:lang w:val="en-US" w:eastAsia="en-US"/>
        </w:rPr>
        <w:t>In the Torres Strait t</w:t>
      </w:r>
      <w:r>
        <w:rPr>
          <w:rFonts w:eastAsia="Times New Roman"/>
          <w:szCs w:val="24"/>
          <w:lang w:val="en-US" w:eastAsia="en-US"/>
        </w:rPr>
        <w:t xml:space="preserve">his twinkling </w:t>
      </w:r>
      <w:r w:rsidR="008B00CE">
        <w:rPr>
          <w:rFonts w:eastAsia="Times New Roman"/>
          <w:szCs w:val="24"/>
          <w:lang w:val="en-US" w:eastAsia="en-US"/>
        </w:rPr>
        <w:t>(</w:t>
      </w:r>
      <w:r>
        <w:rPr>
          <w:rFonts w:eastAsia="Times New Roman"/>
          <w:szCs w:val="24"/>
          <w:lang w:val="en-US" w:eastAsia="en-US"/>
        </w:rPr>
        <w:t>caused by the refractive index of the atmosphere</w:t>
      </w:r>
      <w:r w:rsidR="008B00CE">
        <w:rPr>
          <w:rFonts w:eastAsia="Times New Roman"/>
          <w:szCs w:val="24"/>
          <w:lang w:val="en-US" w:eastAsia="en-US"/>
        </w:rPr>
        <w:t>)</w:t>
      </w:r>
      <w:r>
        <w:rPr>
          <w:rFonts w:eastAsia="Times New Roman"/>
          <w:szCs w:val="24"/>
          <w:lang w:val="en-US" w:eastAsia="en-US"/>
        </w:rPr>
        <w:t xml:space="preserve"> was best</w:t>
      </w:r>
      <w:r w:rsidR="008B00CE">
        <w:rPr>
          <w:rFonts w:eastAsia="Times New Roman"/>
          <w:szCs w:val="24"/>
          <w:lang w:val="en-US" w:eastAsia="en-US"/>
        </w:rPr>
        <w:t xml:space="preserve"> seen from</w:t>
      </w:r>
      <w:r>
        <w:rPr>
          <w:rFonts w:eastAsia="Times New Roman"/>
          <w:szCs w:val="24"/>
          <w:lang w:val="en-US" w:eastAsia="en-US"/>
        </w:rPr>
        <w:t xml:space="preserve"> the changes of humidity and temperature and pressure that accompan</w:t>
      </w:r>
      <w:r w:rsidR="005124C5">
        <w:rPr>
          <w:rFonts w:eastAsia="Times New Roman"/>
          <w:szCs w:val="24"/>
          <w:lang w:val="en-US" w:eastAsia="en-US"/>
        </w:rPr>
        <w:t>y</w:t>
      </w:r>
      <w:r>
        <w:rPr>
          <w:rFonts w:eastAsia="Times New Roman"/>
          <w:szCs w:val="24"/>
          <w:lang w:val="en-US" w:eastAsia="en-US"/>
        </w:rPr>
        <w:t xml:space="preserve"> </w:t>
      </w:r>
      <w:r>
        <w:rPr>
          <w:rFonts w:eastAsia="Times New Roman"/>
          <w:szCs w:val="24"/>
          <w:lang w:val="en-US" w:eastAsia="en-US"/>
        </w:rPr>
        <w:lastRenderedPageBreak/>
        <w:t xml:space="preserve">significant storm systems. Islanders recognized the increase in twinkling </w:t>
      </w:r>
      <w:r w:rsidR="007177B1">
        <w:rPr>
          <w:rFonts w:eastAsia="Times New Roman"/>
          <w:szCs w:val="24"/>
          <w:lang w:val="en-US" w:eastAsia="en-US"/>
        </w:rPr>
        <w:t>near</w:t>
      </w:r>
      <w:r>
        <w:rPr>
          <w:rFonts w:eastAsia="Times New Roman"/>
          <w:szCs w:val="24"/>
          <w:lang w:val="en-US" w:eastAsia="en-US"/>
        </w:rPr>
        <w:t xml:space="preserve"> the trade winds</w:t>
      </w:r>
      <w:r w:rsidR="00EC463A">
        <w:rPr>
          <w:rFonts w:eastAsia="Times New Roman"/>
          <w:szCs w:val="24"/>
          <w:lang w:val="en-US" w:eastAsia="en-US"/>
        </w:rPr>
        <w:t xml:space="preserve"> arrival,</w:t>
      </w:r>
      <w:r>
        <w:rPr>
          <w:rFonts w:eastAsia="Times New Roman"/>
          <w:szCs w:val="24"/>
          <w:lang w:val="en-US" w:eastAsia="en-US"/>
        </w:rPr>
        <w:t xml:space="preserve"> as</w:t>
      </w:r>
      <w:r w:rsidR="00EC463A">
        <w:rPr>
          <w:rFonts w:eastAsia="Times New Roman"/>
          <w:szCs w:val="24"/>
          <w:lang w:val="en-US" w:eastAsia="en-US"/>
        </w:rPr>
        <w:t xml:space="preserve"> heard </w:t>
      </w:r>
      <w:r>
        <w:rPr>
          <w:rFonts w:eastAsia="Times New Roman"/>
          <w:szCs w:val="24"/>
          <w:lang w:val="en-US" w:eastAsia="en-US"/>
        </w:rPr>
        <w:t>in</w:t>
      </w:r>
      <w:r w:rsidR="00EC463A">
        <w:rPr>
          <w:rFonts w:eastAsia="Times New Roman"/>
          <w:szCs w:val="24"/>
          <w:lang w:val="en-US" w:eastAsia="en-US"/>
        </w:rPr>
        <w:t xml:space="preserve"> the</w:t>
      </w:r>
      <w:r>
        <w:rPr>
          <w:rFonts w:eastAsia="Times New Roman"/>
          <w:szCs w:val="24"/>
          <w:lang w:val="en-US" w:eastAsia="en-US"/>
        </w:rPr>
        <w:t xml:space="preserve"> traditional song sung in Meriam.</w:t>
      </w:r>
    </w:p>
    <w:p w14:paraId="066F6428" w14:textId="1E4705BE" w:rsidR="00A02DA6" w:rsidRDefault="00A02DA6" w:rsidP="003D4A79">
      <w:pPr>
        <w:pStyle w:val="APAChar"/>
        <w:rPr>
          <w:rFonts w:eastAsia="Times New Roman"/>
          <w:szCs w:val="24"/>
          <w:lang w:val="en-US" w:eastAsia="en-US"/>
        </w:rPr>
      </w:pPr>
      <w:r>
        <w:rPr>
          <w:rFonts w:eastAsia="Times New Roman"/>
          <w:szCs w:val="24"/>
          <w:lang w:val="en-US" w:eastAsia="en-US"/>
        </w:rPr>
        <w:t>Further investigations of astronomy</w:t>
      </w:r>
      <w:r w:rsidR="00EC463A">
        <w:rPr>
          <w:rFonts w:eastAsia="Times New Roman"/>
          <w:szCs w:val="24"/>
          <w:lang w:val="en-US" w:eastAsia="en-US"/>
        </w:rPr>
        <w:t>’s significance</w:t>
      </w:r>
      <w:r>
        <w:rPr>
          <w:rFonts w:eastAsia="Times New Roman"/>
          <w:szCs w:val="24"/>
          <w:lang w:val="en-US" w:eastAsia="en-US"/>
        </w:rPr>
        <w:t xml:space="preserve"> have included work </w:t>
      </w:r>
      <w:r w:rsidR="006B195D">
        <w:rPr>
          <w:rFonts w:eastAsia="Times New Roman"/>
          <w:szCs w:val="24"/>
          <w:lang w:val="en-US" w:eastAsia="en-US"/>
        </w:rPr>
        <w:t xml:space="preserve">showing modern Islander astronomers using </w:t>
      </w:r>
      <w:r>
        <w:rPr>
          <w:rFonts w:eastAsia="Times New Roman"/>
          <w:szCs w:val="24"/>
          <w:lang w:val="en-US" w:eastAsia="en-US"/>
        </w:rPr>
        <w:t xml:space="preserve">distant islands and other horizon markers to </w:t>
      </w:r>
      <w:r w:rsidR="0034057C">
        <w:rPr>
          <w:rFonts w:eastAsia="Times New Roman"/>
          <w:szCs w:val="24"/>
          <w:lang w:val="en-US" w:eastAsia="en-US"/>
        </w:rPr>
        <w:t>identify</w:t>
      </w:r>
      <w:r>
        <w:rPr>
          <w:rFonts w:eastAsia="Times New Roman"/>
          <w:szCs w:val="24"/>
          <w:lang w:val="en-US" w:eastAsia="en-US"/>
        </w:rPr>
        <w:t xml:space="preserve"> solar solstice</w:t>
      </w:r>
      <w:r w:rsidR="0034057C">
        <w:rPr>
          <w:rFonts w:eastAsia="Times New Roman"/>
          <w:szCs w:val="24"/>
          <w:lang w:val="en-US" w:eastAsia="en-US"/>
        </w:rPr>
        <w:t xml:space="preserve"> dates</w:t>
      </w:r>
      <w:r w:rsidR="0021412D">
        <w:rPr>
          <w:rFonts w:eastAsia="Times New Roman"/>
          <w:szCs w:val="24"/>
          <w:lang w:val="en-US" w:eastAsia="en-US"/>
        </w:rPr>
        <w:t xml:space="preserve"> in the western</w:t>
      </w:r>
      <w:r>
        <w:rPr>
          <w:rFonts w:eastAsia="Times New Roman"/>
          <w:szCs w:val="24"/>
          <w:lang w:val="en-US" w:eastAsia="en-US"/>
        </w:rPr>
        <w:t xml:space="preserve"> Torres Strait (Hamacher et al., 2020). Only by thoroughly analyzing the concepts and ideas in seemingly simple </w:t>
      </w:r>
      <w:r w:rsidR="008E7C22">
        <w:rPr>
          <w:rFonts w:eastAsia="Times New Roman"/>
          <w:szCs w:val="24"/>
          <w:lang w:val="en-US" w:eastAsia="en-US"/>
        </w:rPr>
        <w:t>astronomic</w:t>
      </w:r>
      <w:r>
        <w:rPr>
          <w:rFonts w:eastAsia="Times New Roman"/>
          <w:szCs w:val="24"/>
          <w:lang w:val="en-US" w:eastAsia="en-US"/>
        </w:rPr>
        <w:t xml:space="preserve"> traditions have Guedes </w:t>
      </w:r>
      <w:r w:rsidR="00C83A46">
        <w:rPr>
          <w:rFonts w:eastAsia="Times New Roman"/>
          <w:szCs w:val="24"/>
          <w:lang w:val="en-US" w:eastAsia="en-US"/>
        </w:rPr>
        <w:t xml:space="preserve">et al. </w:t>
      </w:r>
      <w:r>
        <w:rPr>
          <w:rFonts w:eastAsia="Times New Roman"/>
          <w:szCs w:val="24"/>
          <w:lang w:val="en-US" w:eastAsia="en-US"/>
        </w:rPr>
        <w:t xml:space="preserve">(2018) and Hamacher (2019) </w:t>
      </w:r>
      <w:r w:rsidR="00146A99">
        <w:rPr>
          <w:rFonts w:eastAsia="Times New Roman"/>
          <w:szCs w:val="24"/>
          <w:lang w:val="en-US" w:eastAsia="en-US"/>
        </w:rPr>
        <w:t xml:space="preserve">reached an </w:t>
      </w:r>
      <w:r>
        <w:rPr>
          <w:rFonts w:eastAsia="Times New Roman"/>
          <w:szCs w:val="24"/>
          <w:lang w:val="en-US" w:eastAsia="en-US"/>
        </w:rPr>
        <w:t>in-depth understanding of</w:t>
      </w:r>
      <w:r w:rsidR="00B01E1A">
        <w:rPr>
          <w:rFonts w:eastAsia="Times New Roman"/>
          <w:szCs w:val="24"/>
          <w:lang w:val="en-US" w:eastAsia="en-US"/>
        </w:rPr>
        <w:t xml:space="preserve"> how</w:t>
      </w:r>
      <w:r>
        <w:rPr>
          <w:rFonts w:eastAsia="Times New Roman"/>
          <w:szCs w:val="24"/>
          <w:lang w:val="en-US" w:eastAsia="en-US"/>
        </w:rPr>
        <w:t xml:space="preserve"> the Torres Strait</w:t>
      </w:r>
      <w:r w:rsidR="00B01E1A">
        <w:rPr>
          <w:rFonts w:eastAsia="Times New Roman"/>
          <w:szCs w:val="24"/>
          <w:lang w:val="en-US" w:eastAsia="en-US"/>
        </w:rPr>
        <w:t xml:space="preserve"> Islanders</w:t>
      </w:r>
      <w:r>
        <w:rPr>
          <w:rFonts w:eastAsia="Times New Roman"/>
          <w:szCs w:val="24"/>
          <w:lang w:val="en-US" w:eastAsia="en-US"/>
        </w:rPr>
        <w:t xml:space="preserve"> had </w:t>
      </w:r>
      <w:r w:rsidR="00B01E1A">
        <w:rPr>
          <w:rFonts w:eastAsia="Times New Roman"/>
          <w:szCs w:val="24"/>
          <w:lang w:val="en-US" w:eastAsia="en-US"/>
        </w:rPr>
        <w:t xml:space="preserve">learned </w:t>
      </w:r>
      <w:r>
        <w:rPr>
          <w:rFonts w:eastAsia="Times New Roman"/>
          <w:szCs w:val="24"/>
          <w:lang w:val="en-US" w:eastAsia="en-US"/>
        </w:rPr>
        <w:t xml:space="preserve">about their </w:t>
      </w:r>
      <w:r w:rsidR="005E59EC">
        <w:rPr>
          <w:rFonts w:eastAsia="Times New Roman"/>
          <w:szCs w:val="24"/>
          <w:lang w:val="en-US" w:eastAsia="en-US"/>
        </w:rPr>
        <w:t>area</w:t>
      </w:r>
      <w:r>
        <w:rPr>
          <w:rFonts w:eastAsia="Times New Roman"/>
          <w:szCs w:val="24"/>
          <w:lang w:val="en-US" w:eastAsia="en-US"/>
        </w:rPr>
        <w:t xml:space="preserve"> and how the world works around them.</w:t>
      </w:r>
    </w:p>
    <w:p w14:paraId="574A2991" w14:textId="15C7A794" w:rsidR="003D4A79" w:rsidRDefault="003D4A79" w:rsidP="00D62072">
      <w:pPr>
        <w:pStyle w:val="Heading2"/>
        <w:rPr>
          <w:rFonts w:eastAsia="Times New Roman"/>
        </w:rPr>
      </w:pPr>
      <w:bookmarkStart w:id="49" w:name="_Toc161175889"/>
      <w:r>
        <w:rPr>
          <w:rFonts w:eastAsia="Times New Roman"/>
        </w:rPr>
        <w:t>Future Research</w:t>
      </w:r>
      <w:bookmarkEnd w:id="49"/>
    </w:p>
    <w:p w14:paraId="2AF6D485" w14:textId="5E663D30" w:rsidR="008103EE" w:rsidRDefault="00A02DA6" w:rsidP="003D4A79">
      <w:pPr>
        <w:pStyle w:val="APAChar"/>
        <w:rPr>
          <w:rFonts w:eastAsia="Times New Roman"/>
          <w:szCs w:val="24"/>
          <w:lang w:val="en-US" w:eastAsia="en-US"/>
        </w:rPr>
      </w:pPr>
      <w:r>
        <w:rPr>
          <w:rFonts w:eastAsia="Times New Roman"/>
          <w:szCs w:val="24"/>
          <w:lang w:val="en-US" w:eastAsia="en-US"/>
        </w:rPr>
        <w:t xml:space="preserve">While Eseli (1998), Lawrie (1970), </w:t>
      </w:r>
      <w:r w:rsidR="005E59EC">
        <w:rPr>
          <w:rFonts w:eastAsia="Times New Roman"/>
          <w:szCs w:val="24"/>
          <w:lang w:val="en-US" w:eastAsia="en-US"/>
        </w:rPr>
        <w:t xml:space="preserve">and </w:t>
      </w:r>
      <w:r>
        <w:rPr>
          <w:rFonts w:eastAsia="Times New Roman"/>
          <w:szCs w:val="24"/>
          <w:lang w:val="en-US" w:eastAsia="en-US"/>
        </w:rPr>
        <w:t>Haddon (1890) et al.</w:t>
      </w:r>
      <w:r w:rsidR="005E59EC">
        <w:rPr>
          <w:rFonts w:eastAsia="Times New Roman"/>
          <w:szCs w:val="24"/>
          <w:lang w:val="en-US" w:eastAsia="en-US"/>
        </w:rPr>
        <w:t>, are</w:t>
      </w:r>
      <w:r>
        <w:rPr>
          <w:rFonts w:eastAsia="Times New Roman"/>
          <w:szCs w:val="24"/>
          <w:lang w:val="en-US" w:eastAsia="en-US"/>
        </w:rPr>
        <w:t xml:space="preserve"> a significant source of ethnographic information archaeoastronomers </w:t>
      </w:r>
      <w:r w:rsidR="00695234">
        <w:rPr>
          <w:rFonts w:eastAsia="Times New Roman"/>
          <w:szCs w:val="24"/>
          <w:lang w:val="en-US" w:eastAsia="en-US"/>
        </w:rPr>
        <w:t xml:space="preserve">currently </w:t>
      </w:r>
      <w:r>
        <w:rPr>
          <w:rFonts w:eastAsia="Times New Roman"/>
          <w:szCs w:val="24"/>
          <w:lang w:val="en-US" w:eastAsia="en-US"/>
        </w:rPr>
        <w:t xml:space="preserve">working with living Torres </w:t>
      </w:r>
      <w:r w:rsidR="00A833D4">
        <w:rPr>
          <w:rFonts w:eastAsia="Times New Roman"/>
          <w:szCs w:val="24"/>
          <w:lang w:val="en-US" w:eastAsia="en-US"/>
        </w:rPr>
        <w:t>S</w:t>
      </w:r>
      <w:r>
        <w:rPr>
          <w:rFonts w:eastAsia="Times New Roman"/>
          <w:szCs w:val="24"/>
          <w:lang w:val="en-US" w:eastAsia="en-US"/>
        </w:rPr>
        <w:t xml:space="preserve">trait </w:t>
      </w:r>
      <w:r w:rsidR="00A833D4">
        <w:rPr>
          <w:rFonts w:eastAsia="Times New Roman"/>
          <w:szCs w:val="24"/>
          <w:lang w:val="en-US" w:eastAsia="en-US"/>
        </w:rPr>
        <w:t>I</w:t>
      </w:r>
      <w:r>
        <w:rPr>
          <w:rFonts w:eastAsia="Times New Roman"/>
          <w:szCs w:val="24"/>
          <w:lang w:val="en-US" w:eastAsia="en-US"/>
        </w:rPr>
        <w:t xml:space="preserve">slanders have just begun to scratch the surface of </w:t>
      </w:r>
      <w:r w:rsidR="00695234">
        <w:rPr>
          <w:rFonts w:eastAsia="Times New Roman"/>
          <w:szCs w:val="24"/>
          <w:lang w:val="en-US" w:eastAsia="en-US"/>
        </w:rPr>
        <w:t>what can be learned from</w:t>
      </w:r>
      <w:r>
        <w:rPr>
          <w:rFonts w:eastAsia="Times New Roman"/>
          <w:szCs w:val="24"/>
          <w:lang w:val="en-US" w:eastAsia="en-US"/>
        </w:rPr>
        <w:t xml:space="preserve"> these records. Specifically, </w:t>
      </w:r>
      <w:r w:rsidR="0063000B">
        <w:rPr>
          <w:rFonts w:eastAsia="Times New Roman"/>
          <w:szCs w:val="24"/>
          <w:lang w:val="en-US" w:eastAsia="en-US"/>
        </w:rPr>
        <w:t>with</w:t>
      </w:r>
      <w:r w:rsidR="00F5794C">
        <w:rPr>
          <w:rFonts w:eastAsia="Times New Roman"/>
          <w:szCs w:val="24"/>
          <w:lang w:val="en-US" w:eastAsia="en-US"/>
        </w:rPr>
        <w:t xml:space="preserve"> respect to </w:t>
      </w:r>
      <w:r>
        <w:rPr>
          <w:rFonts w:eastAsia="Times New Roman"/>
          <w:szCs w:val="24"/>
          <w:lang w:val="en-US" w:eastAsia="en-US"/>
        </w:rPr>
        <w:t>the work of Eseli (1998)</w:t>
      </w:r>
      <w:r w:rsidR="00215DF9">
        <w:rPr>
          <w:rFonts w:eastAsia="Times New Roman"/>
          <w:szCs w:val="24"/>
          <w:lang w:val="en-US" w:eastAsia="en-US"/>
        </w:rPr>
        <w:t xml:space="preserve">, </w:t>
      </w:r>
      <w:r>
        <w:rPr>
          <w:rFonts w:eastAsia="Times New Roman"/>
          <w:szCs w:val="24"/>
          <w:lang w:val="en-US" w:eastAsia="en-US"/>
        </w:rPr>
        <w:t xml:space="preserve">his many references to astronomic markers and traditions </w:t>
      </w:r>
      <w:r w:rsidR="0063000B">
        <w:rPr>
          <w:rFonts w:eastAsia="Times New Roman"/>
          <w:szCs w:val="24"/>
          <w:lang w:val="en-US" w:eastAsia="en-US"/>
        </w:rPr>
        <w:t xml:space="preserve">for the purpose of </w:t>
      </w:r>
      <w:r>
        <w:rPr>
          <w:rFonts w:eastAsia="Times New Roman"/>
          <w:szCs w:val="24"/>
          <w:lang w:val="en-US" w:eastAsia="en-US"/>
        </w:rPr>
        <w:t>tim</w:t>
      </w:r>
      <w:r w:rsidR="0063000B">
        <w:rPr>
          <w:rFonts w:eastAsia="Times New Roman"/>
          <w:szCs w:val="24"/>
          <w:lang w:val="en-US" w:eastAsia="en-US"/>
        </w:rPr>
        <w:t xml:space="preserve">ing </w:t>
      </w:r>
      <w:r w:rsidR="008340D4">
        <w:rPr>
          <w:rFonts w:eastAsia="Times New Roman"/>
          <w:szCs w:val="24"/>
          <w:lang w:val="en-US" w:eastAsia="en-US"/>
        </w:rPr>
        <w:t xml:space="preserve">the </w:t>
      </w:r>
      <w:r>
        <w:rPr>
          <w:rFonts w:eastAsia="Times New Roman"/>
          <w:szCs w:val="24"/>
          <w:lang w:val="en-US" w:eastAsia="en-US"/>
        </w:rPr>
        <w:t xml:space="preserve">seasons, </w:t>
      </w:r>
      <w:r w:rsidR="008340D4">
        <w:rPr>
          <w:rFonts w:eastAsia="Times New Roman"/>
          <w:szCs w:val="24"/>
          <w:lang w:val="en-US" w:eastAsia="en-US"/>
        </w:rPr>
        <w:t xml:space="preserve">linking to </w:t>
      </w:r>
      <w:r>
        <w:rPr>
          <w:rFonts w:eastAsia="Times New Roman"/>
          <w:szCs w:val="24"/>
          <w:lang w:val="en-US" w:eastAsia="en-US"/>
        </w:rPr>
        <w:t xml:space="preserve">rituals, and </w:t>
      </w:r>
      <w:r w:rsidR="008340D4">
        <w:rPr>
          <w:rFonts w:eastAsia="Times New Roman"/>
          <w:szCs w:val="24"/>
          <w:lang w:val="en-US" w:eastAsia="en-US"/>
        </w:rPr>
        <w:t>knowledge related to agriculture and fishing</w:t>
      </w:r>
      <w:r w:rsidR="001C0C07">
        <w:rPr>
          <w:rFonts w:eastAsia="Times New Roman"/>
          <w:szCs w:val="24"/>
          <w:lang w:val="en-US" w:eastAsia="en-US"/>
        </w:rPr>
        <w:t>. Eseli’s work</w:t>
      </w:r>
      <w:r>
        <w:rPr>
          <w:rFonts w:eastAsia="Times New Roman"/>
          <w:szCs w:val="24"/>
          <w:lang w:val="en-US" w:eastAsia="en-US"/>
        </w:rPr>
        <w:t xml:space="preserve"> has not been extensively studied for accuracy </w:t>
      </w:r>
      <w:r w:rsidR="001C0C07">
        <w:rPr>
          <w:rFonts w:eastAsia="Times New Roman"/>
          <w:szCs w:val="24"/>
          <w:lang w:val="en-US" w:eastAsia="en-US"/>
        </w:rPr>
        <w:t xml:space="preserve">and compared </w:t>
      </w:r>
      <w:r>
        <w:rPr>
          <w:rFonts w:eastAsia="Times New Roman"/>
          <w:szCs w:val="24"/>
          <w:lang w:val="en-US" w:eastAsia="en-US"/>
        </w:rPr>
        <w:t xml:space="preserve">with </w:t>
      </w:r>
      <w:r w:rsidR="001D252F">
        <w:rPr>
          <w:rFonts w:eastAsia="Times New Roman"/>
          <w:szCs w:val="24"/>
          <w:lang w:val="en-US" w:eastAsia="en-US"/>
        </w:rPr>
        <w:t xml:space="preserve">the </w:t>
      </w:r>
      <w:r>
        <w:rPr>
          <w:rFonts w:eastAsia="Times New Roman"/>
          <w:szCs w:val="24"/>
          <w:lang w:val="en-US" w:eastAsia="en-US"/>
        </w:rPr>
        <w:t xml:space="preserve">motions of </w:t>
      </w:r>
      <w:r w:rsidR="001D252F">
        <w:rPr>
          <w:rFonts w:eastAsia="Times New Roman"/>
          <w:szCs w:val="24"/>
          <w:lang w:val="en-US" w:eastAsia="en-US"/>
        </w:rPr>
        <w:t>cele</w:t>
      </w:r>
      <w:r>
        <w:rPr>
          <w:rFonts w:eastAsia="Times New Roman"/>
          <w:szCs w:val="24"/>
          <w:lang w:val="en-US" w:eastAsia="en-US"/>
        </w:rPr>
        <w:t xml:space="preserve">stial objects </w:t>
      </w:r>
      <w:r w:rsidR="001D252F">
        <w:rPr>
          <w:rFonts w:eastAsia="Times New Roman"/>
          <w:szCs w:val="24"/>
          <w:lang w:val="en-US" w:eastAsia="en-US"/>
        </w:rPr>
        <w:t>as seen from the Torres S</w:t>
      </w:r>
      <w:r w:rsidR="00A5151C">
        <w:rPr>
          <w:rFonts w:eastAsia="Times New Roman"/>
          <w:szCs w:val="24"/>
          <w:lang w:val="en-US" w:eastAsia="en-US"/>
        </w:rPr>
        <w:t>trait.</w:t>
      </w:r>
      <w:r>
        <w:rPr>
          <w:rFonts w:eastAsia="Times New Roman"/>
          <w:szCs w:val="24"/>
          <w:lang w:val="en-US" w:eastAsia="en-US"/>
        </w:rPr>
        <w:t xml:space="preserve"> Unfortunately, </w:t>
      </w:r>
      <w:r w:rsidR="00A5151C">
        <w:rPr>
          <w:rFonts w:eastAsia="Times New Roman"/>
          <w:szCs w:val="24"/>
          <w:lang w:val="en-US" w:eastAsia="en-US"/>
        </w:rPr>
        <w:t xml:space="preserve">Eseli’s published journals are </w:t>
      </w:r>
      <w:r>
        <w:rPr>
          <w:rFonts w:eastAsia="Times New Roman"/>
          <w:szCs w:val="24"/>
          <w:lang w:val="en-US" w:eastAsia="en-US"/>
        </w:rPr>
        <w:t>occasional</w:t>
      </w:r>
      <w:r w:rsidR="00176F2B">
        <w:rPr>
          <w:rFonts w:eastAsia="Times New Roman"/>
          <w:szCs w:val="24"/>
          <w:lang w:val="en-US" w:eastAsia="en-US"/>
        </w:rPr>
        <w:t>ly</w:t>
      </w:r>
      <w:r>
        <w:rPr>
          <w:rFonts w:eastAsia="Times New Roman"/>
          <w:szCs w:val="24"/>
          <w:lang w:val="en-US" w:eastAsia="en-US"/>
        </w:rPr>
        <w:t xml:space="preserve"> </w:t>
      </w:r>
      <w:r w:rsidR="00327184">
        <w:rPr>
          <w:rFonts w:eastAsia="Times New Roman"/>
          <w:szCs w:val="24"/>
          <w:lang w:val="en-US" w:eastAsia="en-US"/>
        </w:rPr>
        <w:t>misinterpreted</w:t>
      </w:r>
      <w:r>
        <w:rPr>
          <w:rFonts w:eastAsia="Times New Roman"/>
          <w:szCs w:val="24"/>
          <w:lang w:val="en-US" w:eastAsia="en-US"/>
        </w:rPr>
        <w:t xml:space="preserve"> or </w:t>
      </w:r>
      <w:r w:rsidR="00327184">
        <w:rPr>
          <w:rFonts w:eastAsia="Times New Roman"/>
          <w:szCs w:val="24"/>
          <w:lang w:val="en-US" w:eastAsia="en-US"/>
        </w:rPr>
        <w:t>inaccurately</w:t>
      </w:r>
      <w:r w:rsidR="0038080A">
        <w:rPr>
          <w:rFonts w:eastAsia="Times New Roman"/>
          <w:szCs w:val="24"/>
          <w:lang w:val="en-US" w:eastAsia="en-US"/>
        </w:rPr>
        <w:t xml:space="preserve"> translated. M</w:t>
      </w:r>
      <w:r>
        <w:rPr>
          <w:rFonts w:eastAsia="Times New Roman"/>
          <w:szCs w:val="24"/>
          <w:lang w:val="en-US" w:eastAsia="en-US"/>
        </w:rPr>
        <w:t>uch</w:t>
      </w:r>
      <w:r w:rsidR="0038080A">
        <w:rPr>
          <w:rFonts w:eastAsia="Times New Roman"/>
          <w:szCs w:val="24"/>
          <w:lang w:val="en-US" w:eastAsia="en-US"/>
        </w:rPr>
        <w:t xml:space="preserve"> of this</w:t>
      </w:r>
      <w:r>
        <w:rPr>
          <w:rFonts w:eastAsia="Times New Roman"/>
          <w:szCs w:val="24"/>
          <w:lang w:val="en-US" w:eastAsia="en-US"/>
        </w:rPr>
        <w:t xml:space="preserve"> information </w:t>
      </w:r>
      <w:r w:rsidR="008103EE">
        <w:rPr>
          <w:rFonts w:eastAsia="Times New Roman"/>
          <w:szCs w:val="24"/>
          <w:lang w:val="en-US" w:eastAsia="en-US"/>
        </w:rPr>
        <w:t xml:space="preserve">remains </w:t>
      </w:r>
      <w:r w:rsidR="0038080A">
        <w:rPr>
          <w:rFonts w:eastAsia="Times New Roman"/>
          <w:szCs w:val="24"/>
          <w:lang w:val="en-US" w:eastAsia="en-US"/>
        </w:rPr>
        <w:t>unexplored and unverified</w:t>
      </w:r>
      <w:r>
        <w:rPr>
          <w:rFonts w:eastAsia="Times New Roman"/>
          <w:szCs w:val="24"/>
          <w:lang w:val="en-US" w:eastAsia="en-US"/>
        </w:rPr>
        <w:t xml:space="preserve">. To accurately </w:t>
      </w:r>
      <w:r w:rsidR="00927C76">
        <w:rPr>
          <w:rFonts w:eastAsia="Times New Roman"/>
          <w:szCs w:val="24"/>
          <w:lang w:val="en-US" w:eastAsia="en-US"/>
        </w:rPr>
        <w:t xml:space="preserve">review </w:t>
      </w:r>
      <w:r>
        <w:rPr>
          <w:rFonts w:eastAsia="Times New Roman"/>
          <w:szCs w:val="24"/>
          <w:lang w:val="en-US" w:eastAsia="en-US"/>
        </w:rPr>
        <w:t>th</w:t>
      </w:r>
      <w:r w:rsidR="00D260EB">
        <w:rPr>
          <w:rFonts w:eastAsia="Times New Roman"/>
          <w:szCs w:val="24"/>
          <w:lang w:val="en-US" w:eastAsia="en-US"/>
        </w:rPr>
        <w:t xml:space="preserve">ese sources as well as </w:t>
      </w:r>
      <w:r>
        <w:rPr>
          <w:rFonts w:eastAsia="Times New Roman"/>
          <w:szCs w:val="24"/>
          <w:lang w:val="en-US" w:eastAsia="en-US"/>
        </w:rPr>
        <w:t xml:space="preserve">other information </w:t>
      </w:r>
      <w:r w:rsidR="00D260EB">
        <w:rPr>
          <w:rFonts w:eastAsia="Times New Roman"/>
          <w:szCs w:val="24"/>
          <w:lang w:val="en-US" w:eastAsia="en-US"/>
        </w:rPr>
        <w:t xml:space="preserve">collected from </w:t>
      </w:r>
      <w:r>
        <w:rPr>
          <w:rFonts w:eastAsia="Times New Roman"/>
          <w:szCs w:val="24"/>
          <w:lang w:val="en-US" w:eastAsia="en-US"/>
        </w:rPr>
        <w:t xml:space="preserve">previously mentioned resources, this </w:t>
      </w:r>
      <w:r w:rsidR="00B55FD5">
        <w:rPr>
          <w:rFonts w:eastAsia="Times New Roman"/>
          <w:szCs w:val="24"/>
          <w:lang w:val="en-US" w:eastAsia="en-US"/>
        </w:rPr>
        <w:t xml:space="preserve">thesis </w:t>
      </w:r>
      <w:r>
        <w:rPr>
          <w:rFonts w:eastAsia="Times New Roman"/>
          <w:szCs w:val="24"/>
          <w:lang w:val="en-US" w:eastAsia="en-US"/>
        </w:rPr>
        <w:t xml:space="preserve">will include further study </w:t>
      </w:r>
      <w:r w:rsidR="00B55FD5">
        <w:rPr>
          <w:rFonts w:eastAsia="Times New Roman"/>
          <w:szCs w:val="24"/>
          <w:lang w:val="en-US" w:eastAsia="en-US"/>
        </w:rPr>
        <w:t>of</w:t>
      </w:r>
      <w:r>
        <w:rPr>
          <w:rFonts w:eastAsia="Times New Roman"/>
          <w:szCs w:val="24"/>
          <w:lang w:val="en-US" w:eastAsia="en-US"/>
        </w:rPr>
        <w:t xml:space="preserve"> seasonal changes</w:t>
      </w:r>
      <w:r w:rsidR="003E4BB9">
        <w:rPr>
          <w:rFonts w:eastAsia="Times New Roman"/>
          <w:szCs w:val="24"/>
          <w:lang w:val="en-US" w:eastAsia="en-US"/>
        </w:rPr>
        <w:t>,</w:t>
      </w:r>
      <w:r>
        <w:rPr>
          <w:rFonts w:eastAsia="Times New Roman"/>
          <w:szCs w:val="24"/>
          <w:lang w:val="en-US" w:eastAsia="en-US"/>
        </w:rPr>
        <w:t xml:space="preserve"> </w:t>
      </w:r>
      <w:r w:rsidR="003E4BB9">
        <w:rPr>
          <w:rFonts w:eastAsia="Times New Roman"/>
          <w:szCs w:val="24"/>
          <w:lang w:val="en-US" w:eastAsia="en-US"/>
        </w:rPr>
        <w:t>ti</w:t>
      </w:r>
      <w:r>
        <w:rPr>
          <w:rFonts w:eastAsia="Times New Roman"/>
          <w:szCs w:val="24"/>
          <w:lang w:val="en-US" w:eastAsia="en-US"/>
        </w:rPr>
        <w:t>des</w:t>
      </w:r>
      <w:r w:rsidR="003E4BB9">
        <w:rPr>
          <w:rFonts w:eastAsia="Times New Roman"/>
          <w:szCs w:val="24"/>
          <w:lang w:val="en-US" w:eastAsia="en-US"/>
        </w:rPr>
        <w:t xml:space="preserve">, </w:t>
      </w:r>
      <w:r>
        <w:rPr>
          <w:rFonts w:eastAsia="Times New Roman"/>
          <w:szCs w:val="24"/>
          <w:lang w:val="en-US" w:eastAsia="en-US"/>
        </w:rPr>
        <w:t>monsoon</w:t>
      </w:r>
      <w:r w:rsidR="003E4BB9">
        <w:rPr>
          <w:rFonts w:eastAsia="Times New Roman"/>
          <w:szCs w:val="24"/>
          <w:lang w:val="en-US" w:eastAsia="en-US"/>
        </w:rPr>
        <w:t xml:space="preserve">s, </w:t>
      </w:r>
      <w:r w:rsidR="008103EE">
        <w:rPr>
          <w:rFonts w:eastAsia="Times New Roman"/>
          <w:szCs w:val="24"/>
          <w:lang w:val="en-US" w:eastAsia="en-US"/>
        </w:rPr>
        <w:t>t</w:t>
      </w:r>
      <w:r>
        <w:rPr>
          <w:rFonts w:eastAsia="Times New Roman"/>
          <w:szCs w:val="24"/>
          <w:lang w:val="en-US" w:eastAsia="en-US"/>
        </w:rPr>
        <w:t>radewinds</w:t>
      </w:r>
      <w:r w:rsidR="00ED41CC">
        <w:rPr>
          <w:rFonts w:eastAsia="Times New Roman"/>
          <w:szCs w:val="24"/>
          <w:lang w:val="en-US" w:eastAsia="en-US"/>
        </w:rPr>
        <w:t>,</w:t>
      </w:r>
      <w:r>
        <w:rPr>
          <w:rFonts w:eastAsia="Times New Roman"/>
          <w:szCs w:val="24"/>
          <w:lang w:val="en-US" w:eastAsia="en-US"/>
        </w:rPr>
        <w:t xml:space="preserve"> and times of inclement weather. </w:t>
      </w:r>
    </w:p>
    <w:p w14:paraId="75C0AC6B" w14:textId="140A34F5" w:rsidR="003D4243" w:rsidRDefault="004B5280" w:rsidP="003D4A79">
      <w:pPr>
        <w:pStyle w:val="APAChar"/>
        <w:rPr>
          <w:rFonts w:eastAsia="Times New Roman"/>
          <w:szCs w:val="24"/>
          <w:lang w:val="en-US" w:eastAsia="en-US"/>
        </w:rPr>
      </w:pPr>
      <w:r>
        <w:rPr>
          <w:rFonts w:eastAsia="Times New Roman"/>
          <w:szCs w:val="24"/>
          <w:lang w:val="en-US" w:eastAsia="en-US"/>
        </w:rPr>
        <w:t xml:space="preserve">For example, identifying </w:t>
      </w:r>
      <w:r w:rsidR="00A02DA6">
        <w:rPr>
          <w:rFonts w:eastAsia="Times New Roman"/>
          <w:szCs w:val="24"/>
          <w:lang w:val="en-US" w:eastAsia="en-US"/>
        </w:rPr>
        <w:t>patterns of migration and availability of animal food sources</w:t>
      </w:r>
      <w:r w:rsidR="004419CB">
        <w:rPr>
          <w:rFonts w:eastAsia="Times New Roman"/>
          <w:szCs w:val="24"/>
          <w:lang w:val="en-US" w:eastAsia="en-US"/>
        </w:rPr>
        <w:t>,</w:t>
      </w:r>
      <w:r w:rsidR="00A02DA6">
        <w:rPr>
          <w:rFonts w:eastAsia="Times New Roman"/>
          <w:szCs w:val="24"/>
          <w:lang w:val="en-US" w:eastAsia="en-US"/>
        </w:rPr>
        <w:t xml:space="preserve"> and the timing of </w:t>
      </w:r>
      <w:r w:rsidR="001B756D">
        <w:rPr>
          <w:rFonts w:eastAsia="Times New Roman"/>
          <w:szCs w:val="24"/>
          <w:lang w:val="en-US" w:eastAsia="en-US"/>
        </w:rPr>
        <w:t>planting</w:t>
      </w:r>
      <w:r w:rsidR="00A02DA6">
        <w:rPr>
          <w:rFonts w:eastAsia="Times New Roman"/>
          <w:szCs w:val="24"/>
          <w:lang w:val="en-US" w:eastAsia="en-US"/>
        </w:rPr>
        <w:t xml:space="preserve"> and harvesting cycles </w:t>
      </w:r>
      <w:r w:rsidR="001B756D">
        <w:rPr>
          <w:rFonts w:eastAsia="Times New Roman"/>
          <w:szCs w:val="24"/>
          <w:lang w:val="en-US" w:eastAsia="en-US"/>
        </w:rPr>
        <w:t xml:space="preserve">for </w:t>
      </w:r>
      <w:r w:rsidR="00A02DA6">
        <w:rPr>
          <w:rFonts w:eastAsia="Times New Roman"/>
          <w:szCs w:val="24"/>
          <w:lang w:val="en-US" w:eastAsia="en-US"/>
        </w:rPr>
        <w:t xml:space="preserve">primary original indigenous plant food sources </w:t>
      </w:r>
      <w:r w:rsidR="000A65D6">
        <w:rPr>
          <w:rFonts w:eastAsia="Times New Roman"/>
          <w:szCs w:val="24"/>
          <w:lang w:val="en-US" w:eastAsia="en-US"/>
        </w:rPr>
        <w:t>(</w:t>
      </w:r>
      <w:r w:rsidR="00A02DA6">
        <w:rPr>
          <w:rFonts w:eastAsia="Times New Roman"/>
          <w:szCs w:val="24"/>
          <w:lang w:val="en-US" w:eastAsia="en-US"/>
        </w:rPr>
        <w:t>such as the yam and</w:t>
      </w:r>
      <w:r w:rsidR="00E87E2A">
        <w:rPr>
          <w:rFonts w:eastAsia="Times New Roman"/>
          <w:szCs w:val="24"/>
          <w:lang w:val="en-US" w:eastAsia="en-US"/>
        </w:rPr>
        <w:t>,</w:t>
      </w:r>
      <w:r w:rsidR="00A02DA6">
        <w:rPr>
          <w:rFonts w:eastAsia="Times New Roman"/>
          <w:szCs w:val="24"/>
          <w:lang w:val="en-US" w:eastAsia="en-US"/>
        </w:rPr>
        <w:t xml:space="preserve"> possibly</w:t>
      </w:r>
      <w:r w:rsidR="00E87E2A">
        <w:rPr>
          <w:rFonts w:eastAsia="Times New Roman"/>
          <w:szCs w:val="24"/>
          <w:lang w:val="en-US" w:eastAsia="en-US"/>
        </w:rPr>
        <w:t>,</w:t>
      </w:r>
      <w:r w:rsidR="00A02DA6">
        <w:rPr>
          <w:rFonts w:eastAsia="Times New Roman"/>
          <w:szCs w:val="24"/>
          <w:lang w:val="en-US" w:eastAsia="en-US"/>
        </w:rPr>
        <w:t xml:space="preserve"> the banana</w:t>
      </w:r>
      <w:r w:rsidR="000A65D6">
        <w:rPr>
          <w:rFonts w:eastAsia="Times New Roman"/>
          <w:szCs w:val="24"/>
          <w:lang w:val="en-US" w:eastAsia="en-US"/>
        </w:rPr>
        <w:t>)</w:t>
      </w:r>
      <w:r w:rsidR="00E87E2A">
        <w:rPr>
          <w:rFonts w:eastAsia="Times New Roman"/>
          <w:szCs w:val="24"/>
          <w:lang w:val="en-US" w:eastAsia="en-US"/>
        </w:rPr>
        <w:t>. Also</w:t>
      </w:r>
      <w:r w:rsidR="00947C94">
        <w:rPr>
          <w:rFonts w:eastAsia="Times New Roman"/>
          <w:szCs w:val="24"/>
          <w:lang w:val="en-US" w:eastAsia="en-US"/>
        </w:rPr>
        <w:t>,</w:t>
      </w:r>
      <w:r w:rsidR="00A02DA6">
        <w:rPr>
          <w:rFonts w:eastAsia="Times New Roman"/>
          <w:szCs w:val="24"/>
          <w:lang w:val="en-US" w:eastAsia="en-US"/>
        </w:rPr>
        <w:t xml:space="preserve"> understanding the different eco</w:t>
      </w:r>
      <w:r w:rsidR="00947C94">
        <w:rPr>
          <w:rFonts w:eastAsia="Times New Roman"/>
          <w:szCs w:val="24"/>
          <w:lang w:val="en-US" w:eastAsia="en-US"/>
        </w:rPr>
        <w:t xml:space="preserve">logical </w:t>
      </w:r>
      <w:r w:rsidR="00A02DA6">
        <w:rPr>
          <w:rFonts w:eastAsia="Times New Roman"/>
          <w:szCs w:val="24"/>
          <w:lang w:val="en-US" w:eastAsia="en-US"/>
        </w:rPr>
        <w:lastRenderedPageBreak/>
        <w:t>systems</w:t>
      </w:r>
      <w:r w:rsidR="00947C94">
        <w:rPr>
          <w:rFonts w:eastAsia="Times New Roman"/>
          <w:szCs w:val="24"/>
          <w:lang w:val="en-US" w:eastAsia="en-US"/>
        </w:rPr>
        <w:t>’</w:t>
      </w:r>
      <w:r w:rsidR="00A02DA6">
        <w:rPr>
          <w:rFonts w:eastAsia="Times New Roman"/>
          <w:szCs w:val="24"/>
          <w:lang w:val="en-US" w:eastAsia="en-US"/>
        </w:rPr>
        <w:t xml:space="preserve"> impact</w:t>
      </w:r>
      <w:r w:rsidR="00947C94">
        <w:rPr>
          <w:rFonts w:eastAsia="Times New Roman"/>
          <w:szCs w:val="24"/>
          <w:lang w:val="en-US" w:eastAsia="en-US"/>
        </w:rPr>
        <w:t xml:space="preserve">s on </w:t>
      </w:r>
      <w:r w:rsidR="00A02DA6">
        <w:rPr>
          <w:rFonts w:eastAsia="Times New Roman"/>
          <w:szCs w:val="24"/>
          <w:lang w:val="en-US" w:eastAsia="en-US"/>
        </w:rPr>
        <w:t>vari</w:t>
      </w:r>
      <w:r w:rsidR="00D02589">
        <w:rPr>
          <w:rFonts w:eastAsia="Times New Roman"/>
          <w:szCs w:val="24"/>
          <w:lang w:val="en-US" w:eastAsia="en-US"/>
        </w:rPr>
        <w:t>ous</w:t>
      </w:r>
      <w:r w:rsidR="00A02DA6">
        <w:rPr>
          <w:rFonts w:eastAsia="Times New Roman"/>
          <w:szCs w:val="24"/>
          <w:lang w:val="en-US" w:eastAsia="en-US"/>
        </w:rPr>
        <w:t xml:space="preserve"> agricultural resources </w:t>
      </w:r>
      <w:r w:rsidR="00D02589">
        <w:rPr>
          <w:rFonts w:eastAsia="Times New Roman"/>
          <w:szCs w:val="24"/>
          <w:lang w:val="en-US" w:eastAsia="en-US"/>
        </w:rPr>
        <w:t>in</w:t>
      </w:r>
      <w:r w:rsidR="00A02DA6">
        <w:rPr>
          <w:rFonts w:eastAsia="Times New Roman"/>
          <w:szCs w:val="24"/>
          <w:lang w:val="en-US" w:eastAsia="en-US"/>
        </w:rPr>
        <w:t xml:space="preserve"> differ</w:t>
      </w:r>
      <w:r w:rsidR="00745280">
        <w:rPr>
          <w:rFonts w:eastAsia="Times New Roman"/>
          <w:szCs w:val="24"/>
          <w:lang w:val="en-US" w:eastAsia="en-US"/>
        </w:rPr>
        <w:t>ing</w:t>
      </w:r>
      <w:r w:rsidR="00A02DA6">
        <w:rPr>
          <w:rFonts w:eastAsia="Times New Roman"/>
          <w:szCs w:val="24"/>
          <w:lang w:val="en-US" w:eastAsia="en-US"/>
        </w:rPr>
        <w:t xml:space="preserve"> regions of the Torres Strait. This study </w:t>
      </w:r>
      <w:r w:rsidR="00F6111D">
        <w:rPr>
          <w:rFonts w:eastAsia="Times New Roman"/>
          <w:szCs w:val="24"/>
          <w:lang w:val="en-US" w:eastAsia="en-US"/>
        </w:rPr>
        <w:t xml:space="preserve">should </w:t>
      </w:r>
      <w:r w:rsidR="00A02DA6">
        <w:rPr>
          <w:rFonts w:eastAsia="Times New Roman"/>
          <w:szCs w:val="24"/>
          <w:lang w:val="en-US" w:eastAsia="en-US"/>
        </w:rPr>
        <w:t xml:space="preserve">also include further analysis </w:t>
      </w:r>
      <w:r w:rsidR="00206736">
        <w:rPr>
          <w:rFonts w:eastAsia="Times New Roman"/>
          <w:szCs w:val="24"/>
          <w:lang w:val="en-US" w:eastAsia="en-US"/>
        </w:rPr>
        <w:t>to verify</w:t>
      </w:r>
      <w:r w:rsidR="00A02DA6">
        <w:rPr>
          <w:rFonts w:eastAsia="Times New Roman"/>
          <w:szCs w:val="24"/>
          <w:lang w:val="en-US" w:eastAsia="en-US"/>
        </w:rPr>
        <w:t xml:space="preserve"> the </w:t>
      </w:r>
      <w:r w:rsidR="00206736">
        <w:rPr>
          <w:rFonts w:eastAsia="Times New Roman"/>
          <w:szCs w:val="24"/>
          <w:lang w:val="en-US" w:eastAsia="en-US"/>
        </w:rPr>
        <w:t xml:space="preserve">existing star and constellation </w:t>
      </w:r>
      <w:r w:rsidR="00A02DA6">
        <w:rPr>
          <w:rFonts w:eastAsia="Times New Roman"/>
          <w:szCs w:val="24"/>
          <w:lang w:val="en-US" w:eastAsia="en-US"/>
        </w:rPr>
        <w:t>identification</w:t>
      </w:r>
      <w:r w:rsidR="00CC18BA">
        <w:rPr>
          <w:rFonts w:eastAsia="Times New Roman"/>
          <w:szCs w:val="24"/>
          <w:lang w:val="en-US" w:eastAsia="en-US"/>
        </w:rPr>
        <w:t>s</w:t>
      </w:r>
      <w:r w:rsidR="00E92A2E">
        <w:rPr>
          <w:rFonts w:eastAsia="Times New Roman"/>
          <w:szCs w:val="24"/>
          <w:lang w:val="en-US" w:eastAsia="en-US"/>
        </w:rPr>
        <w:t xml:space="preserve">. With </w:t>
      </w:r>
      <w:r w:rsidR="00A02DA6">
        <w:rPr>
          <w:rFonts w:eastAsia="Times New Roman"/>
          <w:szCs w:val="24"/>
          <w:lang w:val="en-US" w:eastAsia="en-US"/>
        </w:rPr>
        <w:t xml:space="preserve">the differences between </w:t>
      </w:r>
      <w:r w:rsidR="00E92A2E">
        <w:rPr>
          <w:rFonts w:eastAsia="Times New Roman"/>
          <w:szCs w:val="24"/>
          <w:lang w:val="en-US" w:eastAsia="en-US"/>
        </w:rPr>
        <w:t xml:space="preserve">the </w:t>
      </w:r>
      <w:r w:rsidR="00A02DA6">
        <w:rPr>
          <w:rFonts w:eastAsia="Times New Roman"/>
          <w:szCs w:val="24"/>
          <w:lang w:val="en-US" w:eastAsia="en-US"/>
        </w:rPr>
        <w:t xml:space="preserve">islands, any analysis of the </w:t>
      </w:r>
      <w:r w:rsidR="008E7C22">
        <w:rPr>
          <w:rFonts w:eastAsia="Times New Roman"/>
          <w:szCs w:val="24"/>
          <w:lang w:val="en-US" w:eastAsia="en-US"/>
        </w:rPr>
        <w:t>astronomic</w:t>
      </w:r>
      <w:r w:rsidR="00A02DA6">
        <w:rPr>
          <w:rFonts w:eastAsia="Times New Roman"/>
          <w:szCs w:val="24"/>
          <w:lang w:val="en-US" w:eastAsia="en-US"/>
        </w:rPr>
        <w:t xml:space="preserve"> systems should </w:t>
      </w:r>
      <w:r w:rsidR="004F3254">
        <w:rPr>
          <w:rFonts w:eastAsia="Times New Roman"/>
          <w:szCs w:val="24"/>
          <w:lang w:val="en-US" w:eastAsia="en-US"/>
        </w:rPr>
        <w:t xml:space="preserve">specify the </w:t>
      </w:r>
      <w:r w:rsidR="00A02DA6">
        <w:rPr>
          <w:rFonts w:eastAsia="Times New Roman"/>
          <w:szCs w:val="24"/>
          <w:lang w:val="en-US" w:eastAsia="en-US"/>
        </w:rPr>
        <w:t>individual island</w:t>
      </w:r>
      <w:r w:rsidR="004F3254">
        <w:rPr>
          <w:rFonts w:eastAsia="Times New Roman"/>
          <w:szCs w:val="24"/>
          <w:lang w:val="en-US" w:eastAsia="en-US"/>
        </w:rPr>
        <w:t>. I</w:t>
      </w:r>
      <w:r w:rsidR="00A02DA6">
        <w:rPr>
          <w:rFonts w:eastAsia="Times New Roman"/>
          <w:szCs w:val="24"/>
          <w:lang w:val="en-US" w:eastAsia="en-US"/>
        </w:rPr>
        <w:t xml:space="preserve">f </w:t>
      </w:r>
      <w:r w:rsidR="00F67F83">
        <w:rPr>
          <w:rFonts w:eastAsia="Times New Roman"/>
          <w:szCs w:val="24"/>
          <w:lang w:val="en-US" w:eastAsia="en-US"/>
        </w:rPr>
        <w:t xml:space="preserve">that is not </w:t>
      </w:r>
      <w:r w:rsidR="00E07681">
        <w:rPr>
          <w:rFonts w:eastAsia="Times New Roman"/>
          <w:szCs w:val="24"/>
          <w:lang w:val="en-US" w:eastAsia="en-US"/>
        </w:rPr>
        <w:t>possible</w:t>
      </w:r>
      <w:r w:rsidR="00F67F83">
        <w:rPr>
          <w:rFonts w:eastAsia="Times New Roman"/>
          <w:szCs w:val="24"/>
          <w:lang w:val="en-US" w:eastAsia="en-US"/>
        </w:rPr>
        <w:t>,</w:t>
      </w:r>
      <w:r w:rsidR="00A02DA6">
        <w:rPr>
          <w:rFonts w:eastAsia="Times New Roman"/>
          <w:szCs w:val="24"/>
          <w:lang w:val="en-US" w:eastAsia="en-US"/>
        </w:rPr>
        <w:t xml:space="preserve"> </w:t>
      </w:r>
      <w:r w:rsidR="00136493">
        <w:rPr>
          <w:rFonts w:eastAsia="Times New Roman"/>
          <w:szCs w:val="24"/>
          <w:lang w:val="en-US" w:eastAsia="en-US"/>
        </w:rPr>
        <w:t xml:space="preserve">the analysis should </w:t>
      </w:r>
      <w:r w:rsidR="00A02DA6">
        <w:rPr>
          <w:rFonts w:eastAsia="Times New Roman"/>
          <w:szCs w:val="24"/>
          <w:lang w:val="en-US" w:eastAsia="en-US"/>
        </w:rPr>
        <w:t>at least categoriz</w:t>
      </w:r>
      <w:r w:rsidR="00136493">
        <w:rPr>
          <w:rFonts w:eastAsia="Times New Roman"/>
          <w:szCs w:val="24"/>
          <w:lang w:val="en-US" w:eastAsia="en-US"/>
        </w:rPr>
        <w:t>e</w:t>
      </w:r>
      <w:r w:rsidR="00A02DA6">
        <w:rPr>
          <w:rFonts w:eastAsia="Times New Roman"/>
          <w:szCs w:val="24"/>
          <w:lang w:val="en-US" w:eastAsia="en-US"/>
        </w:rPr>
        <w:t xml:space="preserve"> the astronomic systems by geographic region or linguistic group</w:t>
      </w:r>
      <w:r w:rsidR="006D76A8">
        <w:rPr>
          <w:rFonts w:eastAsia="Times New Roman"/>
          <w:szCs w:val="24"/>
          <w:lang w:val="en-US" w:eastAsia="en-US"/>
        </w:rPr>
        <w:t xml:space="preserve"> within the Torres Strait archipelago</w:t>
      </w:r>
      <w:r w:rsidR="00A02DA6">
        <w:rPr>
          <w:rFonts w:eastAsia="Times New Roman"/>
          <w:szCs w:val="24"/>
          <w:lang w:val="en-US" w:eastAsia="en-US"/>
        </w:rPr>
        <w:t xml:space="preserve">. </w:t>
      </w:r>
    </w:p>
    <w:p w14:paraId="7A61FD03" w14:textId="5B2F2A45" w:rsidR="00A02DA6" w:rsidRDefault="00A02DA6" w:rsidP="003D4A79">
      <w:pPr>
        <w:pStyle w:val="APAChar"/>
        <w:rPr>
          <w:rFonts w:eastAsia="Times New Roman"/>
          <w:szCs w:val="24"/>
          <w:lang w:val="en-US" w:eastAsia="en-US"/>
        </w:rPr>
      </w:pPr>
      <w:r>
        <w:rPr>
          <w:rFonts w:eastAsia="Times New Roman"/>
          <w:szCs w:val="24"/>
          <w:lang w:val="en-US" w:eastAsia="en-US"/>
        </w:rPr>
        <w:t xml:space="preserve">This analysis will </w:t>
      </w:r>
      <w:r w:rsidR="00495443">
        <w:rPr>
          <w:rFonts w:eastAsia="Times New Roman"/>
          <w:szCs w:val="24"/>
          <w:lang w:val="en-US" w:eastAsia="en-US"/>
        </w:rPr>
        <w:t>be most valuable by</w:t>
      </w:r>
      <w:r>
        <w:rPr>
          <w:rFonts w:eastAsia="Times New Roman"/>
          <w:szCs w:val="24"/>
          <w:lang w:val="en-US" w:eastAsia="en-US"/>
        </w:rPr>
        <w:t xml:space="preserve"> combining all the various </w:t>
      </w:r>
      <w:r w:rsidR="00495443">
        <w:rPr>
          <w:rFonts w:eastAsia="Times New Roman"/>
          <w:szCs w:val="24"/>
          <w:lang w:val="en-US" w:eastAsia="en-US"/>
        </w:rPr>
        <w:t xml:space="preserve">available </w:t>
      </w:r>
      <w:r>
        <w:rPr>
          <w:rFonts w:eastAsia="Times New Roman"/>
          <w:szCs w:val="24"/>
          <w:lang w:val="en-US" w:eastAsia="en-US"/>
        </w:rPr>
        <w:t>resources</w:t>
      </w:r>
      <w:r w:rsidR="00495443">
        <w:rPr>
          <w:rFonts w:eastAsia="Times New Roman"/>
          <w:szCs w:val="24"/>
          <w:lang w:val="en-US" w:eastAsia="en-US"/>
        </w:rPr>
        <w:t xml:space="preserve"> </w:t>
      </w:r>
      <w:r w:rsidR="002B78D4">
        <w:rPr>
          <w:rFonts w:eastAsia="Times New Roman"/>
          <w:szCs w:val="24"/>
          <w:lang w:val="en-US" w:eastAsia="en-US"/>
        </w:rPr>
        <w:t>referenc</w:t>
      </w:r>
      <w:r w:rsidR="00C85C6B">
        <w:rPr>
          <w:rFonts w:eastAsia="Times New Roman"/>
          <w:szCs w:val="24"/>
          <w:lang w:val="en-US" w:eastAsia="en-US"/>
        </w:rPr>
        <w:t>ing</w:t>
      </w:r>
      <w:r w:rsidR="002B78D4">
        <w:rPr>
          <w:rFonts w:eastAsia="Times New Roman"/>
          <w:szCs w:val="24"/>
          <w:lang w:val="en-US" w:eastAsia="en-US"/>
        </w:rPr>
        <w:t xml:space="preserve"> astronomy</w:t>
      </w:r>
      <w:r>
        <w:rPr>
          <w:rFonts w:eastAsia="Times New Roman"/>
          <w:szCs w:val="24"/>
          <w:lang w:val="en-US" w:eastAsia="en-US"/>
        </w:rPr>
        <w:t xml:space="preserve"> </w:t>
      </w:r>
      <w:r w:rsidR="006007A8">
        <w:rPr>
          <w:rFonts w:eastAsia="Times New Roman"/>
          <w:szCs w:val="24"/>
          <w:lang w:val="en-US" w:eastAsia="en-US"/>
        </w:rPr>
        <w:t>by</w:t>
      </w:r>
      <w:r>
        <w:rPr>
          <w:rFonts w:eastAsia="Times New Roman"/>
          <w:szCs w:val="24"/>
          <w:lang w:val="en-US" w:eastAsia="en-US"/>
        </w:rPr>
        <w:t xml:space="preserve"> the Torres Strait</w:t>
      </w:r>
      <w:r w:rsidR="006007A8">
        <w:rPr>
          <w:rFonts w:eastAsia="Times New Roman"/>
          <w:szCs w:val="24"/>
          <w:lang w:val="en-US" w:eastAsia="en-US"/>
        </w:rPr>
        <w:t xml:space="preserve"> Islanders</w:t>
      </w:r>
      <w:r>
        <w:rPr>
          <w:rFonts w:eastAsia="Times New Roman"/>
          <w:szCs w:val="24"/>
          <w:lang w:val="en-US" w:eastAsia="en-US"/>
        </w:rPr>
        <w:t xml:space="preserve">. </w:t>
      </w:r>
      <w:r w:rsidR="00F7507C">
        <w:rPr>
          <w:rFonts w:eastAsia="Times New Roman"/>
          <w:szCs w:val="24"/>
          <w:lang w:val="en-US" w:eastAsia="en-US"/>
        </w:rPr>
        <w:t>Confirming</w:t>
      </w:r>
      <w:r w:rsidR="00DA61BB">
        <w:rPr>
          <w:rFonts w:eastAsia="Times New Roman"/>
          <w:szCs w:val="24"/>
          <w:lang w:val="en-US" w:eastAsia="en-US"/>
        </w:rPr>
        <w:t xml:space="preserve"> </w:t>
      </w:r>
      <w:r>
        <w:rPr>
          <w:rFonts w:eastAsia="Times New Roman"/>
          <w:szCs w:val="24"/>
          <w:lang w:val="en-US" w:eastAsia="en-US"/>
        </w:rPr>
        <w:t xml:space="preserve">the accuracy </w:t>
      </w:r>
      <w:r w:rsidR="00DA61BB">
        <w:rPr>
          <w:rFonts w:eastAsia="Times New Roman"/>
          <w:szCs w:val="24"/>
          <w:lang w:val="en-US" w:eastAsia="en-US"/>
        </w:rPr>
        <w:t xml:space="preserve">and sophistication </w:t>
      </w:r>
      <w:r>
        <w:rPr>
          <w:rFonts w:eastAsia="Times New Roman"/>
          <w:szCs w:val="24"/>
          <w:lang w:val="en-US" w:eastAsia="en-US"/>
        </w:rPr>
        <w:t xml:space="preserve">of these comprehensive cultural </w:t>
      </w:r>
      <w:r w:rsidR="008E7C22">
        <w:rPr>
          <w:rFonts w:eastAsia="Times New Roman"/>
          <w:szCs w:val="24"/>
          <w:lang w:val="en-US" w:eastAsia="en-US"/>
        </w:rPr>
        <w:t>astronomic</w:t>
      </w:r>
      <w:r>
        <w:rPr>
          <w:rFonts w:eastAsia="Times New Roman"/>
          <w:szCs w:val="24"/>
          <w:lang w:val="en-US" w:eastAsia="en-US"/>
        </w:rPr>
        <w:t xml:space="preserve"> descriptors would give an overarching framework</w:t>
      </w:r>
      <w:r w:rsidR="001823A3">
        <w:rPr>
          <w:rFonts w:eastAsia="Times New Roman"/>
          <w:szCs w:val="24"/>
          <w:lang w:val="en-US" w:eastAsia="en-US"/>
        </w:rPr>
        <w:t xml:space="preserve"> </w:t>
      </w:r>
      <w:r>
        <w:rPr>
          <w:rFonts w:eastAsia="Times New Roman"/>
          <w:szCs w:val="24"/>
          <w:lang w:val="en-US" w:eastAsia="en-US"/>
        </w:rPr>
        <w:t>and would be a significant contribution. Fail</w:t>
      </w:r>
      <w:r w:rsidR="0007250B">
        <w:rPr>
          <w:rFonts w:eastAsia="Times New Roman"/>
          <w:szCs w:val="24"/>
          <w:lang w:val="en-US" w:eastAsia="en-US"/>
        </w:rPr>
        <w:t>in</w:t>
      </w:r>
      <w:r w:rsidR="00811A96">
        <w:rPr>
          <w:rFonts w:eastAsia="Times New Roman"/>
          <w:szCs w:val="24"/>
          <w:lang w:val="en-US" w:eastAsia="en-US"/>
        </w:rPr>
        <w:t>g</w:t>
      </w:r>
      <w:r>
        <w:rPr>
          <w:rFonts w:eastAsia="Times New Roman"/>
          <w:szCs w:val="24"/>
          <w:lang w:val="en-US" w:eastAsia="en-US"/>
        </w:rPr>
        <w:t xml:space="preserve"> to </w:t>
      </w:r>
      <w:r w:rsidR="000E4472">
        <w:rPr>
          <w:rFonts w:eastAsia="Times New Roman"/>
          <w:szCs w:val="24"/>
          <w:lang w:val="en-US" w:eastAsia="en-US"/>
        </w:rPr>
        <w:t xml:space="preserve">fully </w:t>
      </w:r>
      <w:r>
        <w:rPr>
          <w:rFonts w:eastAsia="Times New Roman"/>
          <w:szCs w:val="24"/>
          <w:lang w:val="en-US" w:eastAsia="en-US"/>
        </w:rPr>
        <w:t xml:space="preserve">compile </w:t>
      </w:r>
      <w:r w:rsidR="00811A96">
        <w:rPr>
          <w:rFonts w:eastAsia="Times New Roman"/>
          <w:szCs w:val="24"/>
          <w:lang w:val="en-US" w:eastAsia="en-US"/>
        </w:rPr>
        <w:t xml:space="preserve">and compare </w:t>
      </w:r>
      <w:r>
        <w:rPr>
          <w:rFonts w:eastAsia="Times New Roman"/>
          <w:szCs w:val="24"/>
          <w:lang w:val="en-US" w:eastAsia="en-US"/>
        </w:rPr>
        <w:t xml:space="preserve">these resources and </w:t>
      </w:r>
      <w:r w:rsidR="000E4472">
        <w:rPr>
          <w:rFonts w:eastAsia="Times New Roman"/>
          <w:szCs w:val="24"/>
          <w:lang w:val="en-US" w:eastAsia="en-US"/>
        </w:rPr>
        <w:t xml:space="preserve">to </w:t>
      </w:r>
      <w:r>
        <w:rPr>
          <w:rFonts w:eastAsia="Times New Roman"/>
          <w:szCs w:val="24"/>
          <w:lang w:val="en-US" w:eastAsia="en-US"/>
        </w:rPr>
        <w:t>evaluate th</w:t>
      </w:r>
      <w:r w:rsidR="00811A96">
        <w:rPr>
          <w:rFonts w:eastAsia="Times New Roman"/>
          <w:szCs w:val="24"/>
          <w:lang w:val="en-US" w:eastAsia="en-US"/>
        </w:rPr>
        <w:t>eir</w:t>
      </w:r>
      <w:r>
        <w:rPr>
          <w:rFonts w:eastAsia="Times New Roman"/>
          <w:szCs w:val="24"/>
          <w:lang w:val="en-US" w:eastAsia="en-US"/>
        </w:rPr>
        <w:t xml:space="preserve"> accuracy would be a great </w:t>
      </w:r>
      <w:r w:rsidR="000E4472">
        <w:rPr>
          <w:rFonts w:eastAsia="Times New Roman"/>
          <w:szCs w:val="24"/>
          <w:lang w:val="en-US" w:eastAsia="en-US"/>
        </w:rPr>
        <w:t>disservice</w:t>
      </w:r>
      <w:r w:rsidR="003A53DD">
        <w:rPr>
          <w:rFonts w:eastAsia="Times New Roman"/>
          <w:szCs w:val="24"/>
          <w:lang w:val="en-US" w:eastAsia="en-US"/>
        </w:rPr>
        <w:t xml:space="preserve"> </w:t>
      </w:r>
      <w:r>
        <w:rPr>
          <w:rFonts w:eastAsia="Times New Roman"/>
          <w:szCs w:val="24"/>
          <w:lang w:val="en-US" w:eastAsia="en-US"/>
        </w:rPr>
        <w:t xml:space="preserve">to </w:t>
      </w:r>
      <w:r w:rsidR="003A53DD">
        <w:rPr>
          <w:rFonts w:eastAsia="Times New Roman"/>
          <w:szCs w:val="24"/>
          <w:lang w:val="en-US" w:eastAsia="en-US"/>
        </w:rPr>
        <w:t>research</w:t>
      </w:r>
      <w:r>
        <w:rPr>
          <w:rFonts w:eastAsia="Times New Roman"/>
          <w:szCs w:val="24"/>
          <w:lang w:val="en-US" w:eastAsia="en-US"/>
        </w:rPr>
        <w:t xml:space="preserve"> the astronomy of the Torres Strait</w:t>
      </w:r>
      <w:r w:rsidR="00F7507C">
        <w:rPr>
          <w:rFonts w:eastAsia="Times New Roman"/>
          <w:szCs w:val="24"/>
          <w:lang w:val="en-US" w:eastAsia="en-US"/>
        </w:rPr>
        <w:t xml:space="preserve"> Islanders</w:t>
      </w:r>
      <w:r>
        <w:rPr>
          <w:rFonts w:eastAsia="Times New Roman"/>
          <w:szCs w:val="24"/>
          <w:lang w:val="en-US" w:eastAsia="en-US"/>
        </w:rPr>
        <w:t xml:space="preserve">. </w:t>
      </w:r>
    </w:p>
    <w:p w14:paraId="1C345BEC" w14:textId="77777777" w:rsidR="00A02DA6" w:rsidRDefault="00A02DA6">
      <w:r>
        <w:br w:type="page"/>
      </w:r>
    </w:p>
    <w:p w14:paraId="0CD8EC50" w14:textId="77777777" w:rsidR="00F94665" w:rsidRPr="00CD5DC3" w:rsidRDefault="00F94665" w:rsidP="006A4FF0">
      <w:pPr>
        <w:spacing w:after="0" w:line="240" w:lineRule="auto"/>
        <w:rPr>
          <w:color w:val="000000" w:themeColor="text1"/>
          <w:szCs w:val="24"/>
        </w:rPr>
        <w:sectPr w:rsidR="00F94665" w:rsidRPr="00CD5DC3" w:rsidSect="0087585F">
          <w:pgSz w:w="12240" w:h="15840"/>
          <w:pgMar w:top="1440" w:right="1440" w:bottom="1440" w:left="1440" w:header="720" w:footer="720" w:gutter="0"/>
          <w:pgNumType w:start="1"/>
          <w:cols w:space="720"/>
          <w:docGrid w:linePitch="360"/>
        </w:sectPr>
      </w:pPr>
    </w:p>
    <w:p w14:paraId="78EE82F0" w14:textId="33B66BE4" w:rsidR="00F94665" w:rsidRPr="009D1912" w:rsidRDefault="00F94665" w:rsidP="00BC59B4">
      <w:pPr>
        <w:pStyle w:val="Heading1"/>
        <w:spacing w:before="0"/>
      </w:pPr>
      <w:bookmarkStart w:id="50" w:name="_Toc161175890"/>
      <w:r w:rsidRPr="009D1912">
        <w:lastRenderedPageBreak/>
        <w:t>Methodology</w:t>
      </w:r>
      <w:bookmarkEnd w:id="50"/>
    </w:p>
    <w:p w14:paraId="71223522" w14:textId="25AEA9F8" w:rsidR="00F94665" w:rsidRDefault="00F94665" w:rsidP="00975957">
      <w:pPr>
        <w:spacing w:after="0"/>
        <w:rPr>
          <w:color w:val="000000" w:themeColor="text1"/>
          <w:szCs w:val="24"/>
        </w:rPr>
      </w:pPr>
      <w:r>
        <w:rPr>
          <w:color w:val="000000" w:themeColor="text1"/>
          <w:szCs w:val="24"/>
        </w:rPr>
        <w:tab/>
        <w:t xml:space="preserve">Best practices in archaeoastronomy methods have been evolving over the last couple of decades. However, much of what researchers in the field have found is that the best methods for archaeoastronomical research depend on the geographical area being studied and the resources available. The Torres Strait has unique resources available that favor specific research methods. The archaeoastronomical evaluation methods used in this paper include two main elements: collecting ethnographic </w:t>
      </w:r>
      <w:r w:rsidR="008E7C22">
        <w:rPr>
          <w:color w:val="000000" w:themeColor="text1"/>
          <w:szCs w:val="24"/>
        </w:rPr>
        <w:t>astronomic</w:t>
      </w:r>
      <w:r>
        <w:rPr>
          <w:color w:val="000000" w:themeColor="text1"/>
          <w:szCs w:val="24"/>
        </w:rPr>
        <w:t xml:space="preserve"> knowledge and collecting quantitative evidence to better understand the ethnographic evidence.</w:t>
      </w:r>
    </w:p>
    <w:p w14:paraId="485D549C" w14:textId="0722FC9B" w:rsidR="00F94665" w:rsidRDefault="00F94665" w:rsidP="00D62072">
      <w:pPr>
        <w:pStyle w:val="Heading2"/>
      </w:pPr>
      <w:bookmarkStart w:id="51" w:name="_Toc161175891"/>
      <w:r w:rsidRPr="001263EE">
        <w:t xml:space="preserve">Collecting Ethnographic </w:t>
      </w:r>
      <w:r>
        <w:t>A</w:t>
      </w:r>
      <w:r w:rsidRPr="001263EE">
        <w:t xml:space="preserve">stronomic </w:t>
      </w:r>
      <w:r>
        <w:t>K</w:t>
      </w:r>
      <w:r w:rsidRPr="001263EE">
        <w:t>nowledge</w:t>
      </w:r>
      <w:bookmarkEnd w:id="51"/>
    </w:p>
    <w:p w14:paraId="3F83B6DE" w14:textId="761271A3" w:rsidR="00F94665" w:rsidRDefault="00F94665" w:rsidP="00AB331B">
      <w:pPr>
        <w:spacing w:after="0"/>
        <w:ind w:firstLine="720"/>
        <w:rPr>
          <w:color w:val="000000" w:themeColor="text1"/>
          <w:szCs w:val="24"/>
        </w:rPr>
      </w:pPr>
      <w:r>
        <w:rPr>
          <w:color w:val="000000" w:themeColor="text1"/>
          <w:szCs w:val="24"/>
        </w:rPr>
        <w:t xml:space="preserve">Many sources of ethnographic knowledge are found in published works by Western ethnographers and in indigenous sources, such as interviews with indigenous elders, </w:t>
      </w:r>
      <w:r w:rsidR="00DA60CE">
        <w:rPr>
          <w:color w:val="000000" w:themeColor="text1"/>
          <w:szCs w:val="24"/>
        </w:rPr>
        <w:t>review</w:t>
      </w:r>
      <w:r w:rsidR="00D7027F">
        <w:rPr>
          <w:color w:val="000000" w:themeColor="text1"/>
          <w:szCs w:val="24"/>
        </w:rPr>
        <w:t xml:space="preserve"> of </w:t>
      </w:r>
      <w:r>
        <w:rPr>
          <w:color w:val="000000" w:themeColor="text1"/>
          <w:szCs w:val="24"/>
        </w:rPr>
        <w:t>indigenous art</w:t>
      </w:r>
      <w:r w:rsidR="00D7027F">
        <w:rPr>
          <w:color w:val="000000" w:themeColor="text1"/>
          <w:szCs w:val="24"/>
        </w:rPr>
        <w:t xml:space="preserve"> and artifacts</w:t>
      </w:r>
      <w:r>
        <w:rPr>
          <w:color w:val="000000" w:themeColor="text1"/>
          <w:szCs w:val="24"/>
        </w:rPr>
        <w:t xml:space="preserve">, and texts from indigenous manuscripts. </w:t>
      </w:r>
    </w:p>
    <w:p w14:paraId="3B0B4674" w14:textId="77777777" w:rsidR="00F94665" w:rsidRPr="00EE1B81" w:rsidRDefault="00F94665" w:rsidP="00D62072">
      <w:pPr>
        <w:pStyle w:val="Heading3"/>
      </w:pPr>
      <w:bookmarkStart w:id="52" w:name="_Toc160194027"/>
      <w:r w:rsidRPr="00EE1B81">
        <w:t>Published Ethnography by Western Ethnographers</w:t>
      </w:r>
      <w:bookmarkEnd w:id="52"/>
    </w:p>
    <w:p w14:paraId="37CD64A2" w14:textId="3F1223E2" w:rsidR="00116EC0" w:rsidRDefault="00E25815" w:rsidP="00BC2BC0">
      <w:pPr>
        <w:spacing w:after="0"/>
        <w:ind w:firstLine="720"/>
        <w:rPr>
          <w:color w:val="000000" w:themeColor="text1"/>
          <w:szCs w:val="24"/>
        </w:rPr>
      </w:pPr>
      <w:r>
        <w:rPr>
          <w:color w:val="000000" w:themeColor="text1"/>
          <w:szCs w:val="24"/>
        </w:rPr>
        <w:t>Recording t</w:t>
      </w:r>
      <w:r w:rsidR="00A16768">
        <w:rPr>
          <w:color w:val="000000" w:themeColor="text1"/>
          <w:szCs w:val="24"/>
        </w:rPr>
        <w:t>he ethnography</w:t>
      </w:r>
      <w:r w:rsidR="00F94665" w:rsidRPr="009D1912">
        <w:rPr>
          <w:color w:val="000000" w:themeColor="text1"/>
          <w:szCs w:val="24"/>
        </w:rPr>
        <w:t xml:space="preserve"> of the Torres Strait </w:t>
      </w:r>
      <w:r w:rsidR="00F94665">
        <w:rPr>
          <w:color w:val="000000" w:themeColor="text1"/>
          <w:szCs w:val="24"/>
        </w:rPr>
        <w:t xml:space="preserve">Islanders </w:t>
      </w:r>
      <w:r w:rsidR="00F94665" w:rsidRPr="009D1912">
        <w:rPr>
          <w:color w:val="000000" w:themeColor="text1"/>
          <w:szCs w:val="24"/>
        </w:rPr>
        <w:t xml:space="preserve">by the </w:t>
      </w:r>
      <w:r w:rsidR="00F94665">
        <w:rPr>
          <w:color w:val="000000" w:themeColor="text1"/>
          <w:szCs w:val="24"/>
        </w:rPr>
        <w:t>W</w:t>
      </w:r>
      <w:r w:rsidR="00F94665" w:rsidRPr="009D1912">
        <w:rPr>
          <w:color w:val="000000" w:themeColor="text1"/>
          <w:szCs w:val="24"/>
        </w:rPr>
        <w:t xml:space="preserve">estern world </w:t>
      </w:r>
      <w:r w:rsidR="00763232">
        <w:rPr>
          <w:color w:val="000000" w:themeColor="text1"/>
          <w:szCs w:val="24"/>
        </w:rPr>
        <w:t>began with notes from</w:t>
      </w:r>
      <w:r w:rsidR="003B64E3">
        <w:rPr>
          <w:color w:val="000000" w:themeColor="text1"/>
          <w:szCs w:val="24"/>
        </w:rPr>
        <w:t xml:space="preserve"> th</w:t>
      </w:r>
      <w:r w:rsidR="00F94665" w:rsidRPr="009D1912">
        <w:rPr>
          <w:color w:val="000000" w:themeColor="text1"/>
          <w:szCs w:val="24"/>
        </w:rPr>
        <w:t xml:space="preserve">e </w:t>
      </w:r>
      <w:r w:rsidR="00B52589">
        <w:rPr>
          <w:color w:val="000000" w:themeColor="text1"/>
          <w:szCs w:val="24"/>
        </w:rPr>
        <w:t xml:space="preserve">ethnographical </w:t>
      </w:r>
      <w:r w:rsidR="00F94665" w:rsidRPr="009D1912">
        <w:rPr>
          <w:color w:val="000000" w:themeColor="text1"/>
          <w:szCs w:val="24"/>
        </w:rPr>
        <w:t xml:space="preserve">expedition of </w:t>
      </w:r>
      <w:r w:rsidR="00F94665">
        <w:rPr>
          <w:color w:val="000000" w:themeColor="text1"/>
          <w:szCs w:val="24"/>
        </w:rPr>
        <w:t xml:space="preserve">A. C. </w:t>
      </w:r>
      <w:r w:rsidR="00F94665" w:rsidRPr="009D1912">
        <w:rPr>
          <w:color w:val="000000" w:themeColor="text1"/>
          <w:szCs w:val="24"/>
        </w:rPr>
        <w:t>Haddon in 1898. This</w:t>
      </w:r>
      <w:r w:rsidR="00B52589">
        <w:rPr>
          <w:color w:val="000000" w:themeColor="text1"/>
          <w:szCs w:val="24"/>
        </w:rPr>
        <w:t xml:space="preserve"> </w:t>
      </w:r>
      <w:r w:rsidR="00503FCE">
        <w:rPr>
          <w:color w:val="000000" w:themeColor="text1"/>
          <w:szCs w:val="24"/>
        </w:rPr>
        <w:t>documentation</w:t>
      </w:r>
      <w:r w:rsidR="00B52589">
        <w:rPr>
          <w:color w:val="000000" w:themeColor="text1"/>
          <w:szCs w:val="24"/>
        </w:rPr>
        <w:t xml:space="preserve"> of</w:t>
      </w:r>
      <w:r w:rsidR="00F94665" w:rsidRPr="009D1912">
        <w:rPr>
          <w:color w:val="000000" w:themeColor="text1"/>
          <w:szCs w:val="24"/>
        </w:rPr>
        <w:t xml:space="preserve"> the indigenous </w:t>
      </w:r>
      <w:r w:rsidR="00F94665">
        <w:rPr>
          <w:color w:val="000000" w:themeColor="text1"/>
          <w:szCs w:val="24"/>
        </w:rPr>
        <w:t xml:space="preserve">peoples’ </w:t>
      </w:r>
      <w:r w:rsidR="00F94665" w:rsidRPr="009D1912">
        <w:rPr>
          <w:color w:val="000000" w:themeColor="text1"/>
          <w:szCs w:val="24"/>
        </w:rPr>
        <w:t xml:space="preserve">ways of life, language, and </w:t>
      </w:r>
      <w:r w:rsidR="008E7C22">
        <w:rPr>
          <w:color w:val="000000" w:themeColor="text1"/>
          <w:szCs w:val="24"/>
        </w:rPr>
        <w:t>astronomic</w:t>
      </w:r>
      <w:r w:rsidR="00F94665" w:rsidRPr="009D1912">
        <w:rPr>
          <w:color w:val="000000" w:themeColor="text1"/>
          <w:szCs w:val="24"/>
        </w:rPr>
        <w:t xml:space="preserve"> knowledge </w:t>
      </w:r>
      <w:r w:rsidR="00B624A7">
        <w:rPr>
          <w:color w:val="000000" w:themeColor="text1"/>
          <w:szCs w:val="24"/>
        </w:rPr>
        <w:t>is</w:t>
      </w:r>
      <w:r w:rsidR="00F94665" w:rsidRPr="009D1912">
        <w:rPr>
          <w:color w:val="000000" w:themeColor="text1"/>
          <w:szCs w:val="24"/>
        </w:rPr>
        <w:t xml:space="preserve"> </w:t>
      </w:r>
      <w:r w:rsidR="00A64067">
        <w:rPr>
          <w:color w:val="000000" w:themeColor="text1"/>
          <w:szCs w:val="24"/>
        </w:rPr>
        <w:t xml:space="preserve">an </w:t>
      </w:r>
      <w:r w:rsidR="00F94665" w:rsidRPr="009D1912">
        <w:rPr>
          <w:color w:val="000000" w:themeColor="text1"/>
          <w:szCs w:val="24"/>
        </w:rPr>
        <w:t>invaluable</w:t>
      </w:r>
      <w:r w:rsidR="00A64067">
        <w:rPr>
          <w:color w:val="000000" w:themeColor="text1"/>
          <w:szCs w:val="24"/>
        </w:rPr>
        <w:t xml:space="preserve"> trove of </w:t>
      </w:r>
      <w:r w:rsidR="00AF4C2C">
        <w:rPr>
          <w:color w:val="000000" w:themeColor="text1"/>
          <w:szCs w:val="24"/>
        </w:rPr>
        <w:t>information, and is vital</w:t>
      </w:r>
      <w:r w:rsidR="00F94665" w:rsidRPr="009D1912">
        <w:rPr>
          <w:color w:val="000000" w:themeColor="text1"/>
          <w:szCs w:val="24"/>
        </w:rPr>
        <w:t xml:space="preserve"> to the </w:t>
      </w:r>
      <w:r w:rsidR="00F94665">
        <w:rPr>
          <w:color w:val="000000" w:themeColor="text1"/>
          <w:szCs w:val="24"/>
        </w:rPr>
        <w:t xml:space="preserve">research </w:t>
      </w:r>
      <w:r w:rsidR="00F94665" w:rsidRPr="009D1912">
        <w:rPr>
          <w:color w:val="000000" w:themeColor="text1"/>
          <w:szCs w:val="24"/>
        </w:rPr>
        <w:t xml:space="preserve">done </w:t>
      </w:r>
      <w:r w:rsidR="00F94665">
        <w:rPr>
          <w:color w:val="000000" w:themeColor="text1"/>
          <w:szCs w:val="24"/>
        </w:rPr>
        <w:t>in this paper</w:t>
      </w:r>
      <w:r w:rsidR="00F94665" w:rsidRPr="009D1912">
        <w:rPr>
          <w:color w:val="000000" w:themeColor="text1"/>
          <w:szCs w:val="24"/>
        </w:rPr>
        <w:t xml:space="preserve"> to collect and organize the astronomy of the Torres Strait Islanders. </w:t>
      </w:r>
      <w:r w:rsidR="00B624A7">
        <w:rPr>
          <w:color w:val="000000" w:themeColor="text1"/>
          <w:szCs w:val="24"/>
        </w:rPr>
        <w:t>H</w:t>
      </w:r>
      <w:r w:rsidR="004A6B16">
        <w:rPr>
          <w:color w:val="000000" w:themeColor="text1"/>
          <w:szCs w:val="24"/>
        </w:rPr>
        <w:t>addon’s</w:t>
      </w:r>
      <w:r w:rsidR="00F94665">
        <w:rPr>
          <w:color w:val="000000" w:themeColor="text1"/>
          <w:szCs w:val="24"/>
        </w:rPr>
        <w:t xml:space="preserve"> expedition occurred in 1898, but </w:t>
      </w:r>
      <w:r w:rsidR="004A6B16">
        <w:rPr>
          <w:color w:val="000000" w:themeColor="text1"/>
          <w:szCs w:val="24"/>
        </w:rPr>
        <w:t xml:space="preserve">his </w:t>
      </w:r>
      <w:r w:rsidR="00F94665">
        <w:rPr>
          <w:color w:val="000000" w:themeColor="text1"/>
          <w:szCs w:val="24"/>
        </w:rPr>
        <w:t xml:space="preserve">complete </w:t>
      </w:r>
      <w:r w:rsidR="004633F9">
        <w:rPr>
          <w:color w:val="000000" w:themeColor="text1"/>
          <w:szCs w:val="24"/>
        </w:rPr>
        <w:t xml:space="preserve">six-volume </w:t>
      </w:r>
      <w:r w:rsidR="00F94665">
        <w:rPr>
          <w:color w:val="000000" w:themeColor="text1"/>
          <w:szCs w:val="24"/>
        </w:rPr>
        <w:t>set about his expe</w:t>
      </w:r>
      <w:r w:rsidR="00116EC0">
        <w:rPr>
          <w:color w:val="000000" w:themeColor="text1"/>
          <w:szCs w:val="24"/>
        </w:rPr>
        <w:t>riences</w:t>
      </w:r>
      <w:r w:rsidR="00F94665">
        <w:rPr>
          <w:color w:val="000000" w:themeColor="text1"/>
          <w:szCs w:val="24"/>
        </w:rPr>
        <w:t xml:space="preserve"> was not published until 1935. </w:t>
      </w:r>
    </w:p>
    <w:p w14:paraId="3A9AA7E2" w14:textId="668610B5" w:rsidR="00F94665" w:rsidRDefault="00F94665" w:rsidP="00BC2BC0">
      <w:pPr>
        <w:spacing w:after="0"/>
        <w:ind w:firstLine="720"/>
        <w:rPr>
          <w:color w:val="000000" w:themeColor="text1"/>
          <w:szCs w:val="24"/>
        </w:rPr>
      </w:pPr>
      <w:r w:rsidRPr="009D1912">
        <w:rPr>
          <w:color w:val="000000" w:themeColor="text1"/>
          <w:szCs w:val="24"/>
        </w:rPr>
        <w:t>Haddon collected his journals and notes</w:t>
      </w:r>
      <w:r>
        <w:rPr>
          <w:color w:val="000000" w:themeColor="text1"/>
          <w:szCs w:val="24"/>
        </w:rPr>
        <w:t>, compiling</w:t>
      </w:r>
      <w:r w:rsidRPr="009D1912">
        <w:rPr>
          <w:color w:val="000000" w:themeColor="text1"/>
          <w:szCs w:val="24"/>
        </w:rPr>
        <w:t xml:space="preserve"> </w:t>
      </w:r>
      <w:r w:rsidR="004633F9">
        <w:rPr>
          <w:color w:val="000000" w:themeColor="text1"/>
          <w:szCs w:val="24"/>
        </w:rPr>
        <w:t xml:space="preserve">them into the </w:t>
      </w:r>
      <w:r w:rsidR="0023166A">
        <w:rPr>
          <w:color w:val="000000" w:themeColor="text1"/>
          <w:szCs w:val="24"/>
        </w:rPr>
        <w:t>p</w:t>
      </w:r>
      <w:r w:rsidRPr="009D1912">
        <w:rPr>
          <w:color w:val="000000" w:themeColor="text1"/>
          <w:szCs w:val="24"/>
        </w:rPr>
        <w:t>ublished version of his work</w:t>
      </w:r>
      <w:r w:rsidR="003D4A79">
        <w:rPr>
          <w:color w:val="000000" w:themeColor="text1"/>
          <w:szCs w:val="24"/>
        </w:rPr>
        <w:t xml:space="preserve">. </w:t>
      </w:r>
      <w:r w:rsidRPr="009D1912">
        <w:rPr>
          <w:color w:val="000000" w:themeColor="text1"/>
          <w:szCs w:val="24"/>
        </w:rPr>
        <w:t>Th</w:t>
      </w:r>
      <w:r w:rsidR="0023166A">
        <w:rPr>
          <w:color w:val="000000" w:themeColor="text1"/>
          <w:szCs w:val="24"/>
        </w:rPr>
        <w:t xml:space="preserve">e hundreds of pages </w:t>
      </w:r>
      <w:r w:rsidR="00642C7D">
        <w:rPr>
          <w:color w:val="000000" w:themeColor="text1"/>
          <w:szCs w:val="24"/>
        </w:rPr>
        <w:t>compiled from</w:t>
      </w:r>
      <w:r>
        <w:rPr>
          <w:color w:val="000000" w:themeColor="text1"/>
          <w:szCs w:val="24"/>
        </w:rPr>
        <w:t xml:space="preserve"> his</w:t>
      </w:r>
      <w:r w:rsidRPr="009D1912">
        <w:rPr>
          <w:color w:val="000000" w:themeColor="text1"/>
          <w:szCs w:val="24"/>
        </w:rPr>
        <w:t xml:space="preserve"> journals </w:t>
      </w:r>
      <w:r w:rsidR="00642C7D">
        <w:rPr>
          <w:color w:val="000000" w:themeColor="text1"/>
          <w:szCs w:val="24"/>
        </w:rPr>
        <w:t>were</w:t>
      </w:r>
      <w:r>
        <w:rPr>
          <w:color w:val="000000" w:themeColor="text1"/>
          <w:szCs w:val="24"/>
        </w:rPr>
        <w:t xml:space="preserve"> </w:t>
      </w:r>
      <w:r w:rsidRPr="009D1912">
        <w:rPr>
          <w:color w:val="000000" w:themeColor="text1"/>
          <w:szCs w:val="24"/>
        </w:rPr>
        <w:t xml:space="preserve">examined for </w:t>
      </w:r>
      <w:r w:rsidR="008E7C22">
        <w:rPr>
          <w:color w:val="000000" w:themeColor="text1"/>
          <w:szCs w:val="24"/>
        </w:rPr>
        <w:t>astronomic</w:t>
      </w:r>
      <w:r w:rsidRPr="009D1912">
        <w:rPr>
          <w:color w:val="000000" w:themeColor="text1"/>
          <w:szCs w:val="24"/>
        </w:rPr>
        <w:t xml:space="preserve"> data. In addition to the published </w:t>
      </w:r>
      <w:r w:rsidR="0056506E">
        <w:rPr>
          <w:color w:val="000000" w:themeColor="text1"/>
          <w:szCs w:val="24"/>
        </w:rPr>
        <w:t xml:space="preserve">version of his </w:t>
      </w:r>
      <w:r w:rsidRPr="009D1912">
        <w:rPr>
          <w:color w:val="000000" w:themeColor="text1"/>
          <w:szCs w:val="24"/>
        </w:rPr>
        <w:t>journals, the Cambridge Library</w:t>
      </w:r>
      <w:r>
        <w:rPr>
          <w:color w:val="000000" w:themeColor="text1"/>
          <w:szCs w:val="24"/>
        </w:rPr>
        <w:t xml:space="preserve"> in the U</w:t>
      </w:r>
      <w:r w:rsidR="00C57804">
        <w:rPr>
          <w:color w:val="000000" w:themeColor="text1"/>
          <w:szCs w:val="24"/>
        </w:rPr>
        <w:t>K</w:t>
      </w:r>
      <w:r w:rsidRPr="009D1912">
        <w:rPr>
          <w:color w:val="000000" w:themeColor="text1"/>
          <w:szCs w:val="24"/>
        </w:rPr>
        <w:t xml:space="preserve"> </w:t>
      </w:r>
      <w:r>
        <w:rPr>
          <w:color w:val="000000" w:themeColor="text1"/>
          <w:szCs w:val="24"/>
        </w:rPr>
        <w:t>owns</w:t>
      </w:r>
      <w:r w:rsidRPr="009D1912">
        <w:rPr>
          <w:color w:val="000000" w:themeColor="text1"/>
          <w:szCs w:val="24"/>
        </w:rPr>
        <w:t xml:space="preserve"> the Haddon Collection, </w:t>
      </w:r>
      <w:r w:rsidR="00C57804">
        <w:rPr>
          <w:color w:val="000000" w:themeColor="text1"/>
          <w:szCs w:val="24"/>
        </w:rPr>
        <w:t xml:space="preserve">containing </w:t>
      </w:r>
      <w:r w:rsidR="00A90F17">
        <w:rPr>
          <w:color w:val="000000" w:themeColor="text1"/>
          <w:szCs w:val="24"/>
        </w:rPr>
        <w:t>his</w:t>
      </w:r>
      <w:r w:rsidRPr="009D1912">
        <w:rPr>
          <w:color w:val="000000" w:themeColor="text1"/>
          <w:szCs w:val="24"/>
        </w:rPr>
        <w:t xml:space="preserve"> raw </w:t>
      </w:r>
      <w:r w:rsidR="00C57804">
        <w:rPr>
          <w:color w:val="000000" w:themeColor="text1"/>
          <w:szCs w:val="24"/>
        </w:rPr>
        <w:t xml:space="preserve">original </w:t>
      </w:r>
      <w:r w:rsidRPr="009D1912">
        <w:rPr>
          <w:color w:val="000000" w:themeColor="text1"/>
          <w:szCs w:val="24"/>
        </w:rPr>
        <w:t>journals, notes, articles, and other written sources</w:t>
      </w:r>
      <w:r>
        <w:rPr>
          <w:color w:val="000000" w:themeColor="text1"/>
          <w:szCs w:val="24"/>
        </w:rPr>
        <w:t xml:space="preserve"> </w:t>
      </w:r>
      <w:r w:rsidRPr="009D1912">
        <w:rPr>
          <w:color w:val="000000" w:themeColor="text1"/>
          <w:szCs w:val="24"/>
        </w:rPr>
        <w:lastRenderedPageBreak/>
        <w:t>organized into numbered boxes</w:t>
      </w:r>
      <w:r w:rsidR="003D4A79">
        <w:rPr>
          <w:color w:val="000000" w:themeColor="text1"/>
          <w:szCs w:val="24"/>
        </w:rPr>
        <w:t xml:space="preserve">. </w:t>
      </w:r>
      <w:r w:rsidRPr="009D1912">
        <w:rPr>
          <w:color w:val="000000" w:themeColor="text1"/>
          <w:szCs w:val="24"/>
        </w:rPr>
        <w:t>Hamacher</w:t>
      </w:r>
      <w:r>
        <w:rPr>
          <w:color w:val="000000" w:themeColor="text1"/>
          <w:szCs w:val="24"/>
        </w:rPr>
        <w:t xml:space="preserve"> (D. Hamacher, personal communication, December 1, 2023)</w:t>
      </w:r>
      <w:r w:rsidRPr="009D1912">
        <w:rPr>
          <w:color w:val="000000" w:themeColor="text1"/>
          <w:szCs w:val="24"/>
        </w:rPr>
        <w:t xml:space="preserve"> </w:t>
      </w:r>
      <w:r>
        <w:rPr>
          <w:color w:val="000000" w:themeColor="text1"/>
          <w:szCs w:val="24"/>
        </w:rPr>
        <w:t xml:space="preserve">provided </w:t>
      </w:r>
      <w:r w:rsidR="00620FDC">
        <w:rPr>
          <w:color w:val="000000" w:themeColor="text1"/>
          <w:szCs w:val="24"/>
        </w:rPr>
        <w:t>meticulously taken</w:t>
      </w:r>
      <w:r>
        <w:rPr>
          <w:color w:val="000000" w:themeColor="text1"/>
          <w:szCs w:val="24"/>
        </w:rPr>
        <w:t xml:space="preserve"> </w:t>
      </w:r>
      <w:r w:rsidRPr="009D1912">
        <w:rPr>
          <w:color w:val="000000" w:themeColor="text1"/>
          <w:szCs w:val="24"/>
        </w:rPr>
        <w:t xml:space="preserve">photographed </w:t>
      </w:r>
      <w:r w:rsidR="00293050">
        <w:rPr>
          <w:color w:val="000000" w:themeColor="text1"/>
          <w:szCs w:val="24"/>
        </w:rPr>
        <w:t xml:space="preserve">digital </w:t>
      </w:r>
      <w:r>
        <w:rPr>
          <w:color w:val="000000" w:themeColor="text1"/>
          <w:szCs w:val="24"/>
        </w:rPr>
        <w:t>image</w:t>
      </w:r>
      <w:r w:rsidR="00293050">
        <w:rPr>
          <w:color w:val="000000" w:themeColor="text1"/>
          <w:szCs w:val="24"/>
        </w:rPr>
        <w:t xml:space="preserve"> file</w:t>
      </w:r>
      <w:r>
        <w:rPr>
          <w:color w:val="000000" w:themeColor="text1"/>
          <w:szCs w:val="24"/>
        </w:rPr>
        <w:t xml:space="preserve">s of </w:t>
      </w:r>
      <w:r w:rsidRPr="009D1912">
        <w:rPr>
          <w:color w:val="000000" w:themeColor="text1"/>
          <w:szCs w:val="24"/>
        </w:rPr>
        <w:t>the boxes</w:t>
      </w:r>
      <w:r w:rsidR="00CD77EE">
        <w:rPr>
          <w:color w:val="000000" w:themeColor="text1"/>
          <w:szCs w:val="24"/>
        </w:rPr>
        <w:t>’ contents</w:t>
      </w:r>
      <w:r w:rsidR="009D3C12">
        <w:rPr>
          <w:color w:val="000000" w:themeColor="text1"/>
          <w:szCs w:val="24"/>
        </w:rPr>
        <w:t xml:space="preserve"> that had been taken previously</w:t>
      </w:r>
      <w:r w:rsidR="00CD77EE">
        <w:rPr>
          <w:color w:val="000000" w:themeColor="text1"/>
          <w:szCs w:val="24"/>
        </w:rPr>
        <w:t xml:space="preserve">. </w:t>
      </w:r>
      <w:r w:rsidR="001428D3">
        <w:rPr>
          <w:color w:val="000000" w:themeColor="text1"/>
          <w:szCs w:val="24"/>
        </w:rPr>
        <w:t>Th</w:t>
      </w:r>
      <w:r w:rsidR="009D3C12">
        <w:rPr>
          <w:color w:val="000000" w:themeColor="text1"/>
          <w:szCs w:val="24"/>
        </w:rPr>
        <w:t>ese</w:t>
      </w:r>
      <w:r w:rsidR="001428D3">
        <w:rPr>
          <w:color w:val="000000" w:themeColor="text1"/>
          <w:szCs w:val="24"/>
        </w:rPr>
        <w:t xml:space="preserve"> were simply</w:t>
      </w:r>
      <w:r>
        <w:rPr>
          <w:color w:val="000000" w:themeColor="text1"/>
          <w:szCs w:val="24"/>
        </w:rPr>
        <w:t xml:space="preserve"> sorted by </w:t>
      </w:r>
      <w:r w:rsidR="009D3C12">
        <w:rPr>
          <w:color w:val="000000" w:themeColor="text1"/>
          <w:szCs w:val="24"/>
        </w:rPr>
        <w:t xml:space="preserve">file names that matched </w:t>
      </w:r>
      <w:r>
        <w:rPr>
          <w:color w:val="000000" w:themeColor="text1"/>
          <w:szCs w:val="24"/>
        </w:rPr>
        <w:t>the original box number they were found in</w:t>
      </w:r>
      <w:r w:rsidR="007A5F4F">
        <w:rPr>
          <w:color w:val="000000" w:themeColor="text1"/>
          <w:szCs w:val="24"/>
        </w:rPr>
        <w:t xml:space="preserve">. </w:t>
      </w:r>
      <w:r w:rsidR="0046640E">
        <w:rPr>
          <w:color w:val="000000" w:themeColor="text1"/>
          <w:szCs w:val="24"/>
        </w:rPr>
        <w:t>I</w:t>
      </w:r>
      <w:r>
        <w:rPr>
          <w:color w:val="000000" w:themeColor="text1"/>
          <w:szCs w:val="24"/>
        </w:rPr>
        <w:t xml:space="preserve">ncluded </w:t>
      </w:r>
      <w:r w:rsidR="0046640E">
        <w:rPr>
          <w:color w:val="000000" w:themeColor="text1"/>
          <w:szCs w:val="24"/>
        </w:rPr>
        <w:t xml:space="preserve">were images of </w:t>
      </w:r>
      <w:r w:rsidR="00EC6930">
        <w:rPr>
          <w:color w:val="000000" w:themeColor="text1"/>
          <w:szCs w:val="24"/>
        </w:rPr>
        <w:t xml:space="preserve">quickly scrawled </w:t>
      </w:r>
      <w:r>
        <w:rPr>
          <w:color w:val="000000" w:themeColor="text1"/>
          <w:szCs w:val="24"/>
        </w:rPr>
        <w:t>handwritten notes</w:t>
      </w:r>
      <w:r w:rsidR="0046640E">
        <w:rPr>
          <w:color w:val="000000" w:themeColor="text1"/>
          <w:szCs w:val="24"/>
        </w:rPr>
        <w:t>; they</w:t>
      </w:r>
      <w:r>
        <w:rPr>
          <w:color w:val="000000" w:themeColor="text1"/>
          <w:szCs w:val="24"/>
        </w:rPr>
        <w:t xml:space="preserve"> had to be deciphered</w:t>
      </w:r>
      <w:r w:rsidR="00560E67">
        <w:rPr>
          <w:color w:val="000000" w:themeColor="text1"/>
          <w:szCs w:val="24"/>
        </w:rPr>
        <w:t xml:space="preserve"> and</w:t>
      </w:r>
      <w:r>
        <w:rPr>
          <w:color w:val="000000" w:themeColor="text1"/>
          <w:szCs w:val="24"/>
        </w:rPr>
        <w:t xml:space="preserve"> </w:t>
      </w:r>
      <w:r w:rsidR="00560E67">
        <w:rPr>
          <w:color w:val="000000" w:themeColor="text1"/>
          <w:szCs w:val="24"/>
        </w:rPr>
        <w:t>a</w:t>
      </w:r>
      <w:r w:rsidRPr="009D1912">
        <w:rPr>
          <w:color w:val="000000" w:themeColor="text1"/>
          <w:szCs w:val="24"/>
        </w:rPr>
        <w:t xml:space="preserve">ny </w:t>
      </w:r>
      <w:r w:rsidR="008E7C22">
        <w:rPr>
          <w:color w:val="000000" w:themeColor="text1"/>
          <w:szCs w:val="24"/>
        </w:rPr>
        <w:t>astronomic</w:t>
      </w:r>
      <w:r w:rsidRPr="009D1912">
        <w:rPr>
          <w:color w:val="000000" w:themeColor="text1"/>
          <w:szCs w:val="24"/>
        </w:rPr>
        <w:t xml:space="preserve"> content had to be identified.</w:t>
      </w:r>
      <w:r>
        <w:rPr>
          <w:color w:val="000000" w:themeColor="text1"/>
          <w:szCs w:val="24"/>
        </w:rPr>
        <w:t xml:space="preserve"> Ethnographic </w:t>
      </w:r>
      <w:r w:rsidR="008E7C22">
        <w:rPr>
          <w:color w:val="000000" w:themeColor="text1"/>
          <w:szCs w:val="24"/>
        </w:rPr>
        <w:t>astronomic</w:t>
      </w:r>
      <w:r>
        <w:rPr>
          <w:color w:val="000000" w:themeColor="text1"/>
          <w:szCs w:val="24"/>
        </w:rPr>
        <w:t xml:space="preserve"> knowledge was collected from the pages of Haddon’s published volumes and </w:t>
      </w:r>
      <w:r w:rsidR="0022625B">
        <w:rPr>
          <w:color w:val="000000" w:themeColor="text1"/>
          <w:szCs w:val="24"/>
        </w:rPr>
        <w:t xml:space="preserve">from </w:t>
      </w:r>
      <w:r>
        <w:rPr>
          <w:color w:val="000000" w:themeColor="text1"/>
          <w:szCs w:val="24"/>
        </w:rPr>
        <w:t>the contents of the boxes of the Haddon Collection</w:t>
      </w:r>
      <w:r w:rsidR="00254F13">
        <w:rPr>
          <w:color w:val="000000" w:themeColor="text1"/>
          <w:szCs w:val="24"/>
        </w:rPr>
        <w:t>,</w:t>
      </w:r>
      <w:r>
        <w:rPr>
          <w:color w:val="000000" w:themeColor="text1"/>
          <w:szCs w:val="24"/>
        </w:rPr>
        <w:t xml:space="preserve"> as imaged by Hamacher. </w:t>
      </w:r>
    </w:p>
    <w:p w14:paraId="5A27577A" w14:textId="68B5CE2C" w:rsidR="00F94665" w:rsidRDefault="00F94665" w:rsidP="00BC2BC0">
      <w:pPr>
        <w:spacing w:after="0"/>
        <w:ind w:firstLine="720"/>
        <w:rPr>
          <w:color w:val="000000" w:themeColor="text1"/>
          <w:szCs w:val="24"/>
        </w:rPr>
      </w:pPr>
      <w:r>
        <w:rPr>
          <w:color w:val="000000" w:themeColor="text1"/>
          <w:szCs w:val="24"/>
        </w:rPr>
        <w:t xml:space="preserve">Additional published ethnographic information was found in the works of Margaret Lawrie. </w:t>
      </w:r>
      <w:r w:rsidR="003029DD">
        <w:rPr>
          <w:color w:val="000000" w:themeColor="text1"/>
          <w:szCs w:val="24"/>
        </w:rPr>
        <w:t xml:space="preserve">For many years, </w:t>
      </w:r>
      <w:r>
        <w:rPr>
          <w:color w:val="000000" w:themeColor="text1"/>
          <w:szCs w:val="24"/>
        </w:rPr>
        <w:t xml:space="preserve">Lawrie lived in the Torres Strait recorded the folk tales and stories of the indigenous people from many </w:t>
      </w:r>
      <w:r w:rsidR="00D922B4">
        <w:rPr>
          <w:color w:val="000000" w:themeColor="text1"/>
          <w:szCs w:val="24"/>
        </w:rPr>
        <w:t xml:space="preserve">different </w:t>
      </w:r>
      <w:r>
        <w:rPr>
          <w:color w:val="000000" w:themeColor="text1"/>
          <w:szCs w:val="24"/>
        </w:rPr>
        <w:t xml:space="preserve">islands </w:t>
      </w:r>
      <w:r w:rsidR="009933D6" w:rsidRPr="009933D6">
        <w:rPr>
          <w:rFonts w:cs="Times New Roman"/>
        </w:rPr>
        <w:t>(Lawrie, 1970; Lawrie, 1972)</w:t>
      </w:r>
      <w:r>
        <w:rPr>
          <w:color w:val="000000" w:themeColor="text1"/>
          <w:szCs w:val="24"/>
        </w:rPr>
        <w:t xml:space="preserve">. </w:t>
      </w:r>
      <w:r w:rsidR="00116767">
        <w:rPr>
          <w:color w:val="000000" w:themeColor="text1"/>
          <w:szCs w:val="24"/>
        </w:rPr>
        <w:t xml:space="preserve">Her works </w:t>
      </w:r>
      <w:r>
        <w:rPr>
          <w:color w:val="000000" w:themeColor="text1"/>
          <w:szCs w:val="24"/>
        </w:rPr>
        <w:t xml:space="preserve">were each </w:t>
      </w:r>
      <w:r w:rsidR="00D922B4">
        <w:rPr>
          <w:color w:val="000000" w:themeColor="text1"/>
          <w:szCs w:val="24"/>
        </w:rPr>
        <w:t>examined</w:t>
      </w:r>
      <w:r>
        <w:rPr>
          <w:color w:val="000000" w:themeColor="text1"/>
          <w:szCs w:val="24"/>
        </w:rPr>
        <w:t xml:space="preserve"> </w:t>
      </w:r>
      <w:r w:rsidR="00116767">
        <w:rPr>
          <w:color w:val="000000" w:themeColor="text1"/>
          <w:szCs w:val="24"/>
        </w:rPr>
        <w:t xml:space="preserve">to find </w:t>
      </w:r>
      <w:r>
        <w:rPr>
          <w:color w:val="000000" w:themeColor="text1"/>
          <w:szCs w:val="24"/>
        </w:rPr>
        <w:t xml:space="preserve">any mention of </w:t>
      </w:r>
      <w:r w:rsidR="008E7C22">
        <w:rPr>
          <w:color w:val="000000" w:themeColor="text1"/>
          <w:szCs w:val="24"/>
        </w:rPr>
        <w:t>astronomic</w:t>
      </w:r>
      <w:r>
        <w:rPr>
          <w:color w:val="000000" w:themeColor="text1"/>
          <w:szCs w:val="24"/>
        </w:rPr>
        <w:t xml:space="preserve"> objects.</w:t>
      </w:r>
      <w:r w:rsidRPr="009D1912">
        <w:rPr>
          <w:color w:val="000000" w:themeColor="text1"/>
          <w:szCs w:val="24"/>
        </w:rPr>
        <w:t xml:space="preserve"> </w:t>
      </w:r>
    </w:p>
    <w:p w14:paraId="3253BD03" w14:textId="77777777" w:rsidR="00F94665" w:rsidRPr="00EE1B81" w:rsidRDefault="00F94665" w:rsidP="00D62072">
      <w:pPr>
        <w:pStyle w:val="Heading3"/>
      </w:pPr>
      <w:bookmarkStart w:id="53" w:name="_Toc160194028"/>
      <w:r w:rsidRPr="00EE1B81">
        <w:t xml:space="preserve">Indigenous </w:t>
      </w:r>
      <w:r>
        <w:t>S</w:t>
      </w:r>
      <w:r w:rsidRPr="00EE1B81">
        <w:t xml:space="preserve">ources of </w:t>
      </w:r>
      <w:r>
        <w:t>E</w:t>
      </w:r>
      <w:r w:rsidRPr="00EE1B81">
        <w:t>thnography</w:t>
      </w:r>
      <w:bookmarkEnd w:id="53"/>
    </w:p>
    <w:p w14:paraId="5186DFD3" w14:textId="2FFBB939" w:rsidR="00F94665" w:rsidRDefault="00F94665" w:rsidP="00BC2BC0">
      <w:pPr>
        <w:spacing w:after="0"/>
        <w:ind w:firstLine="720"/>
        <w:rPr>
          <w:color w:val="000000" w:themeColor="text1"/>
          <w:szCs w:val="24"/>
        </w:rPr>
      </w:pPr>
      <w:r>
        <w:rPr>
          <w:color w:val="000000" w:themeColor="text1"/>
          <w:szCs w:val="24"/>
        </w:rPr>
        <w:t xml:space="preserve">Eseli’s Notebook </w:t>
      </w:r>
      <w:r w:rsidR="00A8413D">
        <w:rPr>
          <w:color w:val="000000" w:themeColor="text1"/>
          <w:szCs w:val="24"/>
        </w:rPr>
        <w:t xml:space="preserve">is a primary resource for information about the Torres </w:t>
      </w:r>
      <w:r w:rsidR="00EB0981">
        <w:rPr>
          <w:color w:val="000000" w:themeColor="text1"/>
          <w:szCs w:val="24"/>
        </w:rPr>
        <w:t>Strait</w:t>
      </w:r>
      <w:r w:rsidR="00A8413D">
        <w:rPr>
          <w:color w:val="000000" w:themeColor="text1"/>
          <w:szCs w:val="24"/>
        </w:rPr>
        <w:t xml:space="preserve"> Islanders</w:t>
      </w:r>
      <w:r w:rsidR="00F24D93">
        <w:rPr>
          <w:color w:val="000000" w:themeColor="text1"/>
          <w:szCs w:val="24"/>
        </w:rPr>
        <w:t xml:space="preserve"> </w:t>
      </w:r>
      <w:r>
        <w:rPr>
          <w:color w:val="000000" w:themeColor="text1"/>
          <w:szCs w:val="24"/>
        </w:rPr>
        <w:t xml:space="preserve">(Eseli, 1998). Eseli offers a unique published record of indigenous traditions as </w:t>
      </w:r>
      <w:r w:rsidR="00F24D93">
        <w:rPr>
          <w:color w:val="000000" w:themeColor="text1"/>
          <w:szCs w:val="24"/>
        </w:rPr>
        <w:t xml:space="preserve">they were </w:t>
      </w:r>
      <w:r>
        <w:rPr>
          <w:color w:val="000000" w:themeColor="text1"/>
          <w:szCs w:val="24"/>
        </w:rPr>
        <w:t xml:space="preserve">recorded by an indigenous person and </w:t>
      </w:r>
      <w:r w:rsidR="00A60EA3">
        <w:rPr>
          <w:color w:val="000000" w:themeColor="text1"/>
          <w:szCs w:val="24"/>
        </w:rPr>
        <w:t xml:space="preserve">then </w:t>
      </w:r>
      <w:r>
        <w:rPr>
          <w:color w:val="000000" w:themeColor="text1"/>
          <w:szCs w:val="24"/>
        </w:rPr>
        <w:t xml:space="preserve">translated by modern linguists. Eseli’s translated </w:t>
      </w:r>
      <w:r w:rsidR="00D15F49">
        <w:rPr>
          <w:color w:val="000000" w:themeColor="text1"/>
          <w:szCs w:val="24"/>
        </w:rPr>
        <w:t xml:space="preserve">and published </w:t>
      </w:r>
      <w:r w:rsidR="00A60EA3">
        <w:rPr>
          <w:color w:val="000000" w:themeColor="text1"/>
          <w:szCs w:val="24"/>
        </w:rPr>
        <w:t>note</w:t>
      </w:r>
      <w:r>
        <w:rPr>
          <w:color w:val="000000" w:themeColor="text1"/>
          <w:szCs w:val="24"/>
        </w:rPr>
        <w:t xml:space="preserve">book </w:t>
      </w:r>
      <w:r w:rsidR="003C2249">
        <w:rPr>
          <w:color w:val="000000" w:themeColor="text1"/>
          <w:szCs w:val="24"/>
        </w:rPr>
        <w:t>is</w:t>
      </w:r>
      <w:r>
        <w:rPr>
          <w:color w:val="000000" w:themeColor="text1"/>
          <w:szCs w:val="24"/>
        </w:rPr>
        <w:t xml:space="preserve"> a primary resource for ethnographic </w:t>
      </w:r>
      <w:r w:rsidR="008E7C22">
        <w:rPr>
          <w:color w:val="000000" w:themeColor="text1"/>
          <w:szCs w:val="24"/>
        </w:rPr>
        <w:t>astronomic</w:t>
      </w:r>
      <w:r>
        <w:rPr>
          <w:color w:val="000000" w:themeColor="text1"/>
          <w:szCs w:val="24"/>
        </w:rPr>
        <w:t xml:space="preserve"> information. It includes writing</w:t>
      </w:r>
      <w:r w:rsidR="003C2249">
        <w:rPr>
          <w:color w:val="000000" w:themeColor="text1"/>
          <w:szCs w:val="24"/>
        </w:rPr>
        <w:t>s</w:t>
      </w:r>
      <w:r>
        <w:rPr>
          <w:color w:val="000000" w:themeColor="text1"/>
          <w:szCs w:val="24"/>
        </w:rPr>
        <w:t xml:space="preserve"> in a poetry-like format with specific mentions of </w:t>
      </w:r>
      <w:r w:rsidR="008E7C22">
        <w:rPr>
          <w:color w:val="000000" w:themeColor="text1"/>
          <w:szCs w:val="24"/>
        </w:rPr>
        <w:t>astronomic</w:t>
      </w:r>
      <w:r>
        <w:rPr>
          <w:color w:val="000000" w:themeColor="text1"/>
          <w:szCs w:val="24"/>
        </w:rPr>
        <w:t xml:space="preserve"> </w:t>
      </w:r>
      <w:r w:rsidR="007B56E5">
        <w:rPr>
          <w:color w:val="000000" w:themeColor="text1"/>
          <w:szCs w:val="24"/>
        </w:rPr>
        <w:t xml:space="preserve">objects with </w:t>
      </w:r>
      <w:r>
        <w:rPr>
          <w:color w:val="000000" w:themeColor="text1"/>
          <w:szCs w:val="24"/>
        </w:rPr>
        <w:t xml:space="preserve">their expected movements at specific times of the year on specific dates. </w:t>
      </w:r>
    </w:p>
    <w:p w14:paraId="3E458349" w14:textId="6F1F0D4A" w:rsidR="00F94665" w:rsidRDefault="00F94665" w:rsidP="00BC2BC0">
      <w:pPr>
        <w:spacing w:after="0"/>
        <w:ind w:firstLine="720"/>
        <w:rPr>
          <w:color w:val="000000" w:themeColor="text1"/>
          <w:szCs w:val="24"/>
        </w:rPr>
      </w:pPr>
      <w:r>
        <w:rPr>
          <w:color w:val="000000" w:themeColor="text1"/>
          <w:szCs w:val="24"/>
        </w:rPr>
        <w:t>Additional indigenous ethnographic information was found from indigenous Elders in v</w:t>
      </w:r>
      <w:r w:rsidRPr="009D1912">
        <w:rPr>
          <w:color w:val="000000" w:themeColor="text1"/>
          <w:szCs w:val="24"/>
        </w:rPr>
        <w:t>ideo interviews by Hamacher</w:t>
      </w:r>
      <w:r>
        <w:rPr>
          <w:color w:val="000000" w:themeColor="text1"/>
          <w:szCs w:val="24"/>
        </w:rPr>
        <w:t xml:space="preserve">. These included multiple interviews with </w:t>
      </w:r>
      <w:r w:rsidR="00E328BA">
        <w:rPr>
          <w:color w:val="000000" w:themeColor="text1"/>
          <w:szCs w:val="24"/>
        </w:rPr>
        <w:t>e</w:t>
      </w:r>
      <w:r>
        <w:rPr>
          <w:color w:val="000000" w:themeColor="text1"/>
          <w:szCs w:val="24"/>
        </w:rPr>
        <w:t xml:space="preserve">lders such as </w:t>
      </w:r>
      <w:r w:rsidRPr="009D1912">
        <w:rPr>
          <w:color w:val="000000" w:themeColor="text1"/>
          <w:szCs w:val="24"/>
        </w:rPr>
        <w:t>David Bosun, Alo T</w:t>
      </w:r>
      <w:r>
        <w:rPr>
          <w:color w:val="000000" w:themeColor="text1"/>
          <w:szCs w:val="24"/>
        </w:rPr>
        <w:t>a</w:t>
      </w:r>
      <w:r w:rsidRPr="009D1912">
        <w:rPr>
          <w:color w:val="000000" w:themeColor="text1"/>
          <w:szCs w:val="24"/>
        </w:rPr>
        <w:t xml:space="preserve">pim, </w:t>
      </w:r>
      <w:r w:rsidR="00AA5348">
        <w:rPr>
          <w:color w:val="000000" w:themeColor="text1"/>
          <w:szCs w:val="24"/>
        </w:rPr>
        <w:t>and others</w:t>
      </w:r>
      <w:r w:rsidRPr="009D1912">
        <w:rPr>
          <w:color w:val="000000" w:themeColor="text1"/>
          <w:szCs w:val="24"/>
        </w:rPr>
        <w:t xml:space="preserve"> </w:t>
      </w:r>
      <w:r>
        <w:rPr>
          <w:color w:val="000000" w:themeColor="text1"/>
          <w:szCs w:val="24"/>
        </w:rPr>
        <w:t xml:space="preserve">from both the </w:t>
      </w:r>
      <w:r w:rsidR="00E328BA">
        <w:rPr>
          <w:color w:val="000000" w:themeColor="text1"/>
          <w:szCs w:val="24"/>
        </w:rPr>
        <w:t>W</w:t>
      </w:r>
      <w:r>
        <w:rPr>
          <w:color w:val="000000" w:themeColor="text1"/>
          <w:szCs w:val="24"/>
        </w:rPr>
        <w:t xml:space="preserve">estern and </w:t>
      </w:r>
      <w:r w:rsidR="00E328BA">
        <w:rPr>
          <w:color w:val="000000" w:themeColor="text1"/>
          <w:szCs w:val="24"/>
        </w:rPr>
        <w:t>E</w:t>
      </w:r>
      <w:r>
        <w:rPr>
          <w:color w:val="000000" w:themeColor="text1"/>
          <w:szCs w:val="24"/>
        </w:rPr>
        <w:t xml:space="preserve">astern </w:t>
      </w:r>
      <w:r w:rsidR="008C4E67">
        <w:rPr>
          <w:color w:val="000000" w:themeColor="text1"/>
          <w:szCs w:val="24"/>
        </w:rPr>
        <w:t>I</w:t>
      </w:r>
      <w:r>
        <w:rPr>
          <w:color w:val="000000" w:themeColor="text1"/>
          <w:szCs w:val="24"/>
        </w:rPr>
        <w:t xml:space="preserve">sland groups. These interviews </w:t>
      </w:r>
      <w:r w:rsidRPr="009D1912">
        <w:rPr>
          <w:color w:val="000000" w:themeColor="text1"/>
          <w:szCs w:val="24"/>
        </w:rPr>
        <w:t>had to be meticulously transcribed into searchable text</w:t>
      </w:r>
      <w:r>
        <w:rPr>
          <w:color w:val="000000" w:themeColor="text1"/>
          <w:szCs w:val="24"/>
        </w:rPr>
        <w:t xml:space="preserve"> </w:t>
      </w:r>
      <w:r w:rsidR="00C9210E">
        <w:rPr>
          <w:color w:val="000000" w:themeColor="text1"/>
          <w:szCs w:val="24"/>
        </w:rPr>
        <w:t xml:space="preserve">to obtain any </w:t>
      </w:r>
      <w:r>
        <w:rPr>
          <w:color w:val="000000" w:themeColor="text1"/>
          <w:szCs w:val="24"/>
        </w:rPr>
        <w:t xml:space="preserve">mentions or descriptions of the understood movement or behavior of </w:t>
      </w:r>
      <w:r w:rsidR="008E7C22">
        <w:rPr>
          <w:color w:val="000000" w:themeColor="text1"/>
          <w:szCs w:val="24"/>
        </w:rPr>
        <w:t>astronomic</w:t>
      </w:r>
      <w:r>
        <w:rPr>
          <w:color w:val="000000" w:themeColor="text1"/>
          <w:szCs w:val="24"/>
        </w:rPr>
        <w:t xml:space="preserve"> objects</w:t>
      </w:r>
      <w:r w:rsidRPr="009D1912">
        <w:rPr>
          <w:color w:val="000000" w:themeColor="text1"/>
          <w:szCs w:val="24"/>
        </w:rPr>
        <w:t xml:space="preserve">. </w:t>
      </w:r>
    </w:p>
    <w:p w14:paraId="0BCA5500" w14:textId="79767CE6" w:rsidR="00F94665" w:rsidRDefault="00F94665" w:rsidP="00BC2BC0">
      <w:pPr>
        <w:spacing w:after="0"/>
        <w:ind w:firstLine="720"/>
        <w:rPr>
          <w:color w:val="000000" w:themeColor="text1"/>
          <w:szCs w:val="24"/>
        </w:rPr>
      </w:pPr>
      <w:r>
        <w:rPr>
          <w:color w:val="000000" w:themeColor="text1"/>
          <w:szCs w:val="24"/>
        </w:rPr>
        <w:lastRenderedPageBreak/>
        <w:t xml:space="preserve">Other indigenous resources included artwork produced by modern indigenous artists. Art by Tommy Pau, </w:t>
      </w:r>
      <w:r w:rsidR="00C91865">
        <w:rPr>
          <w:color w:val="000000" w:themeColor="text1"/>
          <w:szCs w:val="24"/>
        </w:rPr>
        <w:t>and others</w:t>
      </w:r>
      <w:r>
        <w:rPr>
          <w:color w:val="000000" w:themeColor="text1"/>
          <w:szCs w:val="24"/>
        </w:rPr>
        <w:t xml:space="preserve"> was often inspired by indigenous </w:t>
      </w:r>
      <w:r w:rsidR="008E7C22">
        <w:rPr>
          <w:color w:val="000000" w:themeColor="text1"/>
          <w:szCs w:val="24"/>
        </w:rPr>
        <w:t>astronomic</w:t>
      </w:r>
      <w:r>
        <w:rPr>
          <w:color w:val="000000" w:themeColor="text1"/>
          <w:szCs w:val="24"/>
        </w:rPr>
        <w:t xml:space="preserve"> traditions. Images and captions of th</w:t>
      </w:r>
      <w:r w:rsidR="003C2249">
        <w:rPr>
          <w:color w:val="000000" w:themeColor="text1"/>
          <w:szCs w:val="24"/>
        </w:rPr>
        <w:t>at</w:t>
      </w:r>
      <w:r>
        <w:rPr>
          <w:color w:val="000000" w:themeColor="text1"/>
          <w:szCs w:val="24"/>
        </w:rPr>
        <w:t xml:space="preserve"> art offer</w:t>
      </w:r>
      <w:r w:rsidR="00770498">
        <w:rPr>
          <w:color w:val="000000" w:themeColor="text1"/>
          <w:szCs w:val="24"/>
        </w:rPr>
        <w:t>ed</w:t>
      </w:r>
      <w:r>
        <w:rPr>
          <w:color w:val="000000" w:themeColor="text1"/>
          <w:szCs w:val="24"/>
        </w:rPr>
        <w:t xml:space="preserve"> additional insight</w:t>
      </w:r>
      <w:r w:rsidR="00616824">
        <w:rPr>
          <w:color w:val="000000" w:themeColor="text1"/>
          <w:szCs w:val="24"/>
        </w:rPr>
        <w:t>s</w:t>
      </w:r>
      <w:r>
        <w:rPr>
          <w:color w:val="000000" w:themeColor="text1"/>
          <w:szCs w:val="24"/>
        </w:rPr>
        <w:t xml:space="preserve"> into indigenous traditions and understanding of associations with specific constellations and other </w:t>
      </w:r>
      <w:r w:rsidR="008E7C22">
        <w:rPr>
          <w:color w:val="000000" w:themeColor="text1"/>
          <w:szCs w:val="24"/>
        </w:rPr>
        <w:t>astronomic</w:t>
      </w:r>
      <w:r>
        <w:rPr>
          <w:color w:val="000000" w:themeColor="text1"/>
          <w:szCs w:val="24"/>
        </w:rPr>
        <w:t xml:space="preserve"> objects.</w:t>
      </w:r>
      <w:r w:rsidRPr="009D1912">
        <w:rPr>
          <w:color w:val="000000" w:themeColor="text1"/>
          <w:szCs w:val="24"/>
        </w:rPr>
        <w:t xml:space="preserve"> </w:t>
      </w:r>
    </w:p>
    <w:p w14:paraId="6C2B8D6E" w14:textId="6403FB72" w:rsidR="00F94665" w:rsidRDefault="00F94665" w:rsidP="00BC2BC0">
      <w:pPr>
        <w:spacing w:after="0"/>
        <w:ind w:firstLine="720"/>
        <w:rPr>
          <w:color w:val="000000" w:themeColor="text1"/>
          <w:szCs w:val="24"/>
        </w:rPr>
      </w:pPr>
      <w:r>
        <w:rPr>
          <w:color w:val="000000" w:themeColor="text1"/>
          <w:szCs w:val="24"/>
        </w:rPr>
        <w:t xml:space="preserve">Another resource for ethnographic </w:t>
      </w:r>
      <w:r w:rsidR="008E7C22">
        <w:rPr>
          <w:color w:val="000000" w:themeColor="text1"/>
          <w:szCs w:val="24"/>
        </w:rPr>
        <w:t>astronomic</w:t>
      </w:r>
      <w:r>
        <w:rPr>
          <w:color w:val="000000" w:themeColor="text1"/>
          <w:szCs w:val="24"/>
        </w:rPr>
        <w:t xml:space="preserve"> knowledge has been </w:t>
      </w:r>
      <w:r w:rsidR="00616824">
        <w:rPr>
          <w:color w:val="000000" w:themeColor="text1"/>
          <w:szCs w:val="24"/>
        </w:rPr>
        <w:t xml:space="preserve">found </w:t>
      </w:r>
      <w:r>
        <w:rPr>
          <w:color w:val="000000" w:themeColor="text1"/>
          <w:szCs w:val="24"/>
        </w:rPr>
        <w:t xml:space="preserve">in </w:t>
      </w:r>
      <w:r w:rsidR="00770498">
        <w:rPr>
          <w:color w:val="000000" w:themeColor="text1"/>
          <w:szCs w:val="24"/>
        </w:rPr>
        <w:t>the D</w:t>
      </w:r>
      <w:r>
        <w:rPr>
          <w:color w:val="000000" w:themeColor="text1"/>
          <w:szCs w:val="24"/>
        </w:rPr>
        <w:t>ictionar</w:t>
      </w:r>
      <w:r w:rsidR="007D268E">
        <w:rPr>
          <w:color w:val="000000" w:themeColor="text1"/>
          <w:szCs w:val="24"/>
        </w:rPr>
        <w:t>y of</w:t>
      </w:r>
      <w:r>
        <w:rPr>
          <w:color w:val="000000" w:themeColor="text1"/>
          <w:szCs w:val="24"/>
        </w:rPr>
        <w:t xml:space="preserve"> the Torres Strait </w:t>
      </w:r>
      <w:r w:rsidR="00E80657">
        <w:rPr>
          <w:color w:val="000000" w:themeColor="text1"/>
          <w:szCs w:val="24"/>
        </w:rPr>
        <w:t>I</w:t>
      </w:r>
      <w:r>
        <w:rPr>
          <w:color w:val="000000" w:themeColor="text1"/>
          <w:szCs w:val="24"/>
        </w:rPr>
        <w:t xml:space="preserve">ndigenous </w:t>
      </w:r>
      <w:r w:rsidR="00E80657">
        <w:rPr>
          <w:color w:val="000000" w:themeColor="text1"/>
          <w:szCs w:val="24"/>
        </w:rPr>
        <w:t>L</w:t>
      </w:r>
      <w:r>
        <w:rPr>
          <w:color w:val="000000" w:themeColor="text1"/>
          <w:szCs w:val="24"/>
        </w:rPr>
        <w:t>anguages</w:t>
      </w:r>
      <w:r w:rsidR="007D268E">
        <w:rPr>
          <w:color w:val="000000" w:themeColor="text1"/>
          <w:szCs w:val="24"/>
        </w:rPr>
        <w:t xml:space="preserve"> written by Haddon’s </w:t>
      </w:r>
      <w:r w:rsidR="002D0AED">
        <w:rPr>
          <w:color w:val="000000" w:themeColor="text1"/>
          <w:szCs w:val="24"/>
        </w:rPr>
        <w:t>linguist research partner</w:t>
      </w:r>
      <w:r w:rsidR="006E4FFE">
        <w:rPr>
          <w:color w:val="000000" w:themeColor="text1"/>
          <w:szCs w:val="24"/>
        </w:rPr>
        <w:t xml:space="preserve"> (</w:t>
      </w:r>
      <w:r w:rsidR="00CE1306">
        <w:rPr>
          <w:color w:val="000000" w:themeColor="text1"/>
          <w:szCs w:val="24"/>
        </w:rPr>
        <w:t>Ray</w:t>
      </w:r>
      <w:r w:rsidR="00651B83">
        <w:rPr>
          <w:color w:val="000000" w:themeColor="text1"/>
          <w:szCs w:val="24"/>
        </w:rPr>
        <w:t>, 2001)</w:t>
      </w:r>
      <w:r>
        <w:rPr>
          <w:color w:val="000000" w:themeColor="text1"/>
          <w:szCs w:val="24"/>
        </w:rPr>
        <w:t xml:space="preserve">. </w:t>
      </w:r>
      <w:r w:rsidR="00EB0981">
        <w:rPr>
          <w:color w:val="000000" w:themeColor="text1"/>
          <w:szCs w:val="24"/>
        </w:rPr>
        <w:t>By</w:t>
      </w:r>
      <w:r>
        <w:rPr>
          <w:color w:val="000000" w:themeColor="text1"/>
          <w:szCs w:val="24"/>
        </w:rPr>
        <w:t xml:space="preserve"> understanding the meaning</w:t>
      </w:r>
      <w:r w:rsidR="00E80657">
        <w:rPr>
          <w:color w:val="000000" w:themeColor="text1"/>
          <w:szCs w:val="24"/>
        </w:rPr>
        <w:t>s</w:t>
      </w:r>
      <w:r>
        <w:rPr>
          <w:color w:val="000000" w:themeColor="text1"/>
          <w:szCs w:val="24"/>
        </w:rPr>
        <w:t xml:space="preserve"> of the names and descriptions of the </w:t>
      </w:r>
      <w:r w:rsidR="008E7C22">
        <w:rPr>
          <w:color w:val="000000" w:themeColor="text1"/>
          <w:szCs w:val="24"/>
        </w:rPr>
        <w:t>astronomic</w:t>
      </w:r>
      <w:r>
        <w:rPr>
          <w:color w:val="000000" w:themeColor="text1"/>
          <w:szCs w:val="24"/>
        </w:rPr>
        <w:t xml:space="preserve"> objects, some references to </w:t>
      </w:r>
      <w:r w:rsidR="008E7C22">
        <w:rPr>
          <w:color w:val="000000" w:themeColor="text1"/>
          <w:szCs w:val="24"/>
        </w:rPr>
        <w:t>astronomic</w:t>
      </w:r>
      <w:r>
        <w:rPr>
          <w:color w:val="000000" w:themeColor="text1"/>
          <w:szCs w:val="24"/>
        </w:rPr>
        <w:t xml:space="preserve"> objects </w:t>
      </w:r>
      <w:r w:rsidR="007216CB">
        <w:rPr>
          <w:color w:val="000000" w:themeColor="text1"/>
          <w:szCs w:val="24"/>
        </w:rPr>
        <w:t>could</w:t>
      </w:r>
      <w:r>
        <w:rPr>
          <w:color w:val="000000" w:themeColor="text1"/>
          <w:szCs w:val="24"/>
        </w:rPr>
        <w:t xml:space="preserve"> be combined</w:t>
      </w:r>
      <w:r w:rsidR="002814ED">
        <w:rPr>
          <w:color w:val="000000" w:themeColor="text1"/>
          <w:szCs w:val="24"/>
        </w:rPr>
        <w:t xml:space="preserve"> </w:t>
      </w:r>
      <w:r w:rsidR="002D0AED">
        <w:rPr>
          <w:color w:val="000000" w:themeColor="text1"/>
          <w:szCs w:val="24"/>
        </w:rPr>
        <w:t>as</w:t>
      </w:r>
      <w:r w:rsidR="007216CB">
        <w:rPr>
          <w:color w:val="000000" w:themeColor="text1"/>
          <w:szCs w:val="24"/>
        </w:rPr>
        <w:t xml:space="preserve"> it was determined</w:t>
      </w:r>
      <w:r w:rsidR="002814ED">
        <w:rPr>
          <w:color w:val="000000" w:themeColor="text1"/>
          <w:szCs w:val="24"/>
        </w:rPr>
        <w:t xml:space="preserve"> </w:t>
      </w:r>
      <w:r>
        <w:rPr>
          <w:color w:val="000000" w:themeColor="text1"/>
          <w:szCs w:val="24"/>
        </w:rPr>
        <w:t xml:space="preserve">they were references to the same </w:t>
      </w:r>
      <w:r w:rsidR="00761A7E">
        <w:rPr>
          <w:color w:val="000000" w:themeColor="text1"/>
          <w:szCs w:val="24"/>
        </w:rPr>
        <w:t xml:space="preserve">celestial </w:t>
      </w:r>
      <w:r>
        <w:rPr>
          <w:color w:val="000000" w:themeColor="text1"/>
          <w:szCs w:val="24"/>
        </w:rPr>
        <w:t xml:space="preserve">object. The dictionary also provided additional evidence for </w:t>
      </w:r>
      <w:r w:rsidR="008E7C22">
        <w:rPr>
          <w:color w:val="000000" w:themeColor="text1"/>
          <w:szCs w:val="24"/>
        </w:rPr>
        <w:t>astronomic</w:t>
      </w:r>
      <w:r>
        <w:rPr>
          <w:color w:val="000000" w:themeColor="text1"/>
          <w:szCs w:val="24"/>
        </w:rPr>
        <w:t xml:space="preserve"> objects, sometimes identifying erroneous information from other resources. </w:t>
      </w:r>
      <w:r w:rsidRPr="009D1912">
        <w:rPr>
          <w:color w:val="000000" w:themeColor="text1"/>
          <w:szCs w:val="24"/>
        </w:rPr>
        <w:t xml:space="preserve">The </w:t>
      </w:r>
      <w:r>
        <w:rPr>
          <w:color w:val="000000" w:themeColor="text1"/>
          <w:szCs w:val="24"/>
        </w:rPr>
        <w:t xml:space="preserve">ethnographic </w:t>
      </w:r>
      <w:r w:rsidR="008E7C22">
        <w:rPr>
          <w:color w:val="000000" w:themeColor="text1"/>
          <w:szCs w:val="24"/>
        </w:rPr>
        <w:t>astronomic</w:t>
      </w:r>
      <w:r w:rsidRPr="009D1912">
        <w:rPr>
          <w:color w:val="000000" w:themeColor="text1"/>
          <w:szCs w:val="24"/>
        </w:rPr>
        <w:t xml:space="preserve"> </w:t>
      </w:r>
      <w:r>
        <w:rPr>
          <w:color w:val="000000" w:themeColor="text1"/>
          <w:szCs w:val="24"/>
        </w:rPr>
        <w:t>knowledge</w:t>
      </w:r>
      <w:r w:rsidRPr="009D1912">
        <w:rPr>
          <w:color w:val="000000" w:themeColor="text1"/>
          <w:szCs w:val="24"/>
        </w:rPr>
        <w:t xml:space="preserve"> found </w:t>
      </w:r>
      <w:r w:rsidR="003838EF">
        <w:rPr>
          <w:color w:val="000000" w:themeColor="text1"/>
          <w:szCs w:val="24"/>
        </w:rPr>
        <w:t xml:space="preserve">from </w:t>
      </w:r>
      <w:r w:rsidR="008C4E67">
        <w:rPr>
          <w:color w:val="000000" w:themeColor="text1"/>
          <w:szCs w:val="24"/>
        </w:rPr>
        <w:t>all</w:t>
      </w:r>
      <w:r w:rsidR="003838EF">
        <w:rPr>
          <w:color w:val="000000" w:themeColor="text1"/>
          <w:szCs w:val="24"/>
        </w:rPr>
        <w:t xml:space="preserve"> </w:t>
      </w:r>
      <w:r w:rsidR="002772A5">
        <w:rPr>
          <w:color w:val="000000" w:themeColor="text1"/>
          <w:szCs w:val="24"/>
        </w:rPr>
        <w:t>t</w:t>
      </w:r>
      <w:r w:rsidRPr="009D1912">
        <w:rPr>
          <w:color w:val="000000" w:themeColor="text1"/>
          <w:szCs w:val="24"/>
        </w:rPr>
        <w:t xml:space="preserve">hese </w:t>
      </w:r>
      <w:r w:rsidR="00E21C67">
        <w:rPr>
          <w:color w:val="000000" w:themeColor="text1"/>
          <w:szCs w:val="24"/>
        </w:rPr>
        <w:t xml:space="preserve">diverse </w:t>
      </w:r>
      <w:r w:rsidRPr="009D1912">
        <w:rPr>
          <w:color w:val="000000" w:themeColor="text1"/>
          <w:szCs w:val="24"/>
        </w:rPr>
        <w:t xml:space="preserve">resources is </w:t>
      </w:r>
      <w:r w:rsidR="00E21C67">
        <w:rPr>
          <w:color w:val="000000" w:themeColor="text1"/>
          <w:szCs w:val="24"/>
        </w:rPr>
        <w:t xml:space="preserve">collected, </w:t>
      </w:r>
      <w:r w:rsidRPr="009D1912">
        <w:rPr>
          <w:color w:val="000000" w:themeColor="text1"/>
          <w:szCs w:val="24"/>
        </w:rPr>
        <w:t>summarized</w:t>
      </w:r>
      <w:r w:rsidR="00E21C67">
        <w:rPr>
          <w:color w:val="000000" w:themeColor="text1"/>
          <w:szCs w:val="24"/>
        </w:rPr>
        <w:t>,</w:t>
      </w:r>
      <w:r w:rsidRPr="009D1912">
        <w:rPr>
          <w:color w:val="000000" w:themeColor="text1"/>
          <w:szCs w:val="24"/>
        </w:rPr>
        <w:t xml:space="preserve"> and separated into </w:t>
      </w:r>
      <w:r>
        <w:rPr>
          <w:color w:val="000000" w:themeColor="text1"/>
          <w:szCs w:val="24"/>
        </w:rPr>
        <w:t xml:space="preserve">the two </w:t>
      </w:r>
      <w:r w:rsidRPr="009D1912">
        <w:rPr>
          <w:color w:val="000000" w:themeColor="text1"/>
          <w:szCs w:val="24"/>
        </w:rPr>
        <w:t xml:space="preserve">primary island and linguistic groups in </w:t>
      </w:r>
      <w:r w:rsidR="00C91865">
        <w:rPr>
          <w:color w:val="000000" w:themeColor="text1"/>
          <w:szCs w:val="24"/>
        </w:rPr>
        <w:t>C</w:t>
      </w:r>
      <w:r>
        <w:rPr>
          <w:color w:val="000000" w:themeColor="text1"/>
          <w:szCs w:val="24"/>
        </w:rPr>
        <w:t>hapter</w:t>
      </w:r>
      <w:r w:rsidRPr="009D1912">
        <w:rPr>
          <w:color w:val="000000" w:themeColor="text1"/>
          <w:szCs w:val="24"/>
        </w:rPr>
        <w:t xml:space="preserve"> </w:t>
      </w:r>
      <w:r>
        <w:rPr>
          <w:color w:val="000000" w:themeColor="text1"/>
          <w:szCs w:val="24"/>
        </w:rPr>
        <w:t>4</w:t>
      </w:r>
      <w:r w:rsidRPr="009D1912">
        <w:rPr>
          <w:color w:val="000000" w:themeColor="text1"/>
          <w:szCs w:val="24"/>
        </w:rPr>
        <w:t xml:space="preserve">.  </w:t>
      </w:r>
    </w:p>
    <w:p w14:paraId="5DDDAA26" w14:textId="77777777" w:rsidR="00F94665" w:rsidRDefault="00F94665" w:rsidP="00D62072">
      <w:pPr>
        <w:pStyle w:val="Heading2"/>
      </w:pPr>
      <w:bookmarkStart w:id="54" w:name="_Toc161175892"/>
      <w:r w:rsidRPr="00227522">
        <w:t xml:space="preserve">Collecting </w:t>
      </w:r>
      <w:r>
        <w:t>Q</w:t>
      </w:r>
      <w:r w:rsidRPr="00227522">
        <w:t xml:space="preserve">uantitative </w:t>
      </w:r>
      <w:r>
        <w:t>E</w:t>
      </w:r>
      <w:r w:rsidRPr="00227522">
        <w:t>vidence</w:t>
      </w:r>
      <w:bookmarkEnd w:id="54"/>
    </w:p>
    <w:p w14:paraId="1BD550F1" w14:textId="6552B3FC" w:rsidR="00F94665" w:rsidRDefault="00F94665" w:rsidP="00594CEA">
      <w:pPr>
        <w:spacing w:after="0"/>
        <w:ind w:firstLine="720"/>
        <w:rPr>
          <w:color w:val="000000" w:themeColor="text1"/>
          <w:szCs w:val="24"/>
        </w:rPr>
      </w:pPr>
      <w:r>
        <w:rPr>
          <w:color w:val="000000" w:themeColor="text1"/>
          <w:szCs w:val="24"/>
        </w:rPr>
        <w:t xml:space="preserve">Ethnography is important to give context to indigenous </w:t>
      </w:r>
      <w:r w:rsidR="008E7C22">
        <w:rPr>
          <w:color w:val="000000" w:themeColor="text1"/>
          <w:szCs w:val="24"/>
        </w:rPr>
        <w:t>astronomic</w:t>
      </w:r>
      <w:r>
        <w:rPr>
          <w:color w:val="000000" w:themeColor="text1"/>
          <w:szCs w:val="24"/>
        </w:rPr>
        <w:t xml:space="preserve"> traditions, but its academic significance </w:t>
      </w:r>
      <w:r w:rsidR="00761A7E">
        <w:rPr>
          <w:color w:val="000000" w:themeColor="text1"/>
          <w:szCs w:val="24"/>
        </w:rPr>
        <w:t>is</w:t>
      </w:r>
      <w:r>
        <w:rPr>
          <w:color w:val="000000" w:themeColor="text1"/>
          <w:szCs w:val="24"/>
        </w:rPr>
        <w:t xml:space="preserve"> increased by combining ethnography with quantitative evidence of </w:t>
      </w:r>
      <w:r w:rsidR="008E7C22">
        <w:rPr>
          <w:color w:val="000000" w:themeColor="text1"/>
          <w:szCs w:val="24"/>
        </w:rPr>
        <w:t>astronomic</w:t>
      </w:r>
      <w:r>
        <w:rPr>
          <w:color w:val="000000" w:themeColor="text1"/>
          <w:szCs w:val="24"/>
        </w:rPr>
        <w:t xml:space="preserve"> and other natural patterns. These patterns include charted migratory patterns of animals, seasonal weather patterns, and model</w:t>
      </w:r>
      <w:r w:rsidR="00C47A9D">
        <w:rPr>
          <w:color w:val="000000" w:themeColor="text1"/>
          <w:szCs w:val="24"/>
        </w:rPr>
        <w:t>s of</w:t>
      </w:r>
      <w:r>
        <w:rPr>
          <w:color w:val="000000" w:themeColor="text1"/>
          <w:szCs w:val="24"/>
        </w:rPr>
        <w:t xml:space="preserve"> </w:t>
      </w:r>
      <w:r w:rsidR="008E7C22">
        <w:rPr>
          <w:color w:val="000000" w:themeColor="text1"/>
          <w:szCs w:val="24"/>
        </w:rPr>
        <w:t>astronomic</w:t>
      </w:r>
      <w:r>
        <w:rPr>
          <w:color w:val="000000" w:themeColor="text1"/>
          <w:szCs w:val="24"/>
        </w:rPr>
        <w:t xml:space="preserve"> movement.</w:t>
      </w:r>
    </w:p>
    <w:p w14:paraId="618EFEEC" w14:textId="77777777" w:rsidR="00F94665" w:rsidRPr="00EE1B81" w:rsidRDefault="00F94665" w:rsidP="00D62072">
      <w:pPr>
        <w:pStyle w:val="Heading3"/>
      </w:pPr>
      <w:bookmarkStart w:id="55" w:name="_Toc160194030"/>
      <w:r w:rsidRPr="00EE1B81">
        <w:t xml:space="preserve">Charted </w:t>
      </w:r>
      <w:r>
        <w:t>M</w:t>
      </w:r>
      <w:r w:rsidRPr="00EE1B81">
        <w:t xml:space="preserve">igratory and </w:t>
      </w:r>
      <w:r>
        <w:t>S</w:t>
      </w:r>
      <w:r w:rsidRPr="00EE1B81">
        <w:t xml:space="preserve">easonal </w:t>
      </w:r>
      <w:r>
        <w:t>W</w:t>
      </w:r>
      <w:r w:rsidRPr="00EE1B81">
        <w:t xml:space="preserve">eather </w:t>
      </w:r>
      <w:r>
        <w:t>P</w:t>
      </w:r>
      <w:r w:rsidRPr="00EE1B81">
        <w:t>atterns</w:t>
      </w:r>
      <w:bookmarkEnd w:id="55"/>
    </w:p>
    <w:p w14:paraId="45D6879D" w14:textId="060D5BA9" w:rsidR="00F94665" w:rsidRDefault="00F94665" w:rsidP="00843A4F">
      <w:pPr>
        <w:spacing w:after="0"/>
        <w:ind w:firstLine="720"/>
        <w:rPr>
          <w:color w:val="000000" w:themeColor="text1"/>
          <w:szCs w:val="24"/>
        </w:rPr>
      </w:pPr>
      <w:r>
        <w:rPr>
          <w:color w:val="000000" w:themeColor="text1"/>
          <w:szCs w:val="24"/>
        </w:rPr>
        <w:t xml:space="preserve">Often, the astronomic traditions of the Torres Strait </w:t>
      </w:r>
      <w:r w:rsidR="00C47A9D">
        <w:rPr>
          <w:color w:val="000000" w:themeColor="text1"/>
          <w:szCs w:val="24"/>
        </w:rPr>
        <w:t xml:space="preserve">Islanders </w:t>
      </w:r>
      <w:r w:rsidR="000D0494">
        <w:rPr>
          <w:color w:val="000000" w:themeColor="text1"/>
          <w:szCs w:val="24"/>
        </w:rPr>
        <w:t>are related</w:t>
      </w:r>
      <w:r w:rsidR="00A32EBB">
        <w:rPr>
          <w:color w:val="000000" w:themeColor="text1"/>
          <w:szCs w:val="24"/>
        </w:rPr>
        <w:t xml:space="preserve"> to</w:t>
      </w:r>
      <w:r>
        <w:rPr>
          <w:color w:val="000000" w:themeColor="text1"/>
          <w:szCs w:val="24"/>
        </w:rPr>
        <w:t xml:space="preserve"> seasonal changes and the migratory patterns of various animals. </w:t>
      </w:r>
      <w:r w:rsidR="009A6B2E">
        <w:rPr>
          <w:color w:val="000000" w:themeColor="text1"/>
          <w:szCs w:val="24"/>
        </w:rPr>
        <w:t>Hence, it</w:t>
      </w:r>
      <w:r>
        <w:rPr>
          <w:color w:val="000000" w:themeColor="text1"/>
          <w:szCs w:val="24"/>
        </w:rPr>
        <w:t xml:space="preserve"> </w:t>
      </w:r>
      <w:r w:rsidR="00C47A9D">
        <w:rPr>
          <w:color w:val="000000" w:themeColor="text1"/>
          <w:szCs w:val="24"/>
        </w:rPr>
        <w:t xml:space="preserve">was </w:t>
      </w:r>
      <w:r>
        <w:rPr>
          <w:color w:val="000000" w:themeColor="text1"/>
          <w:szCs w:val="24"/>
        </w:rPr>
        <w:t xml:space="preserve">important to gather information on the local seasonal changes and weather patterns experienced throughout the year. </w:t>
      </w:r>
      <w:r w:rsidR="006D687F">
        <w:rPr>
          <w:color w:val="000000" w:themeColor="text1"/>
          <w:szCs w:val="24"/>
        </w:rPr>
        <w:t>Plotting d</w:t>
      </w:r>
      <w:r>
        <w:rPr>
          <w:color w:val="000000" w:themeColor="text1"/>
          <w:szCs w:val="24"/>
        </w:rPr>
        <w:t xml:space="preserve">ata from the </w:t>
      </w:r>
      <w:r w:rsidR="00A32EBB">
        <w:rPr>
          <w:color w:val="000000" w:themeColor="text1"/>
          <w:szCs w:val="24"/>
        </w:rPr>
        <w:t xml:space="preserve">Australian </w:t>
      </w:r>
      <w:r>
        <w:rPr>
          <w:color w:val="000000" w:themeColor="text1"/>
          <w:szCs w:val="24"/>
        </w:rPr>
        <w:t>Bureau of Meteorology</w:t>
      </w:r>
      <w:r w:rsidR="006D687F">
        <w:rPr>
          <w:color w:val="000000" w:themeColor="text1"/>
          <w:szCs w:val="24"/>
        </w:rPr>
        <w:t xml:space="preserve"> from their </w:t>
      </w:r>
      <w:r>
        <w:rPr>
          <w:color w:val="000000" w:themeColor="text1"/>
          <w:szCs w:val="24"/>
        </w:rPr>
        <w:t>weather station</w:t>
      </w:r>
      <w:r w:rsidR="00E21C67">
        <w:rPr>
          <w:color w:val="000000" w:themeColor="text1"/>
          <w:szCs w:val="24"/>
        </w:rPr>
        <w:t xml:space="preserve"> on Horn </w:t>
      </w:r>
      <w:r w:rsidR="00E21C67">
        <w:rPr>
          <w:color w:val="000000" w:themeColor="text1"/>
          <w:szCs w:val="24"/>
        </w:rPr>
        <w:lastRenderedPageBreak/>
        <w:t xml:space="preserve">Island, </w:t>
      </w:r>
      <w:r w:rsidR="00AB148B">
        <w:rPr>
          <w:color w:val="000000" w:themeColor="text1"/>
          <w:szCs w:val="24"/>
        </w:rPr>
        <w:t xml:space="preserve">the </w:t>
      </w:r>
      <w:r>
        <w:rPr>
          <w:color w:val="000000" w:themeColor="text1"/>
          <w:szCs w:val="24"/>
        </w:rPr>
        <w:t>closest</w:t>
      </w:r>
      <w:r w:rsidR="00AB148B">
        <w:rPr>
          <w:color w:val="000000" w:themeColor="text1"/>
          <w:szCs w:val="24"/>
        </w:rPr>
        <w:t xml:space="preserve"> location</w:t>
      </w:r>
      <w:r>
        <w:rPr>
          <w:color w:val="000000" w:themeColor="text1"/>
          <w:szCs w:val="24"/>
        </w:rPr>
        <w:t xml:space="preserve"> to the </w:t>
      </w:r>
      <w:r w:rsidR="00760619">
        <w:rPr>
          <w:color w:val="000000" w:themeColor="text1"/>
          <w:szCs w:val="24"/>
        </w:rPr>
        <w:t xml:space="preserve">Western islands of the </w:t>
      </w:r>
      <w:r>
        <w:rPr>
          <w:color w:val="000000" w:themeColor="text1"/>
          <w:szCs w:val="24"/>
        </w:rPr>
        <w:t>Torres Strait show</w:t>
      </w:r>
      <w:r w:rsidR="00C85802">
        <w:rPr>
          <w:color w:val="000000" w:themeColor="text1"/>
          <w:szCs w:val="24"/>
        </w:rPr>
        <w:t>ed</w:t>
      </w:r>
      <w:r>
        <w:rPr>
          <w:color w:val="000000" w:themeColor="text1"/>
          <w:szCs w:val="24"/>
        </w:rPr>
        <w:t xml:space="preserve"> the times and changing patterns of rainfall in the</w:t>
      </w:r>
      <w:r w:rsidR="008B7DD5">
        <w:rPr>
          <w:color w:val="000000" w:themeColor="text1"/>
          <w:szCs w:val="24"/>
        </w:rPr>
        <w:t xml:space="preserve"> area </w:t>
      </w:r>
      <w:r w:rsidR="009933D6" w:rsidRPr="009933D6">
        <w:rPr>
          <w:rFonts w:cs="Times New Roman"/>
          <w:kern w:val="0"/>
        </w:rPr>
        <w:t xml:space="preserve">(Bureau of Meteorology, </w:t>
      </w:r>
      <w:r w:rsidR="009933D6">
        <w:rPr>
          <w:rFonts w:cs="Times New Roman"/>
          <w:kern w:val="0"/>
        </w:rPr>
        <w:t>2023</w:t>
      </w:r>
      <w:r w:rsidR="009933D6" w:rsidRPr="009933D6">
        <w:rPr>
          <w:rFonts w:cs="Times New Roman"/>
          <w:kern w:val="0"/>
        </w:rPr>
        <w:t>)</w:t>
      </w:r>
      <w:r>
        <w:rPr>
          <w:color w:val="000000" w:themeColor="text1"/>
          <w:szCs w:val="24"/>
        </w:rPr>
        <w:t xml:space="preserve">. </w:t>
      </w:r>
    </w:p>
    <w:p w14:paraId="521D70BE" w14:textId="590033B7" w:rsidR="00F94665" w:rsidRDefault="00F94665" w:rsidP="00843A4F">
      <w:pPr>
        <w:spacing w:after="0"/>
        <w:ind w:firstLine="720"/>
        <w:rPr>
          <w:color w:val="000000" w:themeColor="text1"/>
          <w:szCs w:val="24"/>
        </w:rPr>
      </w:pPr>
      <w:r>
        <w:rPr>
          <w:color w:val="000000" w:themeColor="text1"/>
          <w:szCs w:val="24"/>
        </w:rPr>
        <w:t xml:space="preserve">Similarly, information was also obtained </w:t>
      </w:r>
      <w:r w:rsidR="008B7DD5">
        <w:rPr>
          <w:color w:val="000000" w:themeColor="text1"/>
          <w:szCs w:val="24"/>
        </w:rPr>
        <w:t xml:space="preserve">and plotted </w:t>
      </w:r>
      <w:r>
        <w:rPr>
          <w:color w:val="000000" w:themeColor="text1"/>
          <w:szCs w:val="24"/>
        </w:rPr>
        <w:t>about the migratory patterns of specifically mentioned creatures, such as the Biru Biru bird</w:t>
      </w:r>
      <w:r w:rsidR="00C85802">
        <w:rPr>
          <w:color w:val="000000" w:themeColor="text1"/>
          <w:szCs w:val="24"/>
        </w:rPr>
        <w:t>, also known as the Rainbow Bee-eater</w:t>
      </w:r>
      <w:r w:rsidR="009A3453">
        <w:rPr>
          <w:color w:val="000000" w:themeColor="text1"/>
          <w:szCs w:val="24"/>
        </w:rPr>
        <w:t xml:space="preserve"> </w:t>
      </w:r>
      <w:r>
        <w:rPr>
          <w:color w:val="000000" w:themeColor="text1"/>
          <w:szCs w:val="24"/>
        </w:rPr>
        <w:t xml:space="preserve">(Fry </w:t>
      </w:r>
      <w:r w:rsidR="009A3453">
        <w:rPr>
          <w:color w:val="000000" w:themeColor="text1"/>
          <w:szCs w:val="24"/>
        </w:rPr>
        <w:t>&amp; Boesman</w:t>
      </w:r>
      <w:r>
        <w:rPr>
          <w:color w:val="000000" w:themeColor="text1"/>
          <w:szCs w:val="24"/>
        </w:rPr>
        <w:t xml:space="preserve">, </w:t>
      </w:r>
      <w:r w:rsidR="009A3453">
        <w:rPr>
          <w:color w:val="000000" w:themeColor="text1"/>
          <w:szCs w:val="24"/>
        </w:rPr>
        <w:t>1992</w:t>
      </w:r>
      <w:r>
        <w:rPr>
          <w:color w:val="000000" w:themeColor="text1"/>
          <w:szCs w:val="24"/>
        </w:rPr>
        <w:t xml:space="preserve">). Other specifically mentioned animals in the </w:t>
      </w:r>
      <w:r w:rsidR="008E7C22">
        <w:rPr>
          <w:color w:val="000000" w:themeColor="text1"/>
          <w:szCs w:val="24"/>
        </w:rPr>
        <w:t>astronomic</w:t>
      </w:r>
      <w:r>
        <w:rPr>
          <w:color w:val="000000" w:themeColor="text1"/>
          <w:szCs w:val="24"/>
        </w:rPr>
        <w:t xml:space="preserve"> traditions included the behavior and availability of mud crabs, the predicted behavior of various </w:t>
      </w:r>
      <w:r w:rsidR="00CD7DCE">
        <w:rPr>
          <w:color w:val="000000" w:themeColor="text1"/>
          <w:szCs w:val="24"/>
        </w:rPr>
        <w:t>shell</w:t>
      </w:r>
      <w:r>
        <w:rPr>
          <w:color w:val="000000" w:themeColor="text1"/>
          <w:szCs w:val="24"/>
        </w:rPr>
        <w:t xml:space="preserve">fish, and the availability and quality of crayfish. Published studies and information </w:t>
      </w:r>
      <w:r w:rsidR="003B129F">
        <w:rPr>
          <w:color w:val="000000" w:themeColor="text1"/>
          <w:szCs w:val="24"/>
        </w:rPr>
        <w:t xml:space="preserve">collected </w:t>
      </w:r>
      <w:r>
        <w:rPr>
          <w:color w:val="000000" w:themeColor="text1"/>
          <w:szCs w:val="24"/>
        </w:rPr>
        <w:t xml:space="preserve">about these animals were researched and included in evaluating indigenous traditions. </w:t>
      </w:r>
    </w:p>
    <w:p w14:paraId="4E7B19A4" w14:textId="2D5142ED" w:rsidR="00F94665" w:rsidRPr="0001354B" w:rsidRDefault="00F94665" w:rsidP="00D62072">
      <w:pPr>
        <w:pStyle w:val="Heading3"/>
      </w:pPr>
      <w:bookmarkStart w:id="56" w:name="_Toc160194031"/>
      <w:r>
        <w:t>G</w:t>
      </w:r>
      <w:r w:rsidRPr="0001354B">
        <w:t>raph</w:t>
      </w:r>
      <w:r w:rsidR="00AA200C">
        <w:t>ing</w:t>
      </w:r>
      <w:r w:rsidRPr="0001354B">
        <w:t xml:space="preserve"> </w:t>
      </w:r>
      <w:r>
        <w:t>S</w:t>
      </w:r>
      <w:r w:rsidRPr="0001354B">
        <w:t xml:space="preserve">tar </w:t>
      </w:r>
      <w:r>
        <w:t>P</w:t>
      </w:r>
      <w:r w:rsidRPr="0001354B">
        <w:t>osition</w:t>
      </w:r>
      <w:bookmarkEnd w:id="56"/>
    </w:p>
    <w:p w14:paraId="639382A4" w14:textId="1CE1355A" w:rsidR="00F94665" w:rsidRDefault="00F94665" w:rsidP="00DF5840">
      <w:pPr>
        <w:spacing w:after="0"/>
        <w:ind w:firstLine="720"/>
        <w:rPr>
          <w:color w:val="000000" w:themeColor="text1"/>
          <w:szCs w:val="24"/>
        </w:rPr>
      </w:pPr>
      <w:r>
        <w:rPr>
          <w:color w:val="000000" w:themeColor="text1"/>
          <w:szCs w:val="24"/>
        </w:rPr>
        <w:t>Further quantitative evidence was obtained by utilizing star position modeling. Indigenous traditions about the stars</w:t>
      </w:r>
      <w:r w:rsidR="00336155">
        <w:rPr>
          <w:color w:val="000000" w:themeColor="text1"/>
          <w:szCs w:val="24"/>
        </w:rPr>
        <w:t>, indicating their</w:t>
      </w:r>
      <w:r>
        <w:rPr>
          <w:color w:val="000000" w:themeColor="text1"/>
          <w:szCs w:val="24"/>
        </w:rPr>
        <w:t xml:space="preserve"> expected positions and behavior at specific times of the year</w:t>
      </w:r>
      <w:r w:rsidR="00336155">
        <w:rPr>
          <w:color w:val="000000" w:themeColor="text1"/>
          <w:szCs w:val="24"/>
        </w:rPr>
        <w:t>,</w:t>
      </w:r>
      <w:r>
        <w:rPr>
          <w:color w:val="000000" w:themeColor="text1"/>
          <w:szCs w:val="24"/>
        </w:rPr>
        <w:t xml:space="preserve"> are illustrated </w:t>
      </w:r>
      <w:r w:rsidR="00336155">
        <w:rPr>
          <w:color w:val="000000" w:themeColor="text1"/>
          <w:szCs w:val="24"/>
        </w:rPr>
        <w:t xml:space="preserve">in Chapter 5 </w:t>
      </w:r>
      <w:r>
        <w:rPr>
          <w:color w:val="000000" w:themeColor="text1"/>
          <w:szCs w:val="24"/>
        </w:rPr>
        <w:t>by examining</w:t>
      </w:r>
      <w:r w:rsidRPr="009D1912">
        <w:rPr>
          <w:color w:val="000000" w:themeColor="text1"/>
          <w:szCs w:val="24"/>
        </w:rPr>
        <w:t xml:space="preserve"> Eseli’s </w:t>
      </w:r>
      <w:r w:rsidR="003B129F">
        <w:rPr>
          <w:color w:val="000000" w:themeColor="text1"/>
          <w:szCs w:val="24"/>
        </w:rPr>
        <w:t>N</w:t>
      </w:r>
      <w:r w:rsidRPr="009D1912">
        <w:rPr>
          <w:color w:val="000000" w:themeColor="text1"/>
          <w:szCs w:val="24"/>
        </w:rPr>
        <w:t>otebook</w:t>
      </w:r>
      <w:r>
        <w:rPr>
          <w:color w:val="000000" w:themeColor="text1"/>
          <w:szCs w:val="24"/>
        </w:rPr>
        <w:t xml:space="preserve"> </w:t>
      </w:r>
      <w:r w:rsidRPr="00B84F2E">
        <w:t>(Eseli</w:t>
      </w:r>
      <w:r w:rsidR="00475AD4">
        <w:t>,</w:t>
      </w:r>
      <w:r w:rsidRPr="00B84F2E">
        <w:t xml:space="preserve"> 1998)</w:t>
      </w:r>
      <w:r w:rsidRPr="009D1912">
        <w:rPr>
          <w:color w:val="000000" w:themeColor="text1"/>
          <w:szCs w:val="24"/>
        </w:rPr>
        <w:t xml:space="preserve">. Eseli offers a unique resource as he documented specific indigenous calendrical-like sayings used by Islanders to identify times of </w:t>
      </w:r>
      <w:r>
        <w:rPr>
          <w:color w:val="000000" w:themeColor="text1"/>
          <w:szCs w:val="24"/>
        </w:rPr>
        <w:t xml:space="preserve">seasonal </w:t>
      </w:r>
      <w:r w:rsidRPr="009D1912">
        <w:rPr>
          <w:color w:val="000000" w:themeColor="text1"/>
          <w:szCs w:val="24"/>
        </w:rPr>
        <w:t>changes in the Torres Strait. These are specific to individual stars and describe expected observed motion</w:t>
      </w:r>
      <w:r>
        <w:rPr>
          <w:color w:val="000000" w:themeColor="text1"/>
          <w:szCs w:val="24"/>
        </w:rPr>
        <w:t>s</w:t>
      </w:r>
      <w:r w:rsidRPr="009D1912">
        <w:rPr>
          <w:color w:val="000000" w:themeColor="text1"/>
          <w:szCs w:val="24"/>
        </w:rPr>
        <w:t xml:space="preserve"> with correlating times of year.</w:t>
      </w:r>
    </w:p>
    <w:p w14:paraId="2D07B428" w14:textId="6ADF1550" w:rsidR="00F94665" w:rsidRDefault="00AB148B" w:rsidP="00DF5840">
      <w:pPr>
        <w:spacing w:after="0"/>
        <w:ind w:firstLine="720"/>
        <w:rPr>
          <w:color w:val="000000" w:themeColor="text1"/>
          <w:szCs w:val="24"/>
        </w:rPr>
      </w:pPr>
      <w:r>
        <w:rPr>
          <w:color w:val="000000" w:themeColor="text1"/>
          <w:szCs w:val="24"/>
        </w:rPr>
        <w:t>These analy</w:t>
      </w:r>
      <w:r w:rsidR="0065447F">
        <w:rPr>
          <w:color w:val="000000" w:themeColor="text1"/>
          <w:szCs w:val="24"/>
        </w:rPr>
        <w:t>s</w:t>
      </w:r>
      <w:r>
        <w:rPr>
          <w:color w:val="000000" w:themeColor="text1"/>
          <w:szCs w:val="24"/>
        </w:rPr>
        <w:t>es were</w:t>
      </w:r>
      <w:r w:rsidR="0065447F">
        <w:rPr>
          <w:color w:val="000000" w:themeColor="text1"/>
          <w:szCs w:val="24"/>
        </w:rPr>
        <w:t xml:space="preserve"> e</w:t>
      </w:r>
      <w:r w:rsidR="00F94665" w:rsidRPr="009D1912">
        <w:rPr>
          <w:color w:val="000000" w:themeColor="text1"/>
          <w:szCs w:val="24"/>
        </w:rPr>
        <w:t xml:space="preserve">specially important </w:t>
      </w:r>
      <w:r w:rsidR="0042657D" w:rsidRPr="009D1912">
        <w:rPr>
          <w:color w:val="000000" w:themeColor="text1"/>
          <w:szCs w:val="24"/>
        </w:rPr>
        <w:t>to</w:t>
      </w:r>
      <w:r w:rsidR="00F94665" w:rsidRPr="009D1912">
        <w:rPr>
          <w:color w:val="000000" w:themeColor="text1"/>
          <w:szCs w:val="24"/>
        </w:rPr>
        <w:t xml:space="preserve"> further understand </w:t>
      </w:r>
      <w:r w:rsidR="00F94665">
        <w:rPr>
          <w:color w:val="000000" w:themeColor="text1"/>
          <w:szCs w:val="24"/>
        </w:rPr>
        <w:t xml:space="preserve">the </w:t>
      </w:r>
      <w:r w:rsidR="00F94665" w:rsidRPr="009D1912">
        <w:rPr>
          <w:color w:val="000000" w:themeColor="text1"/>
          <w:szCs w:val="24"/>
        </w:rPr>
        <w:t>reasons for indigenous star lore and the significance of some celestial objects over others</w:t>
      </w:r>
      <w:r w:rsidR="00F94665">
        <w:rPr>
          <w:color w:val="000000" w:themeColor="text1"/>
          <w:szCs w:val="24"/>
        </w:rPr>
        <w:t xml:space="preserve"> in Islander culture</w:t>
      </w:r>
      <w:r w:rsidR="00F94665" w:rsidRPr="009D1912">
        <w:rPr>
          <w:color w:val="000000" w:themeColor="text1"/>
          <w:szCs w:val="24"/>
        </w:rPr>
        <w:t xml:space="preserve">. </w:t>
      </w:r>
      <w:r w:rsidR="00F94665">
        <w:rPr>
          <w:color w:val="000000" w:themeColor="text1"/>
          <w:szCs w:val="24"/>
        </w:rPr>
        <w:t>To</w:t>
      </w:r>
      <w:r w:rsidR="00F94665" w:rsidRPr="009D1912">
        <w:rPr>
          <w:color w:val="000000" w:themeColor="text1"/>
          <w:szCs w:val="24"/>
        </w:rPr>
        <w:t xml:space="preserve"> evaluate </w:t>
      </w:r>
      <w:r w:rsidR="00D168F8">
        <w:rPr>
          <w:color w:val="000000" w:themeColor="text1"/>
          <w:szCs w:val="24"/>
        </w:rPr>
        <w:t>Eseli’s</w:t>
      </w:r>
      <w:r w:rsidR="00F94665" w:rsidRPr="009D1912">
        <w:rPr>
          <w:color w:val="000000" w:themeColor="text1"/>
          <w:szCs w:val="24"/>
        </w:rPr>
        <w:t xml:space="preserve"> information, </w:t>
      </w:r>
      <w:r w:rsidR="00D168F8">
        <w:rPr>
          <w:color w:val="000000" w:themeColor="text1"/>
          <w:szCs w:val="24"/>
        </w:rPr>
        <w:t>his notebook</w:t>
      </w:r>
      <w:r w:rsidR="00F94665" w:rsidRPr="009D1912">
        <w:rPr>
          <w:color w:val="000000" w:themeColor="text1"/>
          <w:szCs w:val="24"/>
        </w:rPr>
        <w:t xml:space="preserve"> statements </w:t>
      </w:r>
      <w:r w:rsidR="00D168F8">
        <w:rPr>
          <w:color w:val="000000" w:themeColor="text1"/>
          <w:szCs w:val="24"/>
        </w:rPr>
        <w:t xml:space="preserve">are organized </w:t>
      </w:r>
      <w:r w:rsidR="00F94665" w:rsidRPr="009D1912">
        <w:rPr>
          <w:color w:val="000000" w:themeColor="text1"/>
          <w:szCs w:val="24"/>
        </w:rPr>
        <w:t>by star group</w:t>
      </w:r>
      <w:r w:rsidR="005347A2">
        <w:rPr>
          <w:color w:val="000000" w:themeColor="text1"/>
          <w:szCs w:val="24"/>
        </w:rPr>
        <w:t>,</w:t>
      </w:r>
      <w:r w:rsidR="00F94665" w:rsidRPr="009D1912">
        <w:rPr>
          <w:color w:val="000000" w:themeColor="text1"/>
          <w:szCs w:val="24"/>
        </w:rPr>
        <w:t xml:space="preserve"> with chart</w:t>
      </w:r>
      <w:r w:rsidR="00FC371C">
        <w:rPr>
          <w:color w:val="000000" w:themeColor="text1"/>
          <w:szCs w:val="24"/>
        </w:rPr>
        <w:t>s</w:t>
      </w:r>
      <w:r w:rsidR="00F94665" w:rsidRPr="009D1912">
        <w:rPr>
          <w:color w:val="000000" w:themeColor="text1"/>
          <w:szCs w:val="24"/>
        </w:rPr>
        <w:t xml:space="preserve"> </w:t>
      </w:r>
      <w:r w:rsidR="00FC371C">
        <w:rPr>
          <w:color w:val="000000" w:themeColor="text1"/>
          <w:szCs w:val="24"/>
        </w:rPr>
        <w:t>match</w:t>
      </w:r>
      <w:r w:rsidR="005347A2">
        <w:rPr>
          <w:color w:val="000000" w:themeColor="text1"/>
          <w:szCs w:val="24"/>
        </w:rPr>
        <w:t>ing</w:t>
      </w:r>
      <w:r w:rsidR="00F94665" w:rsidRPr="009D1912">
        <w:rPr>
          <w:color w:val="000000" w:themeColor="text1"/>
          <w:szCs w:val="24"/>
        </w:rPr>
        <w:t xml:space="preserve"> the exact</w:t>
      </w:r>
      <w:r w:rsidR="005347A2">
        <w:rPr>
          <w:color w:val="000000" w:themeColor="text1"/>
          <w:szCs w:val="24"/>
        </w:rPr>
        <w:t xml:space="preserve"> (translated)</w:t>
      </w:r>
      <w:r w:rsidR="00F94665" w:rsidRPr="009D1912">
        <w:rPr>
          <w:color w:val="000000" w:themeColor="text1"/>
          <w:szCs w:val="24"/>
        </w:rPr>
        <w:t xml:space="preserve"> wording of Eseli’s statement </w:t>
      </w:r>
      <w:r w:rsidR="00CB72E6">
        <w:rPr>
          <w:color w:val="000000" w:themeColor="text1"/>
          <w:szCs w:val="24"/>
        </w:rPr>
        <w:t>with</w:t>
      </w:r>
      <w:r w:rsidR="00F94665" w:rsidRPr="009D1912">
        <w:rPr>
          <w:color w:val="000000" w:themeColor="text1"/>
          <w:szCs w:val="24"/>
        </w:rPr>
        <w:t xml:space="preserve"> the date</w:t>
      </w:r>
      <w:r w:rsidR="005347A2">
        <w:rPr>
          <w:color w:val="000000" w:themeColor="text1"/>
          <w:szCs w:val="24"/>
        </w:rPr>
        <w:t>(s)</w:t>
      </w:r>
      <w:r w:rsidR="00F94665" w:rsidRPr="009D1912">
        <w:rPr>
          <w:color w:val="000000" w:themeColor="text1"/>
          <w:szCs w:val="24"/>
        </w:rPr>
        <w:t xml:space="preserve"> of the anticipated motion</w:t>
      </w:r>
      <w:r w:rsidR="005347A2">
        <w:rPr>
          <w:color w:val="000000" w:themeColor="text1"/>
          <w:szCs w:val="24"/>
        </w:rPr>
        <w:t>(s)</w:t>
      </w:r>
      <w:r w:rsidR="00F94665" w:rsidRPr="009D1912">
        <w:rPr>
          <w:color w:val="000000" w:themeColor="text1"/>
          <w:szCs w:val="24"/>
        </w:rPr>
        <w:t>.</w:t>
      </w:r>
      <w:r w:rsidR="00F94665">
        <w:rPr>
          <w:color w:val="000000" w:themeColor="text1"/>
          <w:szCs w:val="24"/>
        </w:rPr>
        <w:t xml:space="preserve"> </w:t>
      </w:r>
    </w:p>
    <w:p w14:paraId="0B3922DC" w14:textId="293F0530" w:rsidR="0065447F" w:rsidRDefault="00F94665" w:rsidP="0065447F">
      <w:pPr>
        <w:pStyle w:val="Heading4"/>
      </w:pPr>
      <w:r w:rsidRPr="00D62072">
        <w:rPr>
          <w:rStyle w:val="Heading4Char"/>
        </w:rPr>
        <w:t>Stellarium</w:t>
      </w:r>
      <w:r>
        <w:t xml:space="preserve"> </w:t>
      </w:r>
    </w:p>
    <w:p w14:paraId="1B972F8F" w14:textId="4C72E4A8" w:rsidR="00F94665" w:rsidRDefault="009C7DCE" w:rsidP="009C7DCE">
      <w:pPr>
        <w:ind w:firstLine="720"/>
      </w:pPr>
      <w:r>
        <w:t>E</w:t>
      </w:r>
      <w:r w:rsidR="00F94665" w:rsidRPr="009C7DCE">
        <w:t>valuation</w:t>
      </w:r>
      <w:r>
        <w:t>s</w:t>
      </w:r>
      <w:r w:rsidR="00F94665" w:rsidRPr="009C7DCE">
        <w:t xml:space="preserve"> w</w:t>
      </w:r>
      <w:r>
        <w:t>ere</w:t>
      </w:r>
      <w:r w:rsidR="00F94665" w:rsidRPr="009C7DCE">
        <w:t xml:space="preserve"> accomplished using Stellarium (Chéreau, 2019). Stellarium is free and </w:t>
      </w:r>
      <w:r w:rsidR="008C4E67" w:rsidRPr="009C7DCE">
        <w:t>open</w:t>
      </w:r>
      <w:r w:rsidR="008C4E67">
        <w:t>-source</w:t>
      </w:r>
      <w:r w:rsidR="00F94665" w:rsidRPr="009C7DCE">
        <w:t xml:space="preserve"> software used by </w:t>
      </w:r>
      <w:r w:rsidR="00132CA6" w:rsidRPr="009C7DCE">
        <w:t xml:space="preserve">both </w:t>
      </w:r>
      <w:r w:rsidR="00F94665" w:rsidRPr="009C7DCE">
        <w:t xml:space="preserve">astronomers and the public to model star positions </w:t>
      </w:r>
      <w:r w:rsidR="00752977">
        <w:t>at</w:t>
      </w:r>
      <w:r w:rsidR="00F94665" w:rsidRPr="009C7DCE">
        <w:t xml:space="preserve"> various </w:t>
      </w:r>
      <w:r w:rsidR="00F94665" w:rsidRPr="009C7DCE">
        <w:lastRenderedPageBreak/>
        <w:t xml:space="preserve">dates </w:t>
      </w:r>
      <w:r w:rsidR="00132CA6" w:rsidRPr="009C7DCE">
        <w:t xml:space="preserve">and times, </w:t>
      </w:r>
      <w:r w:rsidR="00752977">
        <w:t xml:space="preserve">and </w:t>
      </w:r>
      <w:r w:rsidR="00F94665" w:rsidRPr="009C7DCE">
        <w:t>at locations around</w:t>
      </w:r>
      <w:r w:rsidR="00F94665" w:rsidRPr="009D1912">
        <w:t xml:space="preserve"> the world. Our study utilized version 1.2 of Stel</w:t>
      </w:r>
      <w:r w:rsidR="00F94665">
        <w:t>l</w:t>
      </w:r>
      <w:r w:rsidR="00F94665" w:rsidRPr="009D1912">
        <w:t>arium for desktop computer</w:t>
      </w:r>
      <w:r w:rsidR="00F94665">
        <w:t>s</w:t>
      </w:r>
      <w:r w:rsidR="00F94665" w:rsidRPr="009D1912">
        <w:t>. For our study</w:t>
      </w:r>
      <w:r w:rsidR="00F94665">
        <w:t>,</w:t>
      </w:r>
      <w:r w:rsidR="00F94665" w:rsidRPr="009D1912">
        <w:t xml:space="preserve"> the position </w:t>
      </w:r>
      <w:r w:rsidR="00F94665">
        <w:t>provided to</w:t>
      </w:r>
      <w:r w:rsidR="00F94665" w:rsidRPr="009D1912">
        <w:t xml:space="preserve"> Stellarium was </w:t>
      </w:r>
      <w:r w:rsidR="00F94665">
        <w:t>specified</w:t>
      </w:r>
      <w:r w:rsidR="00F94665" w:rsidRPr="009D1912">
        <w:t xml:space="preserve"> as </w:t>
      </w:r>
      <w:r w:rsidR="007935D1">
        <w:t>“</w:t>
      </w:r>
      <w:r w:rsidR="007A2FB2">
        <w:t>Mab</w:t>
      </w:r>
      <w:r w:rsidR="007935D1">
        <w:t>ui</w:t>
      </w:r>
      <w:r w:rsidR="007A2FB2">
        <w:t>ag</w:t>
      </w:r>
      <w:r w:rsidR="00F94665" w:rsidRPr="009D1912">
        <w:t xml:space="preserve"> Island</w:t>
      </w:r>
      <w:r w:rsidR="007935D1">
        <w:t>”</w:t>
      </w:r>
      <w:r w:rsidR="00F94665" w:rsidRPr="009D1912">
        <w:t>, the home of Eseli (1998)</w:t>
      </w:r>
      <w:r w:rsidR="00F94665">
        <w:t xml:space="preserve">, at </w:t>
      </w:r>
      <w:r w:rsidR="00F94665" w:rsidRPr="003861F2">
        <w:t>9.95</w:t>
      </w:r>
      <w:r w:rsidR="005100AE">
        <w:rPr>
          <w:rFonts w:ascii="Cambria Math" w:hAnsi="Cambria Math" w:cs="Cambria Math"/>
        </w:rPr>
        <w:t>°</w:t>
      </w:r>
      <w:r w:rsidR="00F94665" w:rsidRPr="003861F2">
        <w:t xml:space="preserve"> S</w:t>
      </w:r>
      <w:r w:rsidR="00F70CF4">
        <w:t>outh</w:t>
      </w:r>
      <w:r w:rsidR="00F94665" w:rsidRPr="003861F2">
        <w:t>, 142.18</w:t>
      </w:r>
      <w:r w:rsidR="00F70CF4">
        <w:t>°</w:t>
      </w:r>
      <w:r w:rsidR="00F94665" w:rsidRPr="003861F2">
        <w:t xml:space="preserve"> </w:t>
      </w:r>
      <w:r w:rsidR="00E328BA">
        <w:t>E</w:t>
      </w:r>
      <w:r w:rsidR="00F70CF4">
        <w:t>ast</w:t>
      </w:r>
      <w:r w:rsidR="00F94665" w:rsidRPr="003861F2">
        <w:t>.</w:t>
      </w:r>
      <w:r w:rsidR="00F94665">
        <w:t xml:space="preserve"> The position</w:t>
      </w:r>
      <w:r w:rsidR="00947597">
        <w:t>s</w:t>
      </w:r>
      <w:r w:rsidR="00F94665">
        <w:t xml:space="preserve"> of the stars </w:t>
      </w:r>
      <w:r w:rsidR="00947597">
        <w:t>are</w:t>
      </w:r>
      <w:r w:rsidR="00F94665" w:rsidRPr="003861F2">
        <w:t xml:space="preserve"> evaluated in this paper </w:t>
      </w:r>
      <w:r w:rsidR="00947597">
        <w:t>for dates</w:t>
      </w:r>
      <w:r w:rsidR="00F94665" w:rsidRPr="003861F2">
        <w:t xml:space="preserve"> when Eseli (1998) was alive and </w:t>
      </w:r>
      <w:r w:rsidR="00F94665">
        <w:t>c</w:t>
      </w:r>
      <w:r w:rsidR="00F94665" w:rsidRPr="003861F2">
        <w:t>ould have been making these astronomic observations</w:t>
      </w:r>
      <w:r w:rsidR="00947597">
        <w:t>. F</w:t>
      </w:r>
      <w:r w:rsidR="00F94665" w:rsidRPr="003861F2">
        <w:t xml:space="preserve">or simplicity the year </w:t>
      </w:r>
      <w:r w:rsidR="003F7301">
        <w:t xml:space="preserve">used </w:t>
      </w:r>
      <w:r w:rsidR="00F94665" w:rsidRPr="003861F2">
        <w:t xml:space="preserve">is 1900. </w:t>
      </w:r>
      <w:r w:rsidR="00752977">
        <w:t>O</w:t>
      </w:r>
      <w:r w:rsidR="00F94665" w:rsidRPr="009D1912">
        <w:t xml:space="preserve">ccasionally there were issues </w:t>
      </w:r>
      <w:r w:rsidR="000F1277">
        <w:t xml:space="preserve">found </w:t>
      </w:r>
      <w:r w:rsidR="00F94665" w:rsidRPr="009D1912">
        <w:t>with different versions of Stellarium</w:t>
      </w:r>
      <w:r w:rsidR="000F1277">
        <w:t>, for example, inconsistent</w:t>
      </w:r>
      <w:r w:rsidR="00BB2BFF">
        <w:t xml:space="preserve"> </w:t>
      </w:r>
      <w:r w:rsidR="00BD2206">
        <w:t>location settings for</w:t>
      </w:r>
      <w:r w:rsidR="00F94665">
        <w:t xml:space="preserve"> </w:t>
      </w:r>
      <w:r w:rsidR="007A2FB2">
        <w:t>Mabu</w:t>
      </w:r>
      <w:r w:rsidR="00CB4F74">
        <w:t>y</w:t>
      </w:r>
      <w:r w:rsidR="007A2FB2">
        <w:t>ag</w:t>
      </w:r>
      <w:r w:rsidR="00D06C8C">
        <w:t>/Mabuiag</w:t>
      </w:r>
      <w:r w:rsidR="00F94665">
        <w:t xml:space="preserve"> Island. </w:t>
      </w:r>
      <w:r w:rsidR="00D06C8C">
        <w:t xml:space="preserve">If necessary, </w:t>
      </w:r>
      <w:r w:rsidR="00F94665" w:rsidRPr="009D1912">
        <w:t xml:space="preserve">the </w:t>
      </w:r>
      <w:r w:rsidR="00F94665">
        <w:t>actual la</w:t>
      </w:r>
      <w:r w:rsidR="00F94665" w:rsidRPr="009D1912">
        <w:t>titude and l</w:t>
      </w:r>
      <w:r w:rsidR="00F94665">
        <w:t>ong</w:t>
      </w:r>
      <w:r w:rsidR="00F94665" w:rsidRPr="009D1912">
        <w:t xml:space="preserve">itude </w:t>
      </w:r>
      <w:r w:rsidR="00692CB4">
        <w:t>for</w:t>
      </w:r>
      <w:r w:rsidR="00F94665" w:rsidRPr="009D1912">
        <w:t xml:space="preserve"> </w:t>
      </w:r>
      <w:r w:rsidR="00E6598F">
        <w:t>Mabuyag (</w:t>
      </w:r>
      <w:r w:rsidR="00692CB4">
        <w:t>as indicated above)</w:t>
      </w:r>
      <w:r w:rsidR="00F94665" w:rsidRPr="009D1912">
        <w:t xml:space="preserve"> w</w:t>
      </w:r>
      <w:r w:rsidR="00692CB4">
        <w:t>as</w:t>
      </w:r>
      <w:r w:rsidR="00F94665" w:rsidRPr="009D1912">
        <w:t xml:space="preserve"> used instead. </w:t>
      </w:r>
    </w:p>
    <w:p w14:paraId="05EFD7D6" w14:textId="34FFC845" w:rsidR="00833B28" w:rsidRDefault="00B00EB5" w:rsidP="00F13BEA">
      <w:pPr>
        <w:spacing w:after="0"/>
        <w:ind w:firstLine="720"/>
        <w:rPr>
          <w:color w:val="000000" w:themeColor="text1"/>
          <w:szCs w:val="24"/>
        </w:rPr>
      </w:pPr>
      <w:r>
        <w:rPr>
          <w:color w:val="000000" w:themeColor="text1"/>
          <w:szCs w:val="24"/>
        </w:rPr>
        <w:t>Generally,</w:t>
      </w:r>
      <w:r w:rsidR="00C83A46">
        <w:rPr>
          <w:color w:val="000000" w:themeColor="text1"/>
          <w:szCs w:val="24"/>
        </w:rPr>
        <w:t xml:space="preserve"> stars near the horizon </w:t>
      </w:r>
      <w:r w:rsidR="00692CB4">
        <w:rPr>
          <w:color w:val="000000" w:themeColor="text1"/>
          <w:szCs w:val="24"/>
        </w:rPr>
        <w:t xml:space="preserve">have </w:t>
      </w:r>
      <w:r w:rsidR="00C83A46">
        <w:rPr>
          <w:color w:val="000000" w:themeColor="text1"/>
          <w:szCs w:val="24"/>
        </w:rPr>
        <w:t>limited</w:t>
      </w:r>
      <w:r w:rsidR="00692CB4">
        <w:rPr>
          <w:color w:val="000000" w:themeColor="text1"/>
          <w:szCs w:val="24"/>
        </w:rPr>
        <w:t xml:space="preserve"> visibility</w:t>
      </w:r>
      <w:r w:rsidR="0009294E">
        <w:rPr>
          <w:color w:val="000000" w:themeColor="text1"/>
          <w:szCs w:val="24"/>
        </w:rPr>
        <w:t>. Even when the Sun is 5 degrees below the horizon</w:t>
      </w:r>
      <w:r w:rsidR="00E6598F">
        <w:rPr>
          <w:color w:val="000000" w:themeColor="text1"/>
          <w:szCs w:val="24"/>
        </w:rPr>
        <w:t xml:space="preserve">, </w:t>
      </w:r>
      <w:r w:rsidR="00CE3949">
        <w:rPr>
          <w:color w:val="000000" w:themeColor="text1"/>
          <w:szCs w:val="24"/>
        </w:rPr>
        <w:t xml:space="preserve">smaller wavelengths of sunlight </w:t>
      </w:r>
      <w:r w:rsidR="002E7C99">
        <w:rPr>
          <w:color w:val="000000" w:themeColor="text1"/>
          <w:szCs w:val="24"/>
        </w:rPr>
        <w:t>still produce a</w:t>
      </w:r>
      <w:r w:rsidR="0009294E">
        <w:rPr>
          <w:color w:val="000000" w:themeColor="text1"/>
          <w:szCs w:val="24"/>
        </w:rPr>
        <w:t xml:space="preserve"> purple glare </w:t>
      </w:r>
      <w:r w:rsidR="006E11E1">
        <w:rPr>
          <w:color w:val="000000" w:themeColor="text1"/>
          <w:szCs w:val="24"/>
        </w:rPr>
        <w:t>limiting</w:t>
      </w:r>
      <w:r w:rsidR="009D6005">
        <w:rPr>
          <w:color w:val="000000" w:themeColor="text1"/>
          <w:szCs w:val="24"/>
        </w:rPr>
        <w:t xml:space="preserve"> </w:t>
      </w:r>
      <w:r w:rsidR="00224E95">
        <w:rPr>
          <w:color w:val="000000" w:themeColor="text1"/>
          <w:szCs w:val="24"/>
        </w:rPr>
        <w:t>visibility</w:t>
      </w:r>
      <w:r w:rsidR="0009294E">
        <w:rPr>
          <w:color w:val="000000" w:themeColor="text1"/>
          <w:szCs w:val="24"/>
        </w:rPr>
        <w:t>.</w:t>
      </w:r>
      <w:r w:rsidR="00C83A46">
        <w:rPr>
          <w:color w:val="000000" w:themeColor="text1"/>
          <w:szCs w:val="24"/>
        </w:rPr>
        <w:t xml:space="preserve"> </w:t>
      </w:r>
      <w:r w:rsidR="00E22ACB">
        <w:rPr>
          <w:color w:val="000000" w:themeColor="text1"/>
          <w:szCs w:val="24"/>
        </w:rPr>
        <w:t>And, i</w:t>
      </w:r>
      <w:r w:rsidR="00C83A46">
        <w:rPr>
          <w:color w:val="000000" w:themeColor="text1"/>
          <w:szCs w:val="24"/>
        </w:rPr>
        <w:t xml:space="preserve">n the Torres Strait </w:t>
      </w:r>
      <w:r w:rsidR="0009294E">
        <w:rPr>
          <w:color w:val="000000" w:themeColor="text1"/>
          <w:szCs w:val="24"/>
        </w:rPr>
        <w:t>visibility</w:t>
      </w:r>
      <w:r w:rsidR="00E22ACB">
        <w:rPr>
          <w:color w:val="000000" w:themeColor="text1"/>
          <w:szCs w:val="24"/>
        </w:rPr>
        <w:t xml:space="preserve"> is further impaired by </w:t>
      </w:r>
      <w:r w:rsidR="00C83A46">
        <w:rPr>
          <w:color w:val="000000" w:themeColor="text1"/>
          <w:szCs w:val="24"/>
        </w:rPr>
        <w:t>aerosol</w:t>
      </w:r>
      <w:r w:rsidR="00427FB1">
        <w:rPr>
          <w:color w:val="000000" w:themeColor="text1"/>
          <w:szCs w:val="24"/>
        </w:rPr>
        <w:t>ized water vapor</w:t>
      </w:r>
      <w:r w:rsidR="00AB2FC2">
        <w:rPr>
          <w:color w:val="000000" w:themeColor="text1"/>
          <w:szCs w:val="24"/>
        </w:rPr>
        <w:t xml:space="preserve"> fr</w:t>
      </w:r>
      <w:r w:rsidR="00C83A46">
        <w:rPr>
          <w:color w:val="000000" w:themeColor="text1"/>
          <w:szCs w:val="24"/>
        </w:rPr>
        <w:t xml:space="preserve">om wave spray and </w:t>
      </w:r>
      <w:r w:rsidR="004C3FD7">
        <w:rPr>
          <w:color w:val="000000" w:themeColor="text1"/>
          <w:szCs w:val="24"/>
        </w:rPr>
        <w:t>from tropical</w:t>
      </w:r>
      <w:r w:rsidR="00C83A46">
        <w:rPr>
          <w:color w:val="000000" w:themeColor="text1"/>
          <w:szCs w:val="24"/>
        </w:rPr>
        <w:t xml:space="preserve"> humidity</w:t>
      </w:r>
      <w:r w:rsidR="00224E95">
        <w:rPr>
          <w:color w:val="000000" w:themeColor="text1"/>
          <w:szCs w:val="24"/>
        </w:rPr>
        <w:t xml:space="preserve">. These all </w:t>
      </w:r>
      <w:r w:rsidR="004C3FD7">
        <w:rPr>
          <w:color w:val="000000" w:themeColor="text1"/>
          <w:szCs w:val="24"/>
        </w:rPr>
        <w:t>can diminish</w:t>
      </w:r>
      <w:r w:rsidR="003F7435">
        <w:rPr>
          <w:color w:val="000000" w:themeColor="text1"/>
          <w:szCs w:val="24"/>
        </w:rPr>
        <w:t xml:space="preserve"> </w:t>
      </w:r>
      <w:r w:rsidR="0009294E">
        <w:rPr>
          <w:color w:val="000000" w:themeColor="text1"/>
          <w:szCs w:val="24"/>
        </w:rPr>
        <w:t xml:space="preserve">near horizon visibility. Schaefer (1993) indicates that </w:t>
      </w:r>
      <w:r w:rsidR="003F7435">
        <w:rPr>
          <w:color w:val="000000" w:themeColor="text1"/>
          <w:szCs w:val="24"/>
        </w:rPr>
        <w:t>when</w:t>
      </w:r>
      <w:r w:rsidR="0009294E">
        <w:rPr>
          <w:color w:val="000000" w:themeColor="text1"/>
          <w:szCs w:val="24"/>
        </w:rPr>
        <w:t xml:space="preserve"> the Sun is close to the horizon the glare of the sunlight makes stars with a brightness </w:t>
      </w:r>
      <w:r w:rsidR="009F179B">
        <w:rPr>
          <w:color w:val="000000" w:themeColor="text1"/>
          <w:szCs w:val="24"/>
        </w:rPr>
        <w:t>less</w:t>
      </w:r>
      <w:r w:rsidR="00114A2C">
        <w:rPr>
          <w:color w:val="000000" w:themeColor="text1"/>
          <w:szCs w:val="24"/>
        </w:rPr>
        <w:t xml:space="preserve"> than</w:t>
      </w:r>
      <w:r w:rsidR="0009294E">
        <w:rPr>
          <w:color w:val="000000" w:themeColor="text1"/>
          <w:szCs w:val="24"/>
        </w:rPr>
        <w:t xml:space="preserve"> -</w:t>
      </w:r>
      <w:r w:rsidR="00630753">
        <w:rPr>
          <w:color w:val="000000" w:themeColor="text1"/>
          <w:szCs w:val="24"/>
        </w:rPr>
        <w:t>0.3</w:t>
      </w:r>
      <w:r w:rsidR="0009294E">
        <w:rPr>
          <w:color w:val="000000" w:themeColor="text1"/>
          <w:szCs w:val="24"/>
        </w:rPr>
        <w:t xml:space="preserve"> magnitude invisible (in star magnitudes, the lower the number, the brighter the object). The </w:t>
      </w:r>
      <w:r w:rsidR="009F179B">
        <w:rPr>
          <w:color w:val="000000" w:themeColor="text1"/>
          <w:szCs w:val="24"/>
        </w:rPr>
        <w:t xml:space="preserve">brightest </w:t>
      </w:r>
      <w:r w:rsidR="0009294E">
        <w:rPr>
          <w:color w:val="000000" w:themeColor="text1"/>
          <w:szCs w:val="24"/>
        </w:rPr>
        <w:t>stars of greatest interest in the Torres Strait, as indicated by Eseli, have magnitudes between -0.05 to 1.79</w:t>
      </w:r>
      <w:r w:rsidR="00B73457">
        <w:rPr>
          <w:color w:val="000000" w:themeColor="text1"/>
          <w:szCs w:val="24"/>
        </w:rPr>
        <w:t xml:space="preserve">, which </w:t>
      </w:r>
      <w:r w:rsidR="00630753">
        <w:rPr>
          <w:color w:val="000000" w:themeColor="text1"/>
          <w:szCs w:val="24"/>
        </w:rPr>
        <w:t>only leaves very few within the</w:t>
      </w:r>
      <w:r w:rsidR="00B73457">
        <w:rPr>
          <w:color w:val="000000" w:themeColor="text1"/>
          <w:szCs w:val="24"/>
        </w:rPr>
        <w:t xml:space="preserve"> -</w:t>
      </w:r>
      <w:r w:rsidR="00055DFE">
        <w:rPr>
          <w:color w:val="000000" w:themeColor="text1"/>
          <w:szCs w:val="24"/>
        </w:rPr>
        <w:t>0.3</w:t>
      </w:r>
      <w:r w:rsidR="00B73457">
        <w:rPr>
          <w:color w:val="000000" w:themeColor="text1"/>
          <w:szCs w:val="24"/>
        </w:rPr>
        <w:t xml:space="preserve"> </w:t>
      </w:r>
      <w:r w:rsidR="00833B28">
        <w:rPr>
          <w:color w:val="000000" w:themeColor="text1"/>
          <w:szCs w:val="24"/>
        </w:rPr>
        <w:t>limitation</w:t>
      </w:r>
      <w:r w:rsidR="00B73457">
        <w:rPr>
          <w:color w:val="000000" w:themeColor="text1"/>
          <w:szCs w:val="24"/>
        </w:rPr>
        <w:t xml:space="preserve"> of </w:t>
      </w:r>
      <w:r w:rsidR="00833B28">
        <w:rPr>
          <w:color w:val="000000" w:themeColor="text1"/>
          <w:szCs w:val="24"/>
        </w:rPr>
        <w:t>visibility</w:t>
      </w:r>
      <w:r w:rsidR="0009294E">
        <w:rPr>
          <w:color w:val="000000" w:themeColor="text1"/>
          <w:szCs w:val="24"/>
        </w:rPr>
        <w:t xml:space="preserve">. </w:t>
      </w:r>
    </w:p>
    <w:p w14:paraId="1208504D" w14:textId="09C4F256" w:rsidR="00F94665" w:rsidRDefault="0009294E" w:rsidP="00F13BEA">
      <w:pPr>
        <w:spacing w:after="0"/>
        <w:ind w:firstLine="720"/>
        <w:rPr>
          <w:color w:val="000000" w:themeColor="text1"/>
          <w:szCs w:val="24"/>
        </w:rPr>
      </w:pPr>
      <w:r>
        <w:rPr>
          <w:color w:val="000000" w:themeColor="text1"/>
          <w:szCs w:val="24"/>
        </w:rPr>
        <w:t xml:space="preserve">To account for the </w:t>
      </w:r>
      <w:r w:rsidR="00F94665" w:rsidRPr="009D1912">
        <w:rPr>
          <w:color w:val="000000" w:themeColor="text1"/>
          <w:szCs w:val="24"/>
        </w:rPr>
        <w:t xml:space="preserve">limitations of visibility </w:t>
      </w:r>
      <w:r>
        <w:rPr>
          <w:color w:val="000000" w:themeColor="text1"/>
          <w:szCs w:val="24"/>
        </w:rPr>
        <w:t>with</w:t>
      </w:r>
      <w:r w:rsidR="00F94665" w:rsidRPr="009D1912">
        <w:rPr>
          <w:color w:val="000000" w:themeColor="text1"/>
          <w:szCs w:val="24"/>
        </w:rPr>
        <w:t xml:space="preserve"> the positions of stars on the horizon</w:t>
      </w:r>
      <w:r w:rsidR="00E47C08">
        <w:rPr>
          <w:color w:val="000000" w:themeColor="text1"/>
          <w:szCs w:val="24"/>
        </w:rPr>
        <w:t xml:space="preserve"> during times of sunrise and sunset</w:t>
      </w:r>
      <w:r w:rsidR="00F94665" w:rsidRPr="009D1912">
        <w:rPr>
          <w:color w:val="000000" w:themeColor="text1"/>
          <w:szCs w:val="24"/>
        </w:rPr>
        <w:t xml:space="preserve">, </w:t>
      </w:r>
      <w:r>
        <w:rPr>
          <w:color w:val="000000" w:themeColor="text1"/>
          <w:szCs w:val="24"/>
        </w:rPr>
        <w:t xml:space="preserve">for this study </w:t>
      </w:r>
      <w:r w:rsidR="00F94665" w:rsidRPr="009D1912">
        <w:rPr>
          <w:color w:val="000000" w:themeColor="text1"/>
          <w:szCs w:val="24"/>
        </w:rPr>
        <w:t>the altitude of the Sun was set to -10 degrees</w:t>
      </w:r>
      <w:r w:rsidR="00E47C08">
        <w:rPr>
          <w:color w:val="000000" w:themeColor="text1"/>
          <w:szCs w:val="24"/>
        </w:rPr>
        <w:t xml:space="preserve"> (after then </w:t>
      </w:r>
      <w:r w:rsidR="004D4216">
        <w:rPr>
          <w:color w:val="000000" w:themeColor="text1"/>
          <w:szCs w:val="24"/>
        </w:rPr>
        <w:t>setting and below the horizon). Each</w:t>
      </w:r>
      <w:r w:rsidR="00F94665" w:rsidRPr="009D1912">
        <w:rPr>
          <w:color w:val="000000" w:themeColor="text1"/>
          <w:szCs w:val="24"/>
        </w:rPr>
        <w:t xml:space="preserve"> star was set to a</w:t>
      </w:r>
      <w:r w:rsidR="00F94665">
        <w:rPr>
          <w:color w:val="000000" w:themeColor="text1"/>
          <w:szCs w:val="24"/>
        </w:rPr>
        <w:t xml:space="preserve"> minimum</w:t>
      </w:r>
      <w:r w:rsidR="00F94665" w:rsidRPr="009D1912">
        <w:rPr>
          <w:color w:val="000000" w:themeColor="text1"/>
          <w:szCs w:val="24"/>
        </w:rPr>
        <w:t xml:space="preserve"> altitude of 5 degrees</w:t>
      </w:r>
      <w:r w:rsidR="005E2258">
        <w:rPr>
          <w:color w:val="000000" w:themeColor="text1"/>
          <w:szCs w:val="24"/>
        </w:rPr>
        <w:t xml:space="preserve"> above the horizon</w:t>
      </w:r>
      <w:r w:rsidR="00F94665" w:rsidRPr="009D1912">
        <w:rPr>
          <w:color w:val="000000" w:themeColor="text1"/>
          <w:szCs w:val="24"/>
        </w:rPr>
        <w:t xml:space="preserve"> </w:t>
      </w:r>
      <w:r w:rsidR="00F94665" w:rsidRPr="0009294E">
        <w:rPr>
          <w:color w:val="000000" w:themeColor="text1"/>
        </w:rPr>
        <w:t>(Schaefer, 1993</w:t>
      </w:r>
      <w:r w:rsidR="00F94665" w:rsidRPr="009D1912">
        <w:rPr>
          <w:color w:val="000000" w:themeColor="text1"/>
        </w:rPr>
        <w:t>)</w:t>
      </w:r>
      <w:r w:rsidR="00F94665" w:rsidRPr="009D1912">
        <w:rPr>
          <w:color w:val="000000" w:themeColor="text1"/>
          <w:szCs w:val="24"/>
        </w:rPr>
        <w:t xml:space="preserve">. </w:t>
      </w:r>
      <w:r w:rsidR="00F94665">
        <w:rPr>
          <w:color w:val="000000" w:themeColor="text1"/>
          <w:szCs w:val="24"/>
        </w:rPr>
        <w:t>When the altitude of the star was at 5 degrees, t</w:t>
      </w:r>
      <w:r w:rsidR="00F94665" w:rsidRPr="009D1912">
        <w:rPr>
          <w:color w:val="000000" w:themeColor="text1"/>
          <w:szCs w:val="24"/>
        </w:rPr>
        <w:t xml:space="preserve">hese parameters provided dates of the </w:t>
      </w:r>
      <w:r w:rsidR="00F94665">
        <w:rPr>
          <w:color w:val="000000" w:themeColor="text1"/>
          <w:szCs w:val="24"/>
        </w:rPr>
        <w:t xml:space="preserve">horizon events such as </w:t>
      </w:r>
      <w:r w:rsidR="00822E27">
        <w:rPr>
          <w:color w:val="000000" w:themeColor="text1"/>
          <w:szCs w:val="24"/>
        </w:rPr>
        <w:t>h</w:t>
      </w:r>
      <w:r w:rsidR="00F94665" w:rsidRPr="009D1912">
        <w:rPr>
          <w:color w:val="000000" w:themeColor="text1"/>
          <w:szCs w:val="24"/>
        </w:rPr>
        <w:t xml:space="preserve">eliacal rise and set </w:t>
      </w:r>
      <w:r w:rsidR="00F94665">
        <w:rPr>
          <w:color w:val="000000" w:themeColor="text1"/>
          <w:szCs w:val="24"/>
        </w:rPr>
        <w:t xml:space="preserve">(as described in </w:t>
      </w:r>
      <w:r w:rsidR="00F94665">
        <w:rPr>
          <w:color w:val="000000" w:themeColor="text1"/>
          <w:szCs w:val="24"/>
        </w:rPr>
        <w:lastRenderedPageBreak/>
        <w:t xml:space="preserve">Chapter </w:t>
      </w:r>
      <w:r w:rsidR="0089750C">
        <w:rPr>
          <w:color w:val="000000" w:themeColor="text1"/>
          <w:szCs w:val="24"/>
        </w:rPr>
        <w:t>1</w:t>
      </w:r>
      <w:r w:rsidR="00F94665">
        <w:rPr>
          <w:color w:val="000000" w:themeColor="text1"/>
          <w:szCs w:val="24"/>
        </w:rPr>
        <w:t xml:space="preserve">) </w:t>
      </w:r>
      <w:r w:rsidR="00F94665" w:rsidRPr="009D1912">
        <w:rPr>
          <w:color w:val="000000" w:themeColor="text1"/>
          <w:szCs w:val="24"/>
        </w:rPr>
        <w:t xml:space="preserve">of specific stars </w:t>
      </w:r>
      <w:r w:rsidR="008A7F0E">
        <w:rPr>
          <w:color w:val="000000" w:themeColor="text1"/>
          <w:szCs w:val="24"/>
        </w:rPr>
        <w:t>obtained by entering</w:t>
      </w:r>
      <w:r w:rsidR="00F94665" w:rsidRPr="009D1912">
        <w:rPr>
          <w:color w:val="000000" w:themeColor="text1"/>
          <w:szCs w:val="24"/>
        </w:rPr>
        <w:t xml:space="preserve"> the date</w:t>
      </w:r>
      <w:r w:rsidR="00F94665">
        <w:rPr>
          <w:color w:val="000000" w:themeColor="text1"/>
          <w:szCs w:val="24"/>
        </w:rPr>
        <w:t>s</w:t>
      </w:r>
      <w:r w:rsidR="00F94665" w:rsidRPr="009D1912">
        <w:rPr>
          <w:color w:val="000000" w:themeColor="text1"/>
          <w:szCs w:val="24"/>
        </w:rPr>
        <w:t xml:space="preserve"> and times in Stellarium</w:t>
      </w:r>
      <w:r w:rsidR="003A1B99">
        <w:rPr>
          <w:color w:val="000000" w:themeColor="text1"/>
          <w:szCs w:val="24"/>
        </w:rPr>
        <w:t>, and manually adjusting the position of the star</w:t>
      </w:r>
      <w:r w:rsidR="000B518C">
        <w:rPr>
          <w:color w:val="000000" w:themeColor="text1"/>
          <w:szCs w:val="24"/>
        </w:rPr>
        <w:t xml:space="preserve"> and Sun</w:t>
      </w:r>
      <w:r w:rsidR="003A1B99">
        <w:rPr>
          <w:color w:val="000000" w:themeColor="text1"/>
          <w:szCs w:val="24"/>
        </w:rPr>
        <w:t xml:space="preserve"> to the </w:t>
      </w:r>
      <w:r w:rsidR="000B518C">
        <w:rPr>
          <w:color w:val="000000" w:themeColor="text1"/>
          <w:szCs w:val="24"/>
        </w:rPr>
        <w:t>altitudes</w:t>
      </w:r>
      <w:r w:rsidR="003A1B99">
        <w:rPr>
          <w:color w:val="000000" w:themeColor="text1"/>
          <w:szCs w:val="24"/>
        </w:rPr>
        <w:t xml:space="preserve"> described above</w:t>
      </w:r>
      <w:r w:rsidR="00F94665" w:rsidRPr="009D1912">
        <w:rPr>
          <w:color w:val="000000" w:themeColor="text1"/>
          <w:szCs w:val="24"/>
        </w:rPr>
        <w:t xml:space="preserve">. </w:t>
      </w:r>
    </w:p>
    <w:p w14:paraId="10EE057A" w14:textId="5B3553DA" w:rsidR="001D6CB3" w:rsidRDefault="00F94665" w:rsidP="00407EB2">
      <w:pPr>
        <w:pStyle w:val="Heading5"/>
        <w:rPr>
          <w:b/>
          <w:bCs/>
          <w:i/>
          <w:iCs/>
          <w:color w:val="000000" w:themeColor="text1"/>
          <w:szCs w:val="24"/>
        </w:rPr>
      </w:pPr>
      <w:r w:rsidRPr="0094501B">
        <w:rPr>
          <w:rStyle w:val="Heading5Char"/>
        </w:rPr>
        <w:t>Observability Analysis Plug-in</w:t>
      </w:r>
      <w:r w:rsidRPr="00F94665">
        <w:rPr>
          <w:rStyle w:val="Heading4Char"/>
        </w:rPr>
        <w:t>.</w:t>
      </w:r>
      <w:r>
        <w:rPr>
          <w:b/>
          <w:bCs/>
          <w:i/>
          <w:iCs/>
          <w:color w:val="000000" w:themeColor="text1"/>
          <w:szCs w:val="24"/>
        </w:rPr>
        <w:t xml:space="preserve"> </w:t>
      </w:r>
    </w:p>
    <w:p w14:paraId="63FD5B29" w14:textId="2E7B7165" w:rsidR="00F94665" w:rsidRDefault="00F94665" w:rsidP="001D6CB3">
      <w:pPr>
        <w:spacing w:after="0"/>
        <w:ind w:firstLine="720"/>
        <w:rPr>
          <w:color w:val="000000" w:themeColor="text1"/>
          <w:szCs w:val="24"/>
        </w:rPr>
      </w:pPr>
      <w:r w:rsidRPr="009D1912">
        <w:rPr>
          <w:color w:val="000000" w:themeColor="text1"/>
          <w:szCs w:val="24"/>
        </w:rPr>
        <w:t xml:space="preserve">A faster way to obtain the dates of </w:t>
      </w:r>
      <w:r>
        <w:rPr>
          <w:color w:val="000000" w:themeColor="text1"/>
          <w:szCs w:val="24"/>
        </w:rPr>
        <w:t>specific stars’ horizon events</w:t>
      </w:r>
      <w:r w:rsidRPr="009D1912">
        <w:rPr>
          <w:color w:val="000000" w:themeColor="text1"/>
          <w:szCs w:val="24"/>
        </w:rPr>
        <w:t xml:space="preserve"> was also obtained by using the </w:t>
      </w:r>
      <w:r>
        <w:rPr>
          <w:color w:val="000000" w:themeColor="text1"/>
          <w:szCs w:val="24"/>
        </w:rPr>
        <w:t>O</w:t>
      </w:r>
      <w:r w:rsidRPr="009D1912">
        <w:rPr>
          <w:color w:val="000000" w:themeColor="text1"/>
          <w:szCs w:val="24"/>
        </w:rPr>
        <w:t xml:space="preserve">bservability </w:t>
      </w:r>
      <w:r>
        <w:rPr>
          <w:color w:val="000000" w:themeColor="text1"/>
          <w:szCs w:val="24"/>
        </w:rPr>
        <w:t>Analysis P</w:t>
      </w:r>
      <w:r w:rsidRPr="009D1912">
        <w:rPr>
          <w:color w:val="000000" w:themeColor="text1"/>
          <w:szCs w:val="24"/>
        </w:rPr>
        <w:t>lug</w:t>
      </w:r>
      <w:r>
        <w:rPr>
          <w:color w:val="000000" w:themeColor="text1"/>
          <w:szCs w:val="24"/>
        </w:rPr>
        <w:t>-</w:t>
      </w:r>
      <w:r w:rsidRPr="009D1912">
        <w:rPr>
          <w:color w:val="000000" w:themeColor="text1"/>
          <w:szCs w:val="24"/>
        </w:rPr>
        <w:t>in</w:t>
      </w:r>
      <w:r w:rsidR="00F713C7">
        <w:rPr>
          <w:color w:val="000000" w:themeColor="text1"/>
          <w:szCs w:val="24"/>
        </w:rPr>
        <w:t xml:space="preserve"> </w:t>
      </w:r>
      <w:r w:rsidRPr="009D1912">
        <w:rPr>
          <w:color w:val="000000" w:themeColor="text1"/>
          <w:szCs w:val="24"/>
        </w:rPr>
        <w:t>provided by Stellarium. T</w:t>
      </w:r>
      <w:r w:rsidR="00F713C7">
        <w:rPr>
          <w:color w:val="000000" w:themeColor="text1"/>
          <w:szCs w:val="24"/>
        </w:rPr>
        <w:t>he procedure t</w:t>
      </w:r>
      <w:r>
        <w:rPr>
          <w:color w:val="000000" w:themeColor="text1"/>
          <w:szCs w:val="24"/>
        </w:rPr>
        <w:t>o add this plug-in,</w:t>
      </w:r>
      <w:r w:rsidRPr="009D1912">
        <w:rPr>
          <w:color w:val="000000" w:themeColor="text1"/>
          <w:szCs w:val="24"/>
        </w:rPr>
        <w:t xml:space="preserve"> </w:t>
      </w:r>
      <w:r w:rsidR="00795263">
        <w:rPr>
          <w:color w:val="000000" w:themeColor="text1"/>
          <w:szCs w:val="24"/>
        </w:rPr>
        <w:t>as follows</w:t>
      </w:r>
      <w:r w:rsidR="0077394C">
        <w:rPr>
          <w:color w:val="000000" w:themeColor="text1"/>
          <w:szCs w:val="24"/>
        </w:rPr>
        <w:t xml:space="preserve">, </w:t>
      </w:r>
      <w:r w:rsidR="00C65F68">
        <w:rPr>
          <w:color w:val="000000" w:themeColor="text1"/>
          <w:szCs w:val="24"/>
        </w:rPr>
        <w:t xml:space="preserve">is to </w:t>
      </w:r>
      <w:r w:rsidRPr="009D1912">
        <w:rPr>
          <w:color w:val="000000" w:themeColor="text1"/>
          <w:szCs w:val="24"/>
        </w:rPr>
        <w:t xml:space="preserve">open the configuration window of Stellarium </w:t>
      </w:r>
      <w:r>
        <w:rPr>
          <w:color w:val="000000" w:themeColor="text1"/>
          <w:szCs w:val="24"/>
        </w:rPr>
        <w:t>(</w:t>
      </w:r>
      <w:r w:rsidR="0077394C">
        <w:rPr>
          <w:color w:val="000000" w:themeColor="text1"/>
          <w:szCs w:val="24"/>
        </w:rPr>
        <w:t>using</w:t>
      </w:r>
      <w:r w:rsidRPr="009D1912">
        <w:rPr>
          <w:color w:val="000000" w:themeColor="text1"/>
          <w:szCs w:val="24"/>
        </w:rPr>
        <w:t xml:space="preserve"> the wrench icon in the sidebar or by pressing F2</w:t>
      </w:r>
      <w:r w:rsidR="0077394C">
        <w:rPr>
          <w:color w:val="000000" w:themeColor="text1"/>
          <w:szCs w:val="24"/>
        </w:rPr>
        <w:t>)</w:t>
      </w:r>
      <w:r w:rsidRPr="009D1912">
        <w:rPr>
          <w:color w:val="000000" w:themeColor="text1"/>
          <w:szCs w:val="24"/>
        </w:rPr>
        <w:t xml:space="preserve">, </w:t>
      </w:r>
      <w:r>
        <w:rPr>
          <w:color w:val="000000" w:themeColor="text1"/>
          <w:szCs w:val="24"/>
        </w:rPr>
        <w:t>then</w:t>
      </w:r>
      <w:r w:rsidRPr="009D1912">
        <w:rPr>
          <w:color w:val="000000" w:themeColor="text1"/>
          <w:szCs w:val="24"/>
        </w:rPr>
        <w:t xml:space="preserve"> </w:t>
      </w:r>
      <w:r w:rsidR="0077394C">
        <w:rPr>
          <w:color w:val="000000" w:themeColor="text1"/>
          <w:szCs w:val="24"/>
        </w:rPr>
        <w:t>selecting</w:t>
      </w:r>
      <w:r w:rsidR="00B31ED0">
        <w:rPr>
          <w:color w:val="000000" w:themeColor="text1"/>
          <w:szCs w:val="24"/>
        </w:rPr>
        <w:t xml:space="preserve"> </w:t>
      </w:r>
      <w:r w:rsidRPr="009D1912">
        <w:rPr>
          <w:color w:val="000000" w:themeColor="text1"/>
          <w:szCs w:val="24"/>
        </w:rPr>
        <w:t>the plugins tab</w:t>
      </w:r>
      <w:r>
        <w:rPr>
          <w:color w:val="000000" w:themeColor="text1"/>
          <w:szCs w:val="24"/>
        </w:rPr>
        <w:t xml:space="preserve"> as shown in </w:t>
      </w:r>
      <w:r w:rsidR="001B002C" w:rsidRPr="001B002C">
        <w:rPr>
          <w:szCs w:val="24"/>
        </w:rPr>
        <w:t xml:space="preserve">Figure </w:t>
      </w:r>
      <w:r w:rsidR="001B002C" w:rsidRPr="001B002C">
        <w:rPr>
          <w:noProof/>
          <w:szCs w:val="24"/>
        </w:rPr>
        <w:t>3.1</w:t>
      </w:r>
      <w:r w:rsidRPr="009D1912">
        <w:rPr>
          <w:color w:val="000000" w:themeColor="text1"/>
          <w:szCs w:val="24"/>
        </w:rPr>
        <w:t xml:space="preserve">. </w:t>
      </w:r>
      <w:r w:rsidR="00B31ED0">
        <w:rPr>
          <w:color w:val="000000" w:themeColor="text1"/>
          <w:szCs w:val="24"/>
        </w:rPr>
        <w:t>In</w:t>
      </w:r>
      <w:r w:rsidRPr="009D1912">
        <w:rPr>
          <w:color w:val="000000" w:themeColor="text1"/>
          <w:szCs w:val="24"/>
        </w:rPr>
        <w:t xml:space="preserve"> the plugins tab </w:t>
      </w:r>
      <w:r w:rsidR="00C65F68">
        <w:rPr>
          <w:color w:val="000000" w:themeColor="text1"/>
          <w:szCs w:val="24"/>
        </w:rPr>
        <w:t>navig</w:t>
      </w:r>
      <w:r w:rsidR="00C260AC">
        <w:rPr>
          <w:color w:val="000000" w:themeColor="text1"/>
          <w:szCs w:val="24"/>
        </w:rPr>
        <w:t>ate</w:t>
      </w:r>
      <w:r w:rsidRPr="009D1912">
        <w:rPr>
          <w:color w:val="000000" w:themeColor="text1"/>
          <w:szCs w:val="24"/>
        </w:rPr>
        <w:t xml:space="preserve"> to the item labeled </w:t>
      </w:r>
      <w:r>
        <w:rPr>
          <w:color w:val="000000" w:themeColor="text1"/>
          <w:szCs w:val="24"/>
        </w:rPr>
        <w:t>O</w:t>
      </w:r>
      <w:r w:rsidRPr="009D1912">
        <w:rPr>
          <w:color w:val="000000" w:themeColor="text1"/>
          <w:szCs w:val="24"/>
        </w:rPr>
        <w:t xml:space="preserve">bservability </w:t>
      </w:r>
      <w:r>
        <w:rPr>
          <w:color w:val="000000" w:themeColor="text1"/>
          <w:szCs w:val="24"/>
        </w:rPr>
        <w:t>A</w:t>
      </w:r>
      <w:r w:rsidRPr="009D1912">
        <w:rPr>
          <w:color w:val="000000" w:themeColor="text1"/>
          <w:szCs w:val="24"/>
        </w:rPr>
        <w:t>nalysis</w:t>
      </w:r>
      <w:r w:rsidR="00EB7768">
        <w:rPr>
          <w:color w:val="000000" w:themeColor="text1"/>
          <w:szCs w:val="24"/>
        </w:rPr>
        <w:t xml:space="preserve"> in the left column</w:t>
      </w:r>
      <w:r w:rsidRPr="009D1912">
        <w:rPr>
          <w:color w:val="000000" w:themeColor="text1"/>
          <w:szCs w:val="24"/>
        </w:rPr>
        <w:t xml:space="preserve">. Activate the Observability </w:t>
      </w:r>
      <w:r>
        <w:rPr>
          <w:color w:val="000000" w:themeColor="text1"/>
          <w:szCs w:val="24"/>
        </w:rPr>
        <w:t>Analysis P</w:t>
      </w:r>
      <w:r w:rsidRPr="009D1912">
        <w:rPr>
          <w:color w:val="000000" w:themeColor="text1"/>
          <w:szCs w:val="24"/>
        </w:rPr>
        <w:t>lug</w:t>
      </w:r>
      <w:r>
        <w:rPr>
          <w:color w:val="000000" w:themeColor="text1"/>
          <w:szCs w:val="24"/>
        </w:rPr>
        <w:t>-</w:t>
      </w:r>
      <w:r w:rsidRPr="009D1912">
        <w:rPr>
          <w:color w:val="000000" w:themeColor="text1"/>
          <w:szCs w:val="24"/>
        </w:rPr>
        <w:t>in by</w:t>
      </w:r>
      <w:r>
        <w:rPr>
          <w:color w:val="000000" w:themeColor="text1"/>
          <w:szCs w:val="24"/>
        </w:rPr>
        <w:t xml:space="preserve"> </w:t>
      </w:r>
      <w:r w:rsidR="00A86C8C">
        <w:rPr>
          <w:color w:val="000000" w:themeColor="text1"/>
          <w:szCs w:val="24"/>
        </w:rPr>
        <w:t xml:space="preserve">first </w:t>
      </w:r>
      <w:r w:rsidRPr="009D1912">
        <w:rPr>
          <w:color w:val="000000" w:themeColor="text1"/>
          <w:szCs w:val="24"/>
        </w:rPr>
        <w:t>checking the box for loading at start</w:t>
      </w:r>
      <w:r>
        <w:rPr>
          <w:color w:val="000000" w:themeColor="text1"/>
          <w:szCs w:val="24"/>
        </w:rPr>
        <w:t>-</w:t>
      </w:r>
      <w:r w:rsidRPr="009D1912">
        <w:rPr>
          <w:color w:val="000000" w:themeColor="text1"/>
          <w:szCs w:val="24"/>
        </w:rPr>
        <w:t>up</w:t>
      </w:r>
      <w:r w:rsidR="00A86C8C">
        <w:rPr>
          <w:color w:val="000000" w:themeColor="text1"/>
          <w:szCs w:val="24"/>
        </w:rPr>
        <w:t xml:space="preserve">, then the </w:t>
      </w:r>
      <w:r>
        <w:rPr>
          <w:color w:val="000000" w:themeColor="text1"/>
          <w:szCs w:val="24"/>
        </w:rPr>
        <w:t xml:space="preserve">program was then shut down and restarted, and the configuration window of Stellarium was reopened. </w:t>
      </w:r>
    </w:p>
    <w:p w14:paraId="4AD4ABA0" w14:textId="14EA4E8C" w:rsidR="006F1CAF" w:rsidRPr="00F13BEA" w:rsidRDefault="007C3C28" w:rsidP="007C3C28">
      <w:pPr>
        <w:spacing w:after="0" w:line="240" w:lineRule="auto"/>
        <w:rPr>
          <w:b/>
          <w:bCs/>
          <w:i/>
          <w:iCs/>
          <w:color w:val="000000" w:themeColor="text1"/>
          <w:szCs w:val="24"/>
        </w:rPr>
      </w:pPr>
      <w:r>
        <w:rPr>
          <w:noProof/>
        </w:rPr>
        <mc:AlternateContent>
          <mc:Choice Requires="wps">
            <w:drawing>
              <wp:anchor distT="0" distB="0" distL="114300" distR="114300" simplePos="0" relativeHeight="251689984" behindDoc="0" locked="0" layoutInCell="1" allowOverlap="1" wp14:anchorId="52C6D891" wp14:editId="04652CBE">
                <wp:simplePos x="0" y="0"/>
                <wp:positionH relativeFrom="margin">
                  <wp:posOffset>0</wp:posOffset>
                </wp:positionH>
                <wp:positionV relativeFrom="page">
                  <wp:posOffset>7334250</wp:posOffset>
                </wp:positionV>
                <wp:extent cx="4183380" cy="457200"/>
                <wp:effectExtent l="0" t="0" r="7620" b="0"/>
                <wp:wrapTopAndBottom/>
                <wp:docPr id="152577812" name="Text Box 1"/>
                <wp:cNvGraphicFramePr/>
                <a:graphic xmlns:a="http://schemas.openxmlformats.org/drawingml/2006/main">
                  <a:graphicData uri="http://schemas.microsoft.com/office/word/2010/wordprocessingShape">
                    <wps:wsp>
                      <wps:cNvSpPr txBox="1"/>
                      <wps:spPr>
                        <a:xfrm>
                          <a:off x="0" y="0"/>
                          <a:ext cx="4183380" cy="457200"/>
                        </a:xfrm>
                        <a:prstGeom prst="rect">
                          <a:avLst/>
                        </a:prstGeom>
                        <a:solidFill>
                          <a:prstClr val="white"/>
                        </a:solidFill>
                        <a:ln>
                          <a:noFill/>
                        </a:ln>
                      </wps:spPr>
                      <wps:txbx>
                        <w:txbxContent>
                          <w:p w14:paraId="4B67006F" w14:textId="385DE10B" w:rsidR="00F94665" w:rsidRPr="003B1D6E" w:rsidRDefault="00F94665" w:rsidP="00B5639C">
                            <w:pPr>
                              <w:pStyle w:val="Caption"/>
                              <w:rPr>
                                <w:i/>
                                <w:szCs w:val="20"/>
                              </w:rPr>
                            </w:pPr>
                            <w:bookmarkStart w:id="57" w:name="_Ref154664816"/>
                            <w:bookmarkStart w:id="58" w:name="_Toc161225026"/>
                            <w:r w:rsidRPr="000D7D41">
                              <w:t xml:space="preserve">Figure </w:t>
                            </w:r>
                            <w:r w:rsidR="000303AC">
                              <w:fldChar w:fldCharType="begin"/>
                            </w:r>
                            <w:r w:rsidR="000303AC">
                              <w:instrText xml:space="preserve"> STYLEREF 1 \s </w:instrText>
                            </w:r>
                            <w:r w:rsidR="000303AC">
                              <w:fldChar w:fldCharType="separate"/>
                            </w:r>
                            <w:r w:rsidR="00644926">
                              <w:rPr>
                                <w:noProof/>
                              </w:rPr>
                              <w:t>3</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1</w:t>
                            </w:r>
                            <w:r w:rsidR="000303AC">
                              <w:rPr>
                                <w:noProof/>
                              </w:rPr>
                              <w:fldChar w:fldCharType="end"/>
                            </w:r>
                            <w:bookmarkEnd w:id="57"/>
                            <w:r w:rsidR="00407EB2">
                              <w:t>.</w:t>
                            </w:r>
                            <w:r w:rsidR="00C775F7">
                              <w:t xml:space="preserve"> </w:t>
                            </w:r>
                            <w:r w:rsidR="000D0494">
                              <w:br/>
                            </w:r>
                            <w:r w:rsidRPr="00407EB2">
                              <w:rPr>
                                <w:szCs w:val="20"/>
                              </w:rPr>
                              <w:t xml:space="preserve">Observability Analysis </w:t>
                            </w:r>
                            <w:r w:rsidR="003D7664" w:rsidRPr="00407EB2">
                              <w:rPr>
                                <w:szCs w:val="20"/>
                              </w:rPr>
                              <w:t>P</w:t>
                            </w:r>
                            <w:r w:rsidRPr="00407EB2">
                              <w:rPr>
                                <w:szCs w:val="20"/>
                              </w:rPr>
                              <w:t>lug</w:t>
                            </w:r>
                            <w:r w:rsidR="00F713C7" w:rsidRPr="00407EB2">
                              <w:rPr>
                                <w:szCs w:val="20"/>
                              </w:rPr>
                              <w:t>-</w:t>
                            </w:r>
                            <w:r w:rsidRPr="00407EB2">
                              <w:rPr>
                                <w:szCs w:val="20"/>
                              </w:rPr>
                              <w:t xml:space="preserve">in </w:t>
                            </w:r>
                            <w:r w:rsidR="00F713C7" w:rsidRPr="00407EB2">
                              <w:rPr>
                                <w:szCs w:val="20"/>
                              </w:rPr>
                              <w:t>S</w:t>
                            </w:r>
                            <w:r w:rsidRPr="00407EB2">
                              <w:rPr>
                                <w:szCs w:val="20"/>
                              </w:rPr>
                              <w:t>creen</w:t>
                            </w:r>
                            <w:r w:rsidRPr="000D0494">
                              <w:rPr>
                                <w:i/>
                                <w:szCs w:val="20"/>
                              </w:rPr>
                              <w:t xml:space="preserve"> </w:t>
                            </w:r>
                            <w:bookmarkStart w:id="59" w:name="_Hlk160882145"/>
                            <w:r w:rsidRPr="000D0494">
                              <w:rPr>
                                <w:szCs w:val="20"/>
                              </w:rPr>
                              <w:t>(</w:t>
                            </w:r>
                            <w:r w:rsidR="008E7C22">
                              <w:rPr>
                                <w:szCs w:val="20"/>
                              </w:rPr>
                              <w:t>Author’s Image from Chereau, 2019</w:t>
                            </w:r>
                            <w:r w:rsidRPr="000D0494">
                              <w:rPr>
                                <w:szCs w:val="20"/>
                              </w:rPr>
                              <w:t>)</w:t>
                            </w:r>
                            <w:bookmarkEnd w:id="59"/>
                            <w:bookmarkEnd w:id="5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2C6D891" id="_x0000_s1029" type="#_x0000_t202" style="position:absolute;margin-left:0;margin-top:577.5pt;width:329.4pt;height:36pt;z-index:251689984;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" stroked="f">
                <v:textbox inset="0,0,0,0">
                  <w:txbxContent>
                    <w:p w14:paraId="4B67006F" w14:textId="385DE10B" w:rsidR="00F94665" w:rsidRPr="003B1D6E" w:rsidRDefault="00F94665" w:rsidP="00B5639C">
                      <w:pPr>
                        <w:pStyle w:val="Caption"/>
                        <w:rPr>
                          <w:i/>
                          <w:szCs w:val="20"/>
                        </w:rPr>
                      </w:pPr>
                      <w:bookmarkStart w:id="60" w:name="_Ref154664816"/>
                      <w:bookmarkStart w:id="61" w:name="_Toc161225026"/>
                      <w:r w:rsidRPr="000D7D41">
                        <w:t xml:space="preserve">Figure </w:t>
                      </w:r>
                      <w:r w:rsidR="000303AC">
                        <w:fldChar w:fldCharType="begin"/>
                      </w:r>
                      <w:r w:rsidR="000303AC">
                        <w:instrText xml:space="preserve"> STYLEREF 1 \s </w:instrText>
                      </w:r>
                      <w:r w:rsidR="000303AC">
                        <w:fldChar w:fldCharType="separate"/>
                      </w:r>
                      <w:r w:rsidR="00644926">
                        <w:rPr>
                          <w:noProof/>
                        </w:rPr>
                        <w:t>3</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1</w:t>
                      </w:r>
                      <w:r w:rsidR="000303AC">
                        <w:rPr>
                          <w:noProof/>
                        </w:rPr>
                        <w:fldChar w:fldCharType="end"/>
                      </w:r>
                      <w:bookmarkEnd w:id="60"/>
                      <w:r w:rsidR="00407EB2">
                        <w:t>.</w:t>
                      </w:r>
                      <w:r w:rsidR="00C775F7">
                        <w:t xml:space="preserve"> </w:t>
                      </w:r>
                      <w:r w:rsidR="000D0494">
                        <w:br/>
                      </w:r>
                      <w:r w:rsidRPr="00407EB2">
                        <w:rPr>
                          <w:szCs w:val="20"/>
                        </w:rPr>
                        <w:t xml:space="preserve">Observability Analysis </w:t>
                      </w:r>
                      <w:r w:rsidR="003D7664" w:rsidRPr="00407EB2">
                        <w:rPr>
                          <w:szCs w:val="20"/>
                        </w:rPr>
                        <w:t>P</w:t>
                      </w:r>
                      <w:r w:rsidRPr="00407EB2">
                        <w:rPr>
                          <w:szCs w:val="20"/>
                        </w:rPr>
                        <w:t>lug</w:t>
                      </w:r>
                      <w:r w:rsidR="00F713C7" w:rsidRPr="00407EB2">
                        <w:rPr>
                          <w:szCs w:val="20"/>
                        </w:rPr>
                        <w:t>-</w:t>
                      </w:r>
                      <w:r w:rsidRPr="00407EB2">
                        <w:rPr>
                          <w:szCs w:val="20"/>
                        </w:rPr>
                        <w:t xml:space="preserve">in </w:t>
                      </w:r>
                      <w:r w:rsidR="00F713C7" w:rsidRPr="00407EB2">
                        <w:rPr>
                          <w:szCs w:val="20"/>
                        </w:rPr>
                        <w:t>S</w:t>
                      </w:r>
                      <w:r w:rsidRPr="00407EB2">
                        <w:rPr>
                          <w:szCs w:val="20"/>
                        </w:rPr>
                        <w:t>creen</w:t>
                      </w:r>
                      <w:r w:rsidRPr="000D0494">
                        <w:rPr>
                          <w:i/>
                          <w:szCs w:val="20"/>
                        </w:rPr>
                        <w:t xml:space="preserve"> </w:t>
                      </w:r>
                      <w:bookmarkStart w:id="62" w:name="_Hlk160882145"/>
                      <w:r w:rsidRPr="000D0494">
                        <w:rPr>
                          <w:szCs w:val="20"/>
                        </w:rPr>
                        <w:t>(</w:t>
                      </w:r>
                      <w:r w:rsidR="008E7C22">
                        <w:rPr>
                          <w:szCs w:val="20"/>
                        </w:rPr>
                        <w:t>Author’s Image from Chereau, 2019</w:t>
                      </w:r>
                      <w:r w:rsidRPr="000D0494">
                        <w:rPr>
                          <w:szCs w:val="20"/>
                        </w:rPr>
                        <w:t>)</w:t>
                      </w:r>
                      <w:bookmarkEnd w:id="62"/>
                      <w:bookmarkEnd w:id="61"/>
                    </w:p>
                  </w:txbxContent>
                </v:textbox>
                <w10:wrap type="topAndBottom" anchorx="margin" anchory="page"/>
              </v:shape>
            </w:pict>
          </mc:Fallback>
        </mc:AlternateContent>
      </w:r>
      <w:r>
        <w:rPr>
          <w:rStyle w:val="wacimagecontainer"/>
          <w:rFonts w:ascii="Segoe UI" w:hAnsi="Segoe UI" w:cs="Segoe UI"/>
          <w:noProof/>
          <w:color w:val="000000"/>
          <w:sz w:val="12"/>
          <w:szCs w:val="12"/>
        </w:rPr>
        <w:drawing>
          <wp:anchor distT="0" distB="0" distL="114300" distR="114300" simplePos="0" relativeHeight="251918336" behindDoc="0" locked="0" layoutInCell="1" allowOverlap="1" wp14:anchorId="3F29F6D2" wp14:editId="2E203613">
            <wp:simplePos x="0" y="0"/>
            <wp:positionH relativeFrom="column">
              <wp:posOffset>0</wp:posOffset>
            </wp:positionH>
            <wp:positionV relativeFrom="page">
              <wp:posOffset>4448175</wp:posOffset>
            </wp:positionV>
            <wp:extent cx="3248025" cy="2876550"/>
            <wp:effectExtent l="0" t="0" r="9525" b="0"/>
            <wp:wrapTopAndBottom/>
            <wp:docPr id="4"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screenshot of a computer&#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48025" cy="2876550"/>
                    </a:xfrm>
                    <a:prstGeom prst="rect">
                      <a:avLst/>
                    </a:prstGeom>
                    <a:noFill/>
                    <a:ln>
                      <a:noFill/>
                    </a:ln>
                  </pic:spPr>
                </pic:pic>
              </a:graphicData>
            </a:graphic>
          </wp:anchor>
        </w:drawing>
      </w:r>
    </w:p>
    <w:p w14:paraId="1B1164BF" w14:textId="476418B1" w:rsidR="00F94665" w:rsidRDefault="007C3C28" w:rsidP="00B00EB5">
      <w:pPr>
        <w:spacing w:after="0"/>
        <w:ind w:firstLine="720"/>
        <w:rPr>
          <w:color w:val="000000" w:themeColor="text1"/>
          <w:szCs w:val="24"/>
        </w:rPr>
      </w:pPr>
      <w:r>
        <w:rPr>
          <w:noProof/>
        </w:rPr>
        <w:lastRenderedPageBreak/>
        <mc:AlternateContent>
          <mc:Choice Requires="wps">
            <w:drawing>
              <wp:anchor distT="0" distB="0" distL="114300" distR="114300" simplePos="0" relativeHeight="251691008" behindDoc="0" locked="0" layoutInCell="1" allowOverlap="1" wp14:anchorId="0BCCFACD" wp14:editId="441F5333">
                <wp:simplePos x="0" y="0"/>
                <wp:positionH relativeFrom="margin">
                  <wp:posOffset>0</wp:posOffset>
                </wp:positionH>
                <wp:positionV relativeFrom="page">
                  <wp:posOffset>6657975</wp:posOffset>
                </wp:positionV>
                <wp:extent cx="5219700" cy="457200"/>
                <wp:effectExtent l="0" t="0" r="0" b="0"/>
                <wp:wrapTopAndBottom/>
                <wp:docPr id="1995272093" name="Text Box 1"/>
                <wp:cNvGraphicFramePr/>
                <a:graphic xmlns:a="http://schemas.openxmlformats.org/drawingml/2006/main">
                  <a:graphicData uri="http://schemas.microsoft.com/office/word/2010/wordprocessingShape">
                    <wps:wsp>
                      <wps:cNvSpPr txBox="1"/>
                      <wps:spPr>
                        <a:xfrm>
                          <a:off x="0" y="0"/>
                          <a:ext cx="5219700" cy="457200"/>
                        </a:xfrm>
                        <a:prstGeom prst="rect">
                          <a:avLst/>
                        </a:prstGeom>
                        <a:solidFill>
                          <a:prstClr val="white"/>
                        </a:solidFill>
                        <a:ln>
                          <a:noFill/>
                        </a:ln>
                      </wps:spPr>
                      <wps:txbx>
                        <w:txbxContent>
                          <w:p w14:paraId="1BE44D0A" w14:textId="7975D225" w:rsidR="00F94665" w:rsidRPr="003B1D6E" w:rsidRDefault="00F94665" w:rsidP="00B5639C">
                            <w:pPr>
                              <w:pStyle w:val="Caption"/>
                              <w:rPr>
                                <w:i/>
                                <w:szCs w:val="20"/>
                              </w:rPr>
                            </w:pPr>
                            <w:bookmarkStart w:id="63" w:name="_Ref154665000"/>
                            <w:bookmarkStart w:id="64" w:name="_Toc161225027"/>
                            <w:r w:rsidRPr="003B1D6E">
                              <w:t xml:space="preserve">Figure </w:t>
                            </w:r>
                            <w:r w:rsidR="000303AC">
                              <w:fldChar w:fldCharType="begin"/>
                            </w:r>
                            <w:r w:rsidR="000303AC">
                              <w:instrText xml:space="preserve"> STYLEREF 1 \s </w:instrText>
                            </w:r>
                            <w:r w:rsidR="000303AC">
                              <w:fldChar w:fldCharType="separate"/>
                            </w:r>
                            <w:r w:rsidR="00644926">
                              <w:rPr>
                                <w:noProof/>
                              </w:rPr>
                              <w:t>3</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2</w:t>
                            </w:r>
                            <w:r w:rsidR="000303AC">
                              <w:rPr>
                                <w:noProof/>
                              </w:rPr>
                              <w:fldChar w:fldCharType="end"/>
                            </w:r>
                            <w:bookmarkEnd w:id="63"/>
                            <w:r w:rsidR="00B21FC5">
                              <w:t>.</w:t>
                            </w:r>
                            <w:r w:rsidR="00C775F7">
                              <w:t xml:space="preserve"> </w:t>
                            </w:r>
                            <w:r w:rsidR="000D0494">
                              <w:br/>
                            </w:r>
                            <w:r w:rsidRPr="002F5229">
                              <w:rPr>
                                <w:szCs w:val="20"/>
                              </w:rPr>
                              <w:t xml:space="preserve">Observability Plug-in </w:t>
                            </w:r>
                            <w:r w:rsidR="00AD2050" w:rsidRPr="002F5229">
                              <w:rPr>
                                <w:szCs w:val="20"/>
                              </w:rPr>
                              <w:t>C</w:t>
                            </w:r>
                            <w:r w:rsidRPr="002F5229">
                              <w:rPr>
                                <w:szCs w:val="20"/>
                              </w:rPr>
                              <w:t xml:space="preserve">onfiguration </w:t>
                            </w:r>
                            <w:r w:rsidR="00AD2050" w:rsidRPr="002F5229">
                              <w:rPr>
                                <w:szCs w:val="20"/>
                              </w:rPr>
                              <w:t>W</w:t>
                            </w:r>
                            <w:r w:rsidRPr="002F5229">
                              <w:rPr>
                                <w:szCs w:val="20"/>
                              </w:rPr>
                              <w:t>indow</w:t>
                            </w:r>
                            <w:r w:rsidR="00C775F7" w:rsidRPr="000D0494">
                              <w:rPr>
                                <w:i/>
                                <w:szCs w:val="20"/>
                              </w:rPr>
                              <w:t xml:space="preserve"> </w:t>
                            </w:r>
                            <w:r w:rsidR="00BE62AA" w:rsidRPr="000D0494">
                              <w:rPr>
                                <w:szCs w:val="20"/>
                              </w:rPr>
                              <w:t>(</w:t>
                            </w:r>
                            <w:r w:rsidR="00BE62AA">
                              <w:rPr>
                                <w:szCs w:val="20"/>
                              </w:rPr>
                              <w:t>Author’s Image from Chereau, 2019</w:t>
                            </w:r>
                            <w:r w:rsidR="00BE62AA" w:rsidRPr="000D0494">
                              <w:rPr>
                                <w:szCs w:val="20"/>
                              </w:rPr>
                              <w:t>)</w:t>
                            </w:r>
                            <w:bookmarkEnd w:id="6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CCFACD" id="_x0000_s1030" type="#_x0000_t202" style="position:absolute;left:0;text-align:left;margin-left:0;margin-top:524.25pt;width:411pt;height:36pt;z-index:251691008;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" stroked="f">
                <v:textbox inset="0,0,0,0">
                  <w:txbxContent>
                    <w:p w14:paraId="1BE44D0A" w14:textId="7975D225" w:rsidR="00F94665" w:rsidRPr="003B1D6E" w:rsidRDefault="00F94665" w:rsidP="00B5639C">
                      <w:pPr>
                        <w:pStyle w:val="Caption"/>
                        <w:rPr>
                          <w:i/>
                          <w:szCs w:val="20"/>
                        </w:rPr>
                      </w:pPr>
                      <w:bookmarkStart w:id="65" w:name="_Ref154665000"/>
                      <w:bookmarkStart w:id="66" w:name="_Toc161225027"/>
                      <w:r w:rsidRPr="003B1D6E">
                        <w:t xml:space="preserve">Figure </w:t>
                      </w:r>
                      <w:r w:rsidR="000303AC">
                        <w:fldChar w:fldCharType="begin"/>
                      </w:r>
                      <w:r w:rsidR="000303AC">
                        <w:instrText xml:space="preserve"> STYLEREF 1 \s </w:instrText>
                      </w:r>
                      <w:r w:rsidR="000303AC">
                        <w:fldChar w:fldCharType="separate"/>
                      </w:r>
                      <w:r w:rsidR="00644926">
                        <w:rPr>
                          <w:noProof/>
                        </w:rPr>
                        <w:t>3</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2</w:t>
                      </w:r>
                      <w:r w:rsidR="000303AC">
                        <w:rPr>
                          <w:noProof/>
                        </w:rPr>
                        <w:fldChar w:fldCharType="end"/>
                      </w:r>
                      <w:bookmarkEnd w:id="65"/>
                      <w:r w:rsidR="00B21FC5">
                        <w:t>.</w:t>
                      </w:r>
                      <w:r w:rsidR="00C775F7">
                        <w:t xml:space="preserve"> </w:t>
                      </w:r>
                      <w:r w:rsidR="000D0494">
                        <w:br/>
                      </w:r>
                      <w:r w:rsidRPr="002F5229">
                        <w:rPr>
                          <w:szCs w:val="20"/>
                        </w:rPr>
                        <w:t xml:space="preserve">Observability Plug-in </w:t>
                      </w:r>
                      <w:r w:rsidR="00AD2050" w:rsidRPr="002F5229">
                        <w:rPr>
                          <w:szCs w:val="20"/>
                        </w:rPr>
                        <w:t>C</w:t>
                      </w:r>
                      <w:r w:rsidRPr="002F5229">
                        <w:rPr>
                          <w:szCs w:val="20"/>
                        </w:rPr>
                        <w:t xml:space="preserve">onfiguration </w:t>
                      </w:r>
                      <w:r w:rsidR="00AD2050" w:rsidRPr="002F5229">
                        <w:rPr>
                          <w:szCs w:val="20"/>
                        </w:rPr>
                        <w:t>W</w:t>
                      </w:r>
                      <w:r w:rsidRPr="002F5229">
                        <w:rPr>
                          <w:szCs w:val="20"/>
                        </w:rPr>
                        <w:t>indow</w:t>
                      </w:r>
                      <w:r w:rsidR="00C775F7" w:rsidRPr="000D0494">
                        <w:rPr>
                          <w:i/>
                          <w:szCs w:val="20"/>
                        </w:rPr>
                        <w:t xml:space="preserve"> </w:t>
                      </w:r>
                      <w:r w:rsidR="00BE62AA" w:rsidRPr="000D0494">
                        <w:rPr>
                          <w:szCs w:val="20"/>
                        </w:rPr>
                        <w:t>(</w:t>
                      </w:r>
                      <w:r w:rsidR="00BE62AA">
                        <w:rPr>
                          <w:szCs w:val="20"/>
                        </w:rPr>
                        <w:t>Author’s Image from Chereau, 2019</w:t>
                      </w:r>
                      <w:r w:rsidR="00BE62AA" w:rsidRPr="000D0494">
                        <w:rPr>
                          <w:szCs w:val="20"/>
                        </w:rPr>
                        <w:t>)</w:t>
                      </w:r>
                      <w:bookmarkEnd w:id="66"/>
                    </w:p>
                  </w:txbxContent>
                </v:textbox>
                <w10:wrap type="topAndBottom" anchorx="margin" anchory="page"/>
              </v:shape>
            </w:pict>
          </mc:Fallback>
        </mc:AlternateContent>
      </w:r>
      <w:r>
        <w:rPr>
          <w:noProof/>
          <w:color w:val="000000" w:themeColor="text1"/>
          <w:szCs w:val="24"/>
        </w:rPr>
        <w:drawing>
          <wp:anchor distT="0" distB="0" distL="114300" distR="114300" simplePos="0" relativeHeight="251686912" behindDoc="0" locked="0" layoutInCell="1" allowOverlap="1" wp14:anchorId="0BFF1212" wp14:editId="0C9404A8">
            <wp:simplePos x="0" y="0"/>
            <wp:positionH relativeFrom="margin">
              <wp:posOffset>0</wp:posOffset>
            </wp:positionH>
            <wp:positionV relativeFrom="page">
              <wp:posOffset>2628900</wp:posOffset>
            </wp:positionV>
            <wp:extent cx="3680460" cy="4032885"/>
            <wp:effectExtent l="0" t="0" r="0" b="5715"/>
            <wp:wrapTopAndBottom/>
            <wp:docPr id="494891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BEBA8EAE-BF5A-486C-A8C5-ECC9F3942E4B}">
                          <a14:imgProps xmlns:a14="http://schemas.microsoft.com/office/drawing/2010/main">
                            <a14:imgLayer r:embed="rId25">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3680460" cy="4032885"/>
                    </a:xfrm>
                    <a:prstGeom prst="rect">
                      <a:avLst/>
                    </a:prstGeom>
                    <a:noFill/>
                  </pic:spPr>
                </pic:pic>
              </a:graphicData>
            </a:graphic>
            <wp14:sizeRelH relativeFrom="margin">
              <wp14:pctWidth>0</wp14:pctWidth>
            </wp14:sizeRelH>
            <wp14:sizeRelV relativeFrom="margin">
              <wp14:pctHeight>0</wp14:pctHeight>
            </wp14:sizeRelV>
          </wp:anchor>
        </w:drawing>
      </w:r>
      <w:r w:rsidR="00A86C8C">
        <w:rPr>
          <w:color w:val="000000" w:themeColor="text1"/>
          <w:szCs w:val="24"/>
        </w:rPr>
        <w:t xml:space="preserve">In </w:t>
      </w:r>
      <w:r w:rsidR="00F94665">
        <w:rPr>
          <w:color w:val="000000" w:themeColor="text1"/>
          <w:szCs w:val="24"/>
        </w:rPr>
        <w:t xml:space="preserve">the Observability Analysis </w:t>
      </w:r>
      <w:r w:rsidR="00213940">
        <w:rPr>
          <w:color w:val="000000" w:themeColor="text1"/>
          <w:szCs w:val="24"/>
        </w:rPr>
        <w:t>Plug-in’s Configuration W</w:t>
      </w:r>
      <w:r w:rsidR="00F94665">
        <w:rPr>
          <w:color w:val="000000" w:themeColor="text1"/>
          <w:szCs w:val="24"/>
        </w:rPr>
        <w:t xml:space="preserve">indow, the </w:t>
      </w:r>
      <w:r w:rsidR="00F94665" w:rsidRPr="009D1912">
        <w:rPr>
          <w:color w:val="000000" w:themeColor="text1"/>
          <w:szCs w:val="24"/>
        </w:rPr>
        <w:t xml:space="preserve">observing condition parameters </w:t>
      </w:r>
      <w:r w:rsidR="00F94665">
        <w:rPr>
          <w:color w:val="000000" w:themeColor="text1"/>
          <w:szCs w:val="24"/>
        </w:rPr>
        <w:t xml:space="preserve">were changed </w:t>
      </w:r>
      <w:r w:rsidR="00F94665" w:rsidRPr="009D1912">
        <w:rPr>
          <w:color w:val="000000" w:themeColor="text1"/>
          <w:szCs w:val="24"/>
        </w:rPr>
        <w:t xml:space="preserve">to </w:t>
      </w:r>
      <w:r w:rsidR="00780CC5">
        <w:rPr>
          <w:color w:val="000000" w:themeColor="text1"/>
          <w:szCs w:val="24"/>
        </w:rPr>
        <w:t>specify</w:t>
      </w:r>
      <w:r w:rsidR="00F94665" w:rsidRPr="009D1912">
        <w:rPr>
          <w:color w:val="000000" w:themeColor="text1"/>
          <w:szCs w:val="24"/>
        </w:rPr>
        <w:t xml:space="preserve"> the horizon altitude </w:t>
      </w:r>
      <w:r w:rsidR="00F94665">
        <w:rPr>
          <w:color w:val="000000" w:themeColor="text1"/>
          <w:szCs w:val="24"/>
        </w:rPr>
        <w:t>at</w:t>
      </w:r>
      <w:r w:rsidR="00F94665" w:rsidRPr="009D1912">
        <w:rPr>
          <w:color w:val="000000" w:themeColor="text1"/>
          <w:szCs w:val="24"/>
        </w:rPr>
        <w:t xml:space="preserve"> 5 degrees, and the </w:t>
      </w:r>
      <w:r w:rsidR="00F94665">
        <w:rPr>
          <w:color w:val="000000" w:themeColor="text1"/>
          <w:szCs w:val="24"/>
        </w:rPr>
        <w:t>S</w:t>
      </w:r>
      <w:r w:rsidR="00F94665" w:rsidRPr="009D1912">
        <w:rPr>
          <w:color w:val="000000" w:themeColor="text1"/>
          <w:szCs w:val="24"/>
        </w:rPr>
        <w:t>un</w:t>
      </w:r>
      <w:r w:rsidR="00F94665">
        <w:rPr>
          <w:color w:val="000000" w:themeColor="text1"/>
          <w:szCs w:val="24"/>
        </w:rPr>
        <w:t>’s</w:t>
      </w:r>
      <w:r w:rsidR="00F94665" w:rsidRPr="009D1912">
        <w:rPr>
          <w:color w:val="000000" w:themeColor="text1"/>
          <w:szCs w:val="24"/>
        </w:rPr>
        <w:t xml:space="preserve"> </w:t>
      </w:r>
      <w:r w:rsidR="00F94665">
        <w:rPr>
          <w:color w:val="000000" w:themeColor="text1"/>
          <w:szCs w:val="24"/>
        </w:rPr>
        <w:t>“</w:t>
      </w:r>
      <w:r w:rsidR="00E65603">
        <w:rPr>
          <w:color w:val="000000" w:themeColor="text1"/>
          <w:szCs w:val="24"/>
        </w:rPr>
        <w:t xml:space="preserve">twilight </w:t>
      </w:r>
      <w:r w:rsidR="00F94665" w:rsidRPr="009D1912">
        <w:rPr>
          <w:color w:val="000000" w:themeColor="text1"/>
          <w:szCs w:val="24"/>
        </w:rPr>
        <w:t>altitude</w:t>
      </w:r>
      <w:r w:rsidR="00F94665">
        <w:rPr>
          <w:color w:val="000000" w:themeColor="text1"/>
          <w:szCs w:val="24"/>
        </w:rPr>
        <w:t>”</w:t>
      </w:r>
      <w:r w:rsidR="00F94665" w:rsidRPr="009D1912">
        <w:rPr>
          <w:color w:val="000000" w:themeColor="text1"/>
          <w:szCs w:val="24"/>
        </w:rPr>
        <w:t xml:space="preserve"> was -10 degrees</w:t>
      </w:r>
      <w:r w:rsidR="00F94665">
        <w:rPr>
          <w:color w:val="000000" w:themeColor="text1"/>
          <w:szCs w:val="24"/>
        </w:rPr>
        <w:t xml:space="preserve"> as shown in </w:t>
      </w:r>
      <w:r w:rsidR="001B002C" w:rsidRPr="001B002C">
        <w:rPr>
          <w:szCs w:val="24"/>
        </w:rPr>
        <w:t xml:space="preserve">Figure </w:t>
      </w:r>
      <w:r w:rsidR="001B002C" w:rsidRPr="001B002C">
        <w:rPr>
          <w:noProof/>
          <w:szCs w:val="24"/>
        </w:rPr>
        <w:t>3.2</w:t>
      </w:r>
      <w:r w:rsidR="00F94665" w:rsidRPr="009D1912">
        <w:rPr>
          <w:color w:val="000000" w:themeColor="text1"/>
          <w:szCs w:val="24"/>
        </w:rPr>
        <w:t>.</w:t>
      </w:r>
      <w:r w:rsidR="00F94665">
        <w:rPr>
          <w:color w:val="000000" w:themeColor="text1"/>
          <w:szCs w:val="24"/>
        </w:rPr>
        <w:t xml:space="preserve"> The</w:t>
      </w:r>
      <w:r w:rsidR="00F94665" w:rsidRPr="009D1912">
        <w:rPr>
          <w:color w:val="000000" w:themeColor="text1"/>
          <w:szCs w:val="24"/>
        </w:rPr>
        <w:t xml:space="preserve"> boxes to </w:t>
      </w:r>
      <w:r w:rsidR="00F94665">
        <w:rPr>
          <w:color w:val="000000" w:themeColor="text1"/>
          <w:szCs w:val="24"/>
        </w:rPr>
        <w:t>s</w:t>
      </w:r>
      <w:r w:rsidR="00F94665" w:rsidRPr="009D1912">
        <w:rPr>
          <w:color w:val="000000" w:themeColor="text1"/>
          <w:szCs w:val="24"/>
        </w:rPr>
        <w:t>how the dates of heli</w:t>
      </w:r>
      <w:r w:rsidR="00F94665">
        <w:rPr>
          <w:color w:val="000000" w:themeColor="text1"/>
          <w:szCs w:val="24"/>
        </w:rPr>
        <w:t>a</w:t>
      </w:r>
      <w:r w:rsidR="00F94665" w:rsidRPr="009D1912">
        <w:rPr>
          <w:color w:val="000000" w:themeColor="text1"/>
          <w:szCs w:val="24"/>
        </w:rPr>
        <w:t>cal</w:t>
      </w:r>
      <w:r w:rsidR="00F94665">
        <w:rPr>
          <w:color w:val="000000" w:themeColor="text1"/>
          <w:szCs w:val="24"/>
        </w:rPr>
        <w:t xml:space="preserve">, </w:t>
      </w:r>
      <w:r w:rsidR="00F94665" w:rsidRPr="009D1912">
        <w:rPr>
          <w:color w:val="000000" w:themeColor="text1"/>
          <w:szCs w:val="24"/>
        </w:rPr>
        <w:t>cosmical</w:t>
      </w:r>
      <w:r w:rsidR="00F94665">
        <w:rPr>
          <w:color w:val="000000" w:themeColor="text1"/>
          <w:szCs w:val="24"/>
        </w:rPr>
        <w:t xml:space="preserve">, and </w:t>
      </w:r>
      <w:r w:rsidR="00F94665" w:rsidRPr="009D1912">
        <w:rPr>
          <w:color w:val="000000" w:themeColor="text1"/>
          <w:szCs w:val="24"/>
        </w:rPr>
        <w:t>acronychal rise</w:t>
      </w:r>
      <w:r w:rsidR="00F94665">
        <w:rPr>
          <w:color w:val="000000" w:themeColor="text1"/>
          <w:szCs w:val="24"/>
        </w:rPr>
        <w:t>/</w:t>
      </w:r>
      <w:r w:rsidR="00F94665" w:rsidRPr="009D1912">
        <w:rPr>
          <w:color w:val="000000" w:themeColor="text1"/>
          <w:szCs w:val="24"/>
        </w:rPr>
        <w:t xml:space="preserve">set and the dates of nights </w:t>
      </w:r>
      <w:r w:rsidR="00B849C5">
        <w:rPr>
          <w:color w:val="000000" w:themeColor="text1"/>
          <w:szCs w:val="24"/>
        </w:rPr>
        <w:t>above</w:t>
      </w:r>
      <w:r w:rsidR="00F94665" w:rsidRPr="009D1912">
        <w:rPr>
          <w:color w:val="000000" w:themeColor="text1"/>
          <w:szCs w:val="24"/>
        </w:rPr>
        <w:t xml:space="preserve"> the horizon</w:t>
      </w:r>
      <w:r w:rsidR="00F94665">
        <w:rPr>
          <w:color w:val="000000" w:themeColor="text1"/>
          <w:szCs w:val="24"/>
        </w:rPr>
        <w:t xml:space="preserve"> were also checked</w:t>
      </w:r>
      <w:r w:rsidR="00F94665" w:rsidRPr="009D1912">
        <w:rPr>
          <w:color w:val="000000" w:themeColor="text1"/>
          <w:szCs w:val="24"/>
        </w:rPr>
        <w:t>. These settings were saved</w:t>
      </w:r>
      <w:r w:rsidR="00F94665">
        <w:rPr>
          <w:color w:val="000000" w:themeColor="text1"/>
          <w:szCs w:val="24"/>
        </w:rPr>
        <w:t>.</w:t>
      </w:r>
      <w:r w:rsidR="00F94665" w:rsidRPr="009D1912">
        <w:rPr>
          <w:color w:val="000000" w:themeColor="text1"/>
          <w:szCs w:val="24"/>
        </w:rPr>
        <w:t xml:space="preserve"> </w:t>
      </w:r>
    </w:p>
    <w:p w14:paraId="586DF0E9" w14:textId="77777777" w:rsidR="006F1CAF" w:rsidRDefault="006F1CAF" w:rsidP="006F1CAF">
      <w:pPr>
        <w:spacing w:after="0" w:line="240" w:lineRule="auto"/>
        <w:ind w:firstLine="720"/>
        <w:rPr>
          <w:color w:val="000000" w:themeColor="text1"/>
          <w:szCs w:val="24"/>
        </w:rPr>
      </w:pPr>
    </w:p>
    <w:p w14:paraId="0552A1C5" w14:textId="6D5AE747" w:rsidR="00F94665" w:rsidRDefault="00F94665" w:rsidP="00662E7C">
      <w:pPr>
        <w:spacing w:after="0"/>
        <w:ind w:firstLine="720"/>
        <w:rPr>
          <w:color w:val="000000" w:themeColor="text1"/>
          <w:szCs w:val="24"/>
        </w:rPr>
      </w:pPr>
      <w:r>
        <w:rPr>
          <w:color w:val="000000" w:themeColor="text1"/>
          <w:szCs w:val="24"/>
        </w:rPr>
        <w:t>To</w:t>
      </w:r>
      <w:r w:rsidRPr="009D1912">
        <w:rPr>
          <w:color w:val="000000" w:themeColor="text1"/>
          <w:szCs w:val="24"/>
        </w:rPr>
        <w:t xml:space="preserve"> see the results of the </w:t>
      </w:r>
      <w:r>
        <w:rPr>
          <w:color w:val="000000" w:themeColor="text1"/>
          <w:szCs w:val="24"/>
        </w:rPr>
        <w:t>O</w:t>
      </w:r>
      <w:r w:rsidRPr="009D1912">
        <w:rPr>
          <w:color w:val="000000" w:themeColor="text1"/>
          <w:szCs w:val="24"/>
        </w:rPr>
        <w:t xml:space="preserve">bservability </w:t>
      </w:r>
      <w:r>
        <w:rPr>
          <w:color w:val="000000" w:themeColor="text1"/>
          <w:szCs w:val="24"/>
        </w:rPr>
        <w:t>P</w:t>
      </w:r>
      <w:r w:rsidRPr="009D1912">
        <w:rPr>
          <w:color w:val="000000" w:themeColor="text1"/>
          <w:szCs w:val="24"/>
        </w:rPr>
        <w:t>lug</w:t>
      </w:r>
      <w:r>
        <w:rPr>
          <w:color w:val="000000" w:themeColor="text1"/>
          <w:szCs w:val="24"/>
        </w:rPr>
        <w:t>-</w:t>
      </w:r>
      <w:r w:rsidRPr="009D1912">
        <w:rPr>
          <w:color w:val="000000" w:themeColor="text1"/>
          <w:szCs w:val="24"/>
        </w:rPr>
        <w:t>in, a</w:t>
      </w:r>
      <w:r>
        <w:rPr>
          <w:color w:val="000000" w:themeColor="text1"/>
          <w:szCs w:val="24"/>
        </w:rPr>
        <w:t xml:space="preserve"> specific</w:t>
      </w:r>
      <w:r w:rsidRPr="009D1912">
        <w:rPr>
          <w:color w:val="000000" w:themeColor="text1"/>
          <w:szCs w:val="24"/>
        </w:rPr>
        <w:t xml:space="preserve"> </w:t>
      </w:r>
      <w:r w:rsidR="008E7C22">
        <w:rPr>
          <w:color w:val="000000" w:themeColor="text1"/>
          <w:szCs w:val="24"/>
        </w:rPr>
        <w:t>astronomic</w:t>
      </w:r>
      <w:r w:rsidRPr="009D1912">
        <w:rPr>
          <w:color w:val="000000" w:themeColor="text1"/>
          <w:szCs w:val="24"/>
        </w:rPr>
        <w:t xml:space="preserve"> object must be selected</w:t>
      </w:r>
      <w:r w:rsidR="00511686">
        <w:rPr>
          <w:color w:val="000000" w:themeColor="text1"/>
          <w:szCs w:val="24"/>
        </w:rPr>
        <w:t xml:space="preserve"> (for example, a star)</w:t>
      </w:r>
      <w:r w:rsidR="00FD6139">
        <w:rPr>
          <w:color w:val="000000" w:themeColor="text1"/>
          <w:szCs w:val="24"/>
        </w:rPr>
        <w:t>. F</w:t>
      </w:r>
      <w:r w:rsidRPr="00273A65">
        <w:rPr>
          <w:color w:val="000000" w:themeColor="text1"/>
          <w:szCs w:val="24"/>
        </w:rPr>
        <w:t>or eas</w:t>
      </w:r>
      <w:r w:rsidR="00FD6139">
        <w:rPr>
          <w:color w:val="000000" w:themeColor="text1"/>
          <w:szCs w:val="24"/>
        </w:rPr>
        <w:t>y</w:t>
      </w:r>
      <w:r w:rsidRPr="009D1912">
        <w:rPr>
          <w:color w:val="000000" w:themeColor="text1"/>
          <w:szCs w:val="24"/>
        </w:rPr>
        <w:t xml:space="preserve"> access </w:t>
      </w:r>
      <w:r>
        <w:rPr>
          <w:color w:val="000000" w:themeColor="text1"/>
          <w:szCs w:val="24"/>
        </w:rPr>
        <w:t>to</w:t>
      </w:r>
      <w:r w:rsidRPr="009D1912">
        <w:rPr>
          <w:color w:val="000000" w:themeColor="text1"/>
          <w:szCs w:val="24"/>
        </w:rPr>
        <w:t xml:space="preserve"> this feature</w:t>
      </w:r>
      <w:r>
        <w:rPr>
          <w:color w:val="000000" w:themeColor="text1"/>
          <w:szCs w:val="24"/>
        </w:rPr>
        <w:t>,</w:t>
      </w:r>
      <w:r w:rsidRPr="009D1912">
        <w:rPr>
          <w:color w:val="000000" w:themeColor="text1"/>
          <w:szCs w:val="24"/>
        </w:rPr>
        <w:t xml:space="preserve"> </w:t>
      </w:r>
      <w:r>
        <w:rPr>
          <w:color w:val="000000" w:themeColor="text1"/>
          <w:szCs w:val="24"/>
        </w:rPr>
        <w:t xml:space="preserve">a keyboard shortcut must be assigned. This is done by </w:t>
      </w:r>
      <w:r w:rsidR="00481E15">
        <w:rPr>
          <w:color w:val="000000" w:themeColor="text1"/>
          <w:szCs w:val="24"/>
        </w:rPr>
        <w:t>clicking the button marked with the wrench icon</w:t>
      </w:r>
      <w:r w:rsidR="00146E7D">
        <w:rPr>
          <w:color w:val="000000" w:themeColor="text1"/>
          <w:szCs w:val="24"/>
        </w:rPr>
        <w:t xml:space="preserve"> as shown in </w:t>
      </w:r>
      <w:r w:rsidR="001B002C" w:rsidRPr="003B1D6E">
        <w:t xml:space="preserve">Figure </w:t>
      </w:r>
      <w:r w:rsidR="001B002C">
        <w:rPr>
          <w:noProof/>
        </w:rPr>
        <w:t>3</w:t>
      </w:r>
      <w:r w:rsidR="001B002C">
        <w:t>.</w:t>
      </w:r>
      <w:r w:rsidR="001B002C">
        <w:rPr>
          <w:noProof/>
        </w:rPr>
        <w:t>3</w:t>
      </w:r>
      <w:r w:rsidR="00146E7D">
        <w:rPr>
          <w:color w:val="000000" w:themeColor="text1"/>
          <w:szCs w:val="24"/>
        </w:rPr>
        <w:t>. Enable k</w:t>
      </w:r>
      <w:r>
        <w:rPr>
          <w:color w:val="000000" w:themeColor="text1"/>
          <w:szCs w:val="24"/>
        </w:rPr>
        <w:t xml:space="preserve">eyboard navigation must be </w:t>
      </w:r>
      <w:r w:rsidR="00BD2206">
        <w:rPr>
          <w:color w:val="000000" w:themeColor="text1"/>
          <w:szCs w:val="24"/>
        </w:rPr>
        <w:t>selected</w:t>
      </w:r>
      <w:r>
        <w:rPr>
          <w:color w:val="000000" w:themeColor="text1"/>
          <w:szCs w:val="24"/>
        </w:rPr>
        <w:t xml:space="preserve"> and the</w:t>
      </w:r>
      <w:r w:rsidR="003D39EA">
        <w:rPr>
          <w:color w:val="000000" w:themeColor="text1"/>
          <w:szCs w:val="24"/>
        </w:rPr>
        <w:t>n the</w:t>
      </w:r>
      <w:r>
        <w:rPr>
          <w:color w:val="000000" w:themeColor="text1"/>
          <w:szCs w:val="24"/>
        </w:rPr>
        <w:t xml:space="preserve"> </w:t>
      </w:r>
      <w:r w:rsidR="00BD2206">
        <w:rPr>
          <w:color w:val="000000" w:themeColor="text1"/>
          <w:szCs w:val="24"/>
        </w:rPr>
        <w:t xml:space="preserve">option identified with the </w:t>
      </w:r>
      <w:r>
        <w:rPr>
          <w:color w:val="000000" w:themeColor="text1"/>
          <w:szCs w:val="24"/>
        </w:rPr>
        <w:t>wrench icon</w:t>
      </w:r>
      <w:r w:rsidR="00523BB2">
        <w:rPr>
          <w:color w:val="000000" w:themeColor="text1"/>
          <w:szCs w:val="24"/>
        </w:rPr>
        <w:t xml:space="preserve"> is chosen.</w:t>
      </w:r>
    </w:p>
    <w:p w14:paraId="3C9614F0" w14:textId="5D68049A" w:rsidR="00F94665" w:rsidRDefault="00BE62AA" w:rsidP="00B00EB5">
      <w:pPr>
        <w:spacing w:after="0"/>
        <w:ind w:firstLine="720"/>
        <w:rPr>
          <w:color w:val="000000" w:themeColor="text1"/>
          <w:szCs w:val="24"/>
        </w:rPr>
      </w:pPr>
      <w:r>
        <w:rPr>
          <w:noProof/>
        </w:rPr>
        <w:lastRenderedPageBreak/>
        <mc:AlternateContent>
          <mc:Choice Requires="wps">
            <w:drawing>
              <wp:anchor distT="0" distB="0" distL="114300" distR="114300" simplePos="0" relativeHeight="251692032" behindDoc="0" locked="0" layoutInCell="1" allowOverlap="1" wp14:anchorId="3AD679D0" wp14:editId="399A413B">
                <wp:simplePos x="0" y="0"/>
                <wp:positionH relativeFrom="margin">
                  <wp:posOffset>0</wp:posOffset>
                </wp:positionH>
                <wp:positionV relativeFrom="page">
                  <wp:posOffset>4505325</wp:posOffset>
                </wp:positionV>
                <wp:extent cx="5334000" cy="457200"/>
                <wp:effectExtent l="0" t="0" r="0" b="0"/>
                <wp:wrapTopAndBottom/>
                <wp:docPr id="1423458876" name="Text Box 1"/>
                <wp:cNvGraphicFramePr/>
                <a:graphic xmlns:a="http://schemas.openxmlformats.org/drawingml/2006/main">
                  <a:graphicData uri="http://schemas.microsoft.com/office/word/2010/wordprocessingShape">
                    <wps:wsp>
                      <wps:cNvSpPr txBox="1"/>
                      <wps:spPr>
                        <a:xfrm>
                          <a:off x="0" y="0"/>
                          <a:ext cx="5334000" cy="457200"/>
                        </a:xfrm>
                        <a:prstGeom prst="rect">
                          <a:avLst/>
                        </a:prstGeom>
                        <a:solidFill>
                          <a:prstClr val="white"/>
                        </a:solidFill>
                        <a:ln>
                          <a:noFill/>
                        </a:ln>
                      </wps:spPr>
                      <wps:txbx>
                        <w:txbxContent>
                          <w:p w14:paraId="74529778" w14:textId="05EC5CD0" w:rsidR="00F94665" w:rsidRPr="003B1D6E" w:rsidRDefault="00F94665" w:rsidP="00B5639C">
                            <w:pPr>
                              <w:pStyle w:val="Caption"/>
                              <w:rPr>
                                <w:i/>
                              </w:rPr>
                            </w:pPr>
                            <w:bookmarkStart w:id="67" w:name="_Ref154665627"/>
                            <w:bookmarkStart w:id="68" w:name="_Toc161225028"/>
                            <w:r w:rsidRPr="003B1D6E">
                              <w:t xml:space="preserve">Figure </w:t>
                            </w:r>
                            <w:r w:rsidR="000303AC">
                              <w:fldChar w:fldCharType="begin"/>
                            </w:r>
                            <w:r w:rsidR="000303AC">
                              <w:instrText xml:space="preserve"> STYLEREF 1 \s </w:instrText>
                            </w:r>
                            <w:r w:rsidR="000303AC">
                              <w:fldChar w:fldCharType="separate"/>
                            </w:r>
                            <w:r w:rsidR="00644926">
                              <w:rPr>
                                <w:noProof/>
                              </w:rPr>
                              <w:t>3</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3</w:t>
                            </w:r>
                            <w:r w:rsidR="000303AC">
                              <w:rPr>
                                <w:noProof/>
                              </w:rPr>
                              <w:fldChar w:fldCharType="end"/>
                            </w:r>
                            <w:bookmarkEnd w:id="67"/>
                            <w:r w:rsidR="00B21FC5">
                              <w:t>.</w:t>
                            </w:r>
                            <w:r w:rsidR="00C775F7">
                              <w:t xml:space="preserve"> </w:t>
                            </w:r>
                            <w:r w:rsidR="000D0494">
                              <w:br/>
                            </w:r>
                            <w:r w:rsidRPr="00B21FC5">
                              <w:t xml:space="preserve">Tool </w:t>
                            </w:r>
                            <w:r w:rsidR="00CA1F35" w:rsidRPr="00B21FC5">
                              <w:t>C</w:t>
                            </w:r>
                            <w:r w:rsidRPr="00B21FC5">
                              <w:t xml:space="preserve">onfiguration </w:t>
                            </w:r>
                            <w:r w:rsidR="00CA1F35" w:rsidRPr="00B21FC5">
                              <w:t>W</w:t>
                            </w:r>
                            <w:r w:rsidRPr="00B21FC5">
                              <w:t xml:space="preserve">indow to </w:t>
                            </w:r>
                            <w:r w:rsidR="00CA1F35" w:rsidRPr="00B21FC5">
                              <w:t>A</w:t>
                            </w:r>
                            <w:r w:rsidRPr="00B21FC5">
                              <w:t xml:space="preserve">llow for </w:t>
                            </w:r>
                            <w:r w:rsidR="00CA1F35" w:rsidRPr="00B21FC5">
                              <w:t>K</w:t>
                            </w:r>
                            <w:r w:rsidRPr="00B21FC5">
                              <w:t xml:space="preserve">eyboard </w:t>
                            </w:r>
                            <w:r w:rsidR="00CA1F35" w:rsidRPr="00B21FC5">
                              <w:t>N</w:t>
                            </w:r>
                            <w:r w:rsidRPr="00B21FC5">
                              <w:t>avigation</w:t>
                            </w:r>
                            <w:r w:rsidR="00C775F7" w:rsidRPr="000D0494">
                              <w:rPr>
                                <w:i/>
                              </w:rPr>
                              <w:t xml:space="preserve"> </w:t>
                            </w:r>
                            <w:r w:rsidR="00BE62AA" w:rsidRPr="000D0494">
                              <w:rPr>
                                <w:szCs w:val="20"/>
                              </w:rPr>
                              <w:t>(</w:t>
                            </w:r>
                            <w:r w:rsidR="00BE62AA">
                              <w:rPr>
                                <w:szCs w:val="20"/>
                              </w:rPr>
                              <w:t>Author’s Image from Chereau, 2019</w:t>
                            </w:r>
                            <w:r w:rsidR="00BE62AA" w:rsidRPr="000D0494">
                              <w:rPr>
                                <w:szCs w:val="20"/>
                              </w:rPr>
                              <w:t>)</w:t>
                            </w:r>
                            <w:bookmarkEnd w:id="6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D679D0" id="_x0000_s1031" type="#_x0000_t202" style="position:absolute;left:0;text-align:left;margin-left:0;margin-top:354.75pt;width:420pt;height:36pt;z-index:251692032;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" stroked="f">
                <v:textbox inset="0,0,0,0">
                  <w:txbxContent>
                    <w:p w14:paraId="74529778" w14:textId="05EC5CD0" w:rsidR="00F94665" w:rsidRPr="003B1D6E" w:rsidRDefault="00F94665" w:rsidP="00B5639C">
                      <w:pPr>
                        <w:pStyle w:val="Caption"/>
                        <w:rPr>
                          <w:i/>
                        </w:rPr>
                      </w:pPr>
                      <w:bookmarkStart w:id="69" w:name="_Ref154665627"/>
                      <w:bookmarkStart w:id="70" w:name="_Toc161225028"/>
                      <w:r w:rsidRPr="003B1D6E">
                        <w:t xml:space="preserve">Figure </w:t>
                      </w:r>
                      <w:r w:rsidR="000303AC">
                        <w:fldChar w:fldCharType="begin"/>
                      </w:r>
                      <w:r w:rsidR="000303AC">
                        <w:instrText xml:space="preserve"> STYLEREF 1 \s </w:instrText>
                      </w:r>
                      <w:r w:rsidR="000303AC">
                        <w:fldChar w:fldCharType="separate"/>
                      </w:r>
                      <w:r w:rsidR="00644926">
                        <w:rPr>
                          <w:noProof/>
                        </w:rPr>
                        <w:t>3</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3</w:t>
                      </w:r>
                      <w:r w:rsidR="000303AC">
                        <w:rPr>
                          <w:noProof/>
                        </w:rPr>
                        <w:fldChar w:fldCharType="end"/>
                      </w:r>
                      <w:bookmarkEnd w:id="69"/>
                      <w:r w:rsidR="00B21FC5">
                        <w:t>.</w:t>
                      </w:r>
                      <w:r w:rsidR="00C775F7">
                        <w:t xml:space="preserve"> </w:t>
                      </w:r>
                      <w:r w:rsidR="000D0494">
                        <w:br/>
                      </w:r>
                      <w:r w:rsidRPr="00B21FC5">
                        <w:t xml:space="preserve">Tool </w:t>
                      </w:r>
                      <w:r w:rsidR="00CA1F35" w:rsidRPr="00B21FC5">
                        <w:t>C</w:t>
                      </w:r>
                      <w:r w:rsidRPr="00B21FC5">
                        <w:t xml:space="preserve">onfiguration </w:t>
                      </w:r>
                      <w:r w:rsidR="00CA1F35" w:rsidRPr="00B21FC5">
                        <w:t>W</w:t>
                      </w:r>
                      <w:r w:rsidRPr="00B21FC5">
                        <w:t xml:space="preserve">indow to </w:t>
                      </w:r>
                      <w:r w:rsidR="00CA1F35" w:rsidRPr="00B21FC5">
                        <w:t>A</w:t>
                      </w:r>
                      <w:r w:rsidRPr="00B21FC5">
                        <w:t xml:space="preserve">llow for </w:t>
                      </w:r>
                      <w:r w:rsidR="00CA1F35" w:rsidRPr="00B21FC5">
                        <w:t>K</w:t>
                      </w:r>
                      <w:r w:rsidRPr="00B21FC5">
                        <w:t xml:space="preserve">eyboard </w:t>
                      </w:r>
                      <w:r w:rsidR="00CA1F35" w:rsidRPr="00B21FC5">
                        <w:t>N</w:t>
                      </w:r>
                      <w:r w:rsidRPr="00B21FC5">
                        <w:t>avigation</w:t>
                      </w:r>
                      <w:r w:rsidR="00C775F7" w:rsidRPr="000D0494">
                        <w:rPr>
                          <w:i/>
                        </w:rPr>
                        <w:t xml:space="preserve"> </w:t>
                      </w:r>
                      <w:r w:rsidR="00BE62AA" w:rsidRPr="000D0494">
                        <w:rPr>
                          <w:szCs w:val="20"/>
                        </w:rPr>
                        <w:t>(</w:t>
                      </w:r>
                      <w:r w:rsidR="00BE62AA">
                        <w:rPr>
                          <w:szCs w:val="20"/>
                        </w:rPr>
                        <w:t>Author’s Image from Chereau, 2019</w:t>
                      </w:r>
                      <w:r w:rsidR="00BE62AA" w:rsidRPr="000D0494">
                        <w:rPr>
                          <w:szCs w:val="20"/>
                        </w:rPr>
                        <w:t>)</w:t>
                      </w:r>
                      <w:bookmarkEnd w:id="70"/>
                    </w:p>
                  </w:txbxContent>
                </v:textbox>
                <w10:wrap type="topAndBottom" anchorx="margin" anchory="page"/>
              </v:shape>
            </w:pict>
          </mc:Fallback>
        </mc:AlternateContent>
      </w:r>
      <w:r>
        <w:rPr>
          <w:noProof/>
          <w:color w:val="000000" w:themeColor="text1"/>
          <w:szCs w:val="24"/>
        </w:rPr>
        <w:drawing>
          <wp:anchor distT="0" distB="0" distL="114300" distR="114300" simplePos="0" relativeHeight="251687936" behindDoc="0" locked="0" layoutInCell="1" allowOverlap="1" wp14:anchorId="7719DE1C" wp14:editId="3BCC1FB3">
            <wp:simplePos x="0" y="0"/>
            <wp:positionH relativeFrom="margin">
              <wp:posOffset>95250</wp:posOffset>
            </wp:positionH>
            <wp:positionV relativeFrom="page">
              <wp:posOffset>914400</wp:posOffset>
            </wp:positionV>
            <wp:extent cx="3957955" cy="3550920"/>
            <wp:effectExtent l="0" t="0" r="4445" b="0"/>
            <wp:wrapTopAndBottom/>
            <wp:docPr id="14857686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BEBA8EAE-BF5A-486C-A8C5-ECC9F3942E4B}">
                          <a14:imgProps xmlns:a14="http://schemas.microsoft.com/office/drawing/2010/main">
                            <a14:imgLayer r:embed="rId27">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957955" cy="3550920"/>
                    </a:xfrm>
                    <a:prstGeom prst="rect">
                      <a:avLst/>
                    </a:prstGeom>
                    <a:noFill/>
                  </pic:spPr>
                </pic:pic>
              </a:graphicData>
            </a:graphic>
            <wp14:sizeRelH relativeFrom="margin">
              <wp14:pctWidth>0</wp14:pctWidth>
            </wp14:sizeRelH>
            <wp14:sizeRelV relativeFrom="margin">
              <wp14:pctHeight>0</wp14:pctHeight>
            </wp14:sizeRelV>
          </wp:anchor>
        </w:drawing>
      </w:r>
      <w:r w:rsidRPr="007C3C28">
        <w:rPr>
          <w:noProof/>
          <w:color w:val="FF0000"/>
          <w:szCs w:val="24"/>
        </w:rPr>
        <mc:AlternateContent>
          <mc:Choice Requires="wps">
            <w:drawing>
              <wp:anchor distT="0" distB="0" distL="114300" distR="114300" simplePos="0" relativeHeight="251694080" behindDoc="0" locked="0" layoutInCell="1" allowOverlap="1" wp14:anchorId="5875EB4F" wp14:editId="712965F1">
                <wp:simplePos x="0" y="0"/>
                <wp:positionH relativeFrom="column">
                  <wp:posOffset>180340</wp:posOffset>
                </wp:positionH>
                <wp:positionV relativeFrom="paragraph">
                  <wp:posOffset>1647825</wp:posOffset>
                </wp:positionV>
                <wp:extent cx="1983105" cy="495300"/>
                <wp:effectExtent l="19050" t="19050" r="17145" b="19050"/>
                <wp:wrapNone/>
                <wp:docPr id="283980545" name="Oval 1"/>
                <wp:cNvGraphicFramePr/>
                <a:graphic xmlns:a="http://schemas.openxmlformats.org/drawingml/2006/main">
                  <a:graphicData uri="http://schemas.microsoft.com/office/word/2010/wordprocessingShape">
                    <wps:wsp>
                      <wps:cNvSpPr/>
                      <wps:spPr>
                        <a:xfrm>
                          <a:off x="0" y="0"/>
                          <a:ext cx="1983105" cy="495300"/>
                        </a:xfrm>
                        <a:prstGeom prst="ellipse">
                          <a:avLst/>
                        </a:prstGeom>
                        <a:noFill/>
                        <a:ln w="28575">
                          <a:solidFill>
                            <a:srgbClr val="C0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803221B" id="Oval 1" o:spid="_x0000_s1026" style="position:absolute;margin-left:14.2pt;margin-top:129.75pt;width:156.15pt;height:39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" filled="f" strokecolor="#c00000" strokeweight="2.25pt">
                <v:stroke joinstyle="miter"/>
              </v:oval>
            </w:pict>
          </mc:Fallback>
        </mc:AlternateContent>
      </w:r>
      <w:r w:rsidR="00BF649F">
        <w:rPr>
          <w:color w:val="000000" w:themeColor="text1"/>
          <w:szCs w:val="24"/>
        </w:rPr>
        <w:t>A</w:t>
      </w:r>
      <w:r w:rsidR="00F14C29">
        <w:rPr>
          <w:color w:val="000000" w:themeColor="text1"/>
          <w:szCs w:val="24"/>
        </w:rPr>
        <w:t xml:space="preserve">s shown in </w:t>
      </w:r>
      <w:r w:rsidR="001B002C" w:rsidRPr="00C775F7">
        <w:t xml:space="preserve">Figure </w:t>
      </w:r>
      <w:r w:rsidR="001B002C">
        <w:rPr>
          <w:noProof/>
        </w:rPr>
        <w:t>3</w:t>
      </w:r>
      <w:r w:rsidR="001B002C">
        <w:t>.</w:t>
      </w:r>
      <w:r w:rsidR="001B002C">
        <w:rPr>
          <w:noProof/>
        </w:rPr>
        <w:t>4</w:t>
      </w:r>
      <w:r w:rsidR="00A46AD2">
        <w:rPr>
          <w:color w:val="000000" w:themeColor="text1"/>
          <w:szCs w:val="24"/>
        </w:rPr>
        <w:t xml:space="preserve"> </w:t>
      </w:r>
      <w:r w:rsidR="00F94665">
        <w:rPr>
          <w:color w:val="000000" w:themeColor="text1"/>
          <w:szCs w:val="24"/>
        </w:rPr>
        <w:t>scroll to the bottom of the list</w:t>
      </w:r>
      <w:r w:rsidR="00D02B88">
        <w:rPr>
          <w:color w:val="000000" w:themeColor="text1"/>
          <w:szCs w:val="24"/>
        </w:rPr>
        <w:t>,</w:t>
      </w:r>
      <w:r w:rsidR="00F94665">
        <w:rPr>
          <w:color w:val="000000" w:themeColor="text1"/>
          <w:szCs w:val="24"/>
        </w:rPr>
        <w:t xml:space="preserve"> find the option for Observability</w:t>
      </w:r>
      <w:r w:rsidR="009B7A8F">
        <w:rPr>
          <w:color w:val="000000" w:themeColor="text1"/>
          <w:szCs w:val="24"/>
        </w:rPr>
        <w:t>,</w:t>
      </w:r>
      <w:r w:rsidR="00F94665">
        <w:rPr>
          <w:color w:val="000000" w:themeColor="text1"/>
          <w:szCs w:val="24"/>
        </w:rPr>
        <w:t xml:space="preserve"> and type in a chosen primary keyboard shortcut. I</w:t>
      </w:r>
      <w:r w:rsidR="009B7A8F">
        <w:rPr>
          <w:color w:val="000000" w:themeColor="text1"/>
          <w:szCs w:val="24"/>
        </w:rPr>
        <w:t>n this example</w:t>
      </w:r>
      <w:r w:rsidR="00FE6EE7">
        <w:rPr>
          <w:color w:val="000000" w:themeColor="text1"/>
          <w:szCs w:val="24"/>
        </w:rPr>
        <w:t xml:space="preserve">, by </w:t>
      </w:r>
      <w:r w:rsidR="00F94665" w:rsidRPr="009D1912">
        <w:rPr>
          <w:color w:val="000000" w:themeColor="text1"/>
          <w:szCs w:val="24"/>
        </w:rPr>
        <w:t>pressing the shift key and the letter “O” simultaneously</w:t>
      </w:r>
      <w:r w:rsidR="00F94665">
        <w:rPr>
          <w:color w:val="000000" w:themeColor="text1"/>
          <w:szCs w:val="24"/>
        </w:rPr>
        <w:t xml:space="preserve"> and </w:t>
      </w:r>
      <w:r w:rsidR="001D4BD5">
        <w:rPr>
          <w:color w:val="000000" w:themeColor="text1"/>
          <w:szCs w:val="24"/>
        </w:rPr>
        <w:t xml:space="preserve">applying the </w:t>
      </w:r>
      <w:r w:rsidR="00F94665">
        <w:rPr>
          <w:color w:val="000000" w:themeColor="text1"/>
          <w:szCs w:val="24"/>
        </w:rPr>
        <w:t>changes</w:t>
      </w:r>
      <w:r w:rsidR="00F94665" w:rsidRPr="00BC49FB">
        <w:rPr>
          <w:color w:val="000000" w:themeColor="text1"/>
          <w:szCs w:val="24"/>
        </w:rPr>
        <w:t>.</w:t>
      </w:r>
      <w:r w:rsidR="00F94665">
        <w:rPr>
          <w:color w:val="000000" w:themeColor="text1"/>
          <w:szCs w:val="24"/>
        </w:rPr>
        <w:t xml:space="preserve"> Once activated, this plugin can be utilized by using the </w:t>
      </w:r>
      <w:r w:rsidR="00A43777">
        <w:rPr>
          <w:color w:val="000000" w:themeColor="text1"/>
          <w:szCs w:val="24"/>
        </w:rPr>
        <w:t xml:space="preserve">Shift-O </w:t>
      </w:r>
      <w:r w:rsidR="00F94665">
        <w:rPr>
          <w:color w:val="000000" w:themeColor="text1"/>
          <w:szCs w:val="24"/>
        </w:rPr>
        <w:t xml:space="preserve">keyboard shortcut or by clicking on the newly activated symbol in the bottom toolbar, a bar with a star above it with an up arrow. </w:t>
      </w:r>
    </w:p>
    <w:p w14:paraId="64AE08BD" w14:textId="7E999816" w:rsidR="00F94665" w:rsidRDefault="00F94665" w:rsidP="000230E4">
      <w:pPr>
        <w:spacing w:after="0"/>
        <w:ind w:firstLine="720"/>
        <w:rPr>
          <w:color w:val="000000" w:themeColor="text1"/>
          <w:szCs w:val="24"/>
        </w:rPr>
      </w:pPr>
      <w:r w:rsidRPr="009D1912">
        <w:rPr>
          <w:color w:val="000000" w:themeColor="text1"/>
          <w:szCs w:val="24"/>
        </w:rPr>
        <w:t>Wh</w:t>
      </w:r>
      <w:r w:rsidR="003D358F">
        <w:rPr>
          <w:color w:val="000000" w:themeColor="text1"/>
          <w:szCs w:val="24"/>
        </w:rPr>
        <w:t>ile</w:t>
      </w:r>
      <w:r w:rsidRPr="009D1912">
        <w:rPr>
          <w:color w:val="000000" w:themeColor="text1"/>
          <w:szCs w:val="24"/>
        </w:rPr>
        <w:t xml:space="preserve"> using this feature, the dates of </w:t>
      </w:r>
      <w:r w:rsidR="00822E27">
        <w:rPr>
          <w:color w:val="000000" w:themeColor="text1"/>
          <w:szCs w:val="24"/>
        </w:rPr>
        <w:t>h</w:t>
      </w:r>
      <w:r w:rsidRPr="009D1912">
        <w:rPr>
          <w:color w:val="000000" w:themeColor="text1"/>
          <w:szCs w:val="24"/>
        </w:rPr>
        <w:t>eli</w:t>
      </w:r>
      <w:r>
        <w:rPr>
          <w:color w:val="000000" w:themeColor="text1"/>
          <w:szCs w:val="24"/>
        </w:rPr>
        <w:t>a</w:t>
      </w:r>
      <w:r w:rsidRPr="009D1912">
        <w:rPr>
          <w:color w:val="000000" w:themeColor="text1"/>
          <w:szCs w:val="24"/>
        </w:rPr>
        <w:t xml:space="preserve">cal rise and set matched the dates </w:t>
      </w:r>
      <w:r>
        <w:rPr>
          <w:color w:val="000000" w:themeColor="text1"/>
          <w:szCs w:val="24"/>
        </w:rPr>
        <w:t>that were</w:t>
      </w:r>
      <w:r w:rsidRPr="009D1912">
        <w:rPr>
          <w:color w:val="000000" w:themeColor="text1"/>
          <w:szCs w:val="24"/>
        </w:rPr>
        <w:t xml:space="preserve"> obtained for </w:t>
      </w:r>
      <w:r>
        <w:rPr>
          <w:color w:val="000000" w:themeColor="text1"/>
          <w:szCs w:val="24"/>
        </w:rPr>
        <w:t xml:space="preserve">these events </w:t>
      </w:r>
      <w:r w:rsidRPr="009D1912">
        <w:rPr>
          <w:color w:val="000000" w:themeColor="text1"/>
          <w:szCs w:val="24"/>
        </w:rPr>
        <w:t xml:space="preserve">by </w:t>
      </w:r>
      <w:r w:rsidR="005B08F8">
        <w:rPr>
          <w:color w:val="000000" w:themeColor="text1"/>
          <w:szCs w:val="24"/>
        </w:rPr>
        <w:t>using the grid feature of Stellariu</w:t>
      </w:r>
      <w:r w:rsidR="003D648B">
        <w:rPr>
          <w:color w:val="000000" w:themeColor="text1"/>
          <w:szCs w:val="24"/>
        </w:rPr>
        <w:t xml:space="preserve">m and </w:t>
      </w:r>
      <w:r w:rsidRPr="009D1912">
        <w:rPr>
          <w:color w:val="000000" w:themeColor="text1"/>
          <w:szCs w:val="24"/>
        </w:rPr>
        <w:t xml:space="preserve">manually manipulating the position of the </w:t>
      </w:r>
      <w:r>
        <w:rPr>
          <w:color w:val="000000" w:themeColor="text1"/>
          <w:szCs w:val="24"/>
        </w:rPr>
        <w:t>S</w:t>
      </w:r>
      <w:r w:rsidRPr="009D1912">
        <w:rPr>
          <w:color w:val="000000" w:themeColor="text1"/>
          <w:szCs w:val="24"/>
        </w:rPr>
        <w:t xml:space="preserve">un and the desired star at the preferred altitudes. However, </w:t>
      </w:r>
      <w:r>
        <w:rPr>
          <w:color w:val="000000" w:themeColor="text1"/>
          <w:szCs w:val="24"/>
        </w:rPr>
        <w:t>when</w:t>
      </w:r>
      <w:r w:rsidRPr="009D1912">
        <w:rPr>
          <w:color w:val="000000" w:themeColor="text1"/>
          <w:szCs w:val="24"/>
        </w:rPr>
        <w:t xml:space="preserve"> using this plug</w:t>
      </w:r>
      <w:r>
        <w:rPr>
          <w:color w:val="000000" w:themeColor="text1"/>
          <w:szCs w:val="24"/>
        </w:rPr>
        <w:t>-in,</w:t>
      </w:r>
      <w:r w:rsidRPr="009D1912">
        <w:rPr>
          <w:color w:val="000000" w:themeColor="text1"/>
          <w:szCs w:val="24"/>
        </w:rPr>
        <w:t xml:space="preserve"> </w:t>
      </w:r>
      <w:r>
        <w:rPr>
          <w:color w:val="000000" w:themeColor="text1"/>
          <w:szCs w:val="24"/>
        </w:rPr>
        <w:t xml:space="preserve">the </w:t>
      </w:r>
      <w:r w:rsidR="007E00C5">
        <w:rPr>
          <w:color w:val="000000" w:themeColor="text1"/>
          <w:szCs w:val="24"/>
        </w:rPr>
        <w:t xml:space="preserve">date </w:t>
      </w:r>
      <w:r>
        <w:rPr>
          <w:color w:val="000000" w:themeColor="text1"/>
          <w:szCs w:val="24"/>
        </w:rPr>
        <w:t xml:space="preserve">data for </w:t>
      </w:r>
      <w:r w:rsidR="00822E27">
        <w:rPr>
          <w:color w:val="000000" w:themeColor="text1"/>
          <w:szCs w:val="24"/>
        </w:rPr>
        <w:t>acronychal</w:t>
      </w:r>
      <w:r>
        <w:rPr>
          <w:color w:val="000000" w:themeColor="text1"/>
          <w:szCs w:val="24"/>
        </w:rPr>
        <w:t xml:space="preserve"> rise and set </w:t>
      </w:r>
      <w:r w:rsidR="00077BE7">
        <w:rPr>
          <w:color w:val="000000" w:themeColor="text1"/>
          <w:szCs w:val="24"/>
        </w:rPr>
        <w:t>disagreed with</w:t>
      </w:r>
      <w:r>
        <w:rPr>
          <w:color w:val="000000" w:themeColor="text1"/>
          <w:szCs w:val="24"/>
        </w:rPr>
        <w:t xml:space="preserve"> the </w:t>
      </w:r>
      <w:r w:rsidR="007E00C5">
        <w:rPr>
          <w:color w:val="000000" w:themeColor="text1"/>
          <w:szCs w:val="24"/>
        </w:rPr>
        <w:t xml:space="preserve">date </w:t>
      </w:r>
      <w:r w:rsidRPr="009D1912">
        <w:rPr>
          <w:color w:val="000000" w:themeColor="text1"/>
          <w:szCs w:val="24"/>
        </w:rPr>
        <w:t xml:space="preserve">data </w:t>
      </w:r>
      <w:r>
        <w:rPr>
          <w:color w:val="000000" w:themeColor="text1"/>
          <w:szCs w:val="24"/>
        </w:rPr>
        <w:t>for</w:t>
      </w:r>
      <w:r w:rsidR="00292F37">
        <w:rPr>
          <w:color w:val="000000" w:themeColor="text1"/>
          <w:szCs w:val="24"/>
        </w:rPr>
        <w:t xml:space="preserve"> the</w:t>
      </w:r>
      <w:r w:rsidRPr="009D1912">
        <w:rPr>
          <w:color w:val="000000" w:themeColor="text1"/>
          <w:szCs w:val="24"/>
        </w:rPr>
        <w:t xml:space="preserve"> manually</w:t>
      </w:r>
      <w:r>
        <w:rPr>
          <w:color w:val="000000" w:themeColor="text1"/>
          <w:szCs w:val="24"/>
        </w:rPr>
        <w:t xml:space="preserve"> </w:t>
      </w:r>
      <w:r w:rsidRPr="009D1912">
        <w:rPr>
          <w:color w:val="000000" w:themeColor="text1"/>
          <w:szCs w:val="24"/>
        </w:rPr>
        <w:t xml:space="preserve">obtained dates of </w:t>
      </w:r>
      <w:r w:rsidR="00822E27">
        <w:rPr>
          <w:color w:val="000000" w:themeColor="text1"/>
          <w:szCs w:val="24"/>
        </w:rPr>
        <w:t>acronychal</w:t>
      </w:r>
      <w:r w:rsidRPr="009D1912">
        <w:rPr>
          <w:color w:val="000000" w:themeColor="text1"/>
          <w:szCs w:val="24"/>
        </w:rPr>
        <w:t xml:space="preserve"> rise and set.</w:t>
      </w:r>
      <w:r>
        <w:rPr>
          <w:color w:val="000000" w:themeColor="text1"/>
          <w:szCs w:val="24"/>
        </w:rPr>
        <w:t xml:space="preserve"> Sometimes the </w:t>
      </w:r>
      <w:r w:rsidR="00822E27">
        <w:rPr>
          <w:color w:val="000000" w:themeColor="text1"/>
          <w:szCs w:val="24"/>
        </w:rPr>
        <w:t>acronychal</w:t>
      </w:r>
      <w:r>
        <w:rPr>
          <w:color w:val="000000" w:themeColor="text1"/>
          <w:szCs w:val="24"/>
        </w:rPr>
        <w:t xml:space="preserve"> dates disagreed by only a </w:t>
      </w:r>
      <w:r>
        <w:rPr>
          <w:color w:val="000000" w:themeColor="text1"/>
          <w:szCs w:val="24"/>
        </w:rPr>
        <w:lastRenderedPageBreak/>
        <w:t xml:space="preserve">couple of days, such as with the star </w:t>
      </w:r>
      <w:r w:rsidR="00CF526F">
        <w:rPr>
          <w:color w:val="000000" w:themeColor="text1"/>
          <w:szCs w:val="24"/>
        </w:rPr>
        <w:t xml:space="preserve">alpha </w:t>
      </w:r>
      <w:r>
        <w:rPr>
          <w:color w:val="000000" w:themeColor="text1"/>
          <w:szCs w:val="24"/>
        </w:rPr>
        <w:t>Crux</w:t>
      </w:r>
      <w:r w:rsidR="00FC6A59">
        <w:rPr>
          <w:color w:val="000000" w:themeColor="text1"/>
          <w:szCs w:val="24"/>
        </w:rPr>
        <w:t xml:space="preserve"> (in the Southern Cross)</w:t>
      </w:r>
      <w:r w:rsidR="00CF526F">
        <w:rPr>
          <w:color w:val="000000" w:themeColor="text1"/>
          <w:szCs w:val="24"/>
        </w:rPr>
        <w:t>.</w:t>
      </w:r>
      <w:r>
        <w:rPr>
          <w:color w:val="000000" w:themeColor="text1"/>
          <w:szCs w:val="24"/>
        </w:rPr>
        <w:t xml:space="preserve"> </w:t>
      </w:r>
      <w:r w:rsidR="00CF526F">
        <w:rPr>
          <w:color w:val="000000" w:themeColor="text1"/>
          <w:szCs w:val="24"/>
        </w:rPr>
        <w:t>B</w:t>
      </w:r>
      <w:r>
        <w:rPr>
          <w:color w:val="000000" w:themeColor="text1"/>
          <w:szCs w:val="24"/>
        </w:rPr>
        <w:t xml:space="preserve">ut sometimes, as was </w:t>
      </w:r>
      <w:r w:rsidR="00571457">
        <w:rPr>
          <w:noProof/>
        </w:rPr>
        <mc:AlternateContent>
          <mc:Choice Requires="wps">
            <w:drawing>
              <wp:anchor distT="0" distB="0" distL="114300" distR="114300" simplePos="0" relativeHeight="251693056" behindDoc="0" locked="0" layoutInCell="1" allowOverlap="1" wp14:anchorId="641906F3" wp14:editId="5AD78E41">
                <wp:simplePos x="0" y="0"/>
                <wp:positionH relativeFrom="margin">
                  <wp:posOffset>47625</wp:posOffset>
                </wp:positionH>
                <wp:positionV relativeFrom="page">
                  <wp:posOffset>4886325</wp:posOffset>
                </wp:positionV>
                <wp:extent cx="5463540" cy="457200"/>
                <wp:effectExtent l="0" t="0" r="3810" b="0"/>
                <wp:wrapTopAndBottom/>
                <wp:docPr id="1698353054" name="Text Box 1"/>
                <wp:cNvGraphicFramePr/>
                <a:graphic xmlns:a="http://schemas.openxmlformats.org/drawingml/2006/main">
                  <a:graphicData uri="http://schemas.microsoft.com/office/word/2010/wordprocessingShape">
                    <wps:wsp>
                      <wps:cNvSpPr txBox="1"/>
                      <wps:spPr>
                        <a:xfrm>
                          <a:off x="0" y="0"/>
                          <a:ext cx="5463540" cy="457200"/>
                        </a:xfrm>
                        <a:prstGeom prst="rect">
                          <a:avLst/>
                        </a:prstGeom>
                        <a:solidFill>
                          <a:prstClr val="white"/>
                        </a:solidFill>
                        <a:ln>
                          <a:noFill/>
                        </a:ln>
                      </wps:spPr>
                      <wps:txbx>
                        <w:txbxContent>
                          <w:p w14:paraId="78E3CBBE" w14:textId="1724ECC3" w:rsidR="00F94665" w:rsidRPr="003B1D6E" w:rsidRDefault="00F94665" w:rsidP="00B5639C">
                            <w:pPr>
                              <w:pStyle w:val="Caption"/>
                              <w:rPr>
                                <w:i/>
                                <w:szCs w:val="20"/>
                              </w:rPr>
                            </w:pPr>
                            <w:bookmarkStart w:id="71" w:name="_Ref154665700"/>
                            <w:bookmarkStart w:id="72" w:name="_Toc161225029"/>
                            <w:r w:rsidRPr="00C775F7">
                              <w:t xml:space="preserve">Figure </w:t>
                            </w:r>
                            <w:r w:rsidR="000303AC">
                              <w:fldChar w:fldCharType="begin"/>
                            </w:r>
                            <w:r w:rsidR="000303AC">
                              <w:instrText xml:space="preserve"> STYLEREF 1 \s </w:instrText>
                            </w:r>
                            <w:r w:rsidR="000303AC">
                              <w:fldChar w:fldCharType="separate"/>
                            </w:r>
                            <w:r w:rsidR="00644926">
                              <w:rPr>
                                <w:noProof/>
                              </w:rPr>
                              <w:t>3</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4</w:t>
                            </w:r>
                            <w:r w:rsidR="000303AC">
                              <w:rPr>
                                <w:noProof/>
                              </w:rPr>
                              <w:fldChar w:fldCharType="end"/>
                            </w:r>
                            <w:bookmarkEnd w:id="71"/>
                            <w:r w:rsidR="00B21FC5">
                              <w:t>.</w:t>
                            </w:r>
                            <w:r w:rsidR="00C775F7">
                              <w:t xml:space="preserve"> </w:t>
                            </w:r>
                            <w:r w:rsidR="0064777C">
                              <w:br/>
                            </w:r>
                            <w:r w:rsidRPr="00B21FC5">
                              <w:rPr>
                                <w:szCs w:val="20"/>
                              </w:rPr>
                              <w:t xml:space="preserve">Keyboard </w:t>
                            </w:r>
                            <w:r w:rsidR="00CA1F35" w:rsidRPr="00B21FC5">
                              <w:rPr>
                                <w:szCs w:val="20"/>
                              </w:rPr>
                              <w:t>S</w:t>
                            </w:r>
                            <w:r w:rsidRPr="00B21FC5">
                              <w:rPr>
                                <w:szCs w:val="20"/>
                              </w:rPr>
                              <w:t xml:space="preserve">hortcut </w:t>
                            </w:r>
                            <w:r w:rsidR="00CA1F35" w:rsidRPr="00B21FC5">
                              <w:rPr>
                                <w:szCs w:val="20"/>
                              </w:rPr>
                              <w:t>W</w:t>
                            </w:r>
                            <w:r w:rsidRPr="00B21FC5">
                              <w:rPr>
                                <w:szCs w:val="20"/>
                              </w:rPr>
                              <w:t xml:space="preserve">indow in </w:t>
                            </w:r>
                            <w:r w:rsidR="00CA1F35" w:rsidRPr="00B21FC5">
                              <w:rPr>
                                <w:szCs w:val="20"/>
                              </w:rPr>
                              <w:t>T</w:t>
                            </w:r>
                            <w:r w:rsidRPr="00B21FC5">
                              <w:rPr>
                                <w:szCs w:val="20"/>
                              </w:rPr>
                              <w:t>ools</w:t>
                            </w:r>
                            <w:r w:rsidR="00BE62AA">
                              <w:rPr>
                                <w:szCs w:val="20"/>
                              </w:rPr>
                              <w:t xml:space="preserve"> </w:t>
                            </w:r>
                            <w:r w:rsidR="00BE62AA" w:rsidRPr="000D0494">
                              <w:rPr>
                                <w:szCs w:val="20"/>
                              </w:rPr>
                              <w:t>(</w:t>
                            </w:r>
                            <w:r w:rsidR="00BE62AA">
                              <w:rPr>
                                <w:szCs w:val="20"/>
                              </w:rPr>
                              <w:t>Author’s Image from Chereau, 2019</w:t>
                            </w:r>
                            <w:r w:rsidR="00BE62AA" w:rsidRPr="000D0494">
                              <w:rPr>
                                <w:szCs w:val="20"/>
                              </w:rPr>
                              <w:t>)</w:t>
                            </w:r>
                            <w:bookmarkEnd w:id="7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41906F3" id="_x0000_s1032" type="#_x0000_t202" style="position:absolute;left:0;text-align:left;margin-left:3.75pt;margin-top:384.75pt;width:430.2pt;height:36pt;z-index:251693056;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" stroked="f">
                <v:textbox inset="0,0,0,0">
                  <w:txbxContent>
                    <w:p w14:paraId="78E3CBBE" w14:textId="1724ECC3" w:rsidR="00F94665" w:rsidRPr="003B1D6E" w:rsidRDefault="00F94665" w:rsidP="00B5639C">
                      <w:pPr>
                        <w:pStyle w:val="Caption"/>
                        <w:rPr>
                          <w:i/>
                          <w:szCs w:val="20"/>
                        </w:rPr>
                      </w:pPr>
                      <w:bookmarkStart w:id="73" w:name="_Ref154665700"/>
                      <w:bookmarkStart w:id="74" w:name="_Toc161225029"/>
                      <w:r w:rsidRPr="00C775F7">
                        <w:t xml:space="preserve">Figure </w:t>
                      </w:r>
                      <w:r w:rsidR="000303AC">
                        <w:fldChar w:fldCharType="begin"/>
                      </w:r>
                      <w:r w:rsidR="000303AC">
                        <w:instrText xml:space="preserve"> STYLEREF 1 \s </w:instrText>
                      </w:r>
                      <w:r w:rsidR="000303AC">
                        <w:fldChar w:fldCharType="separate"/>
                      </w:r>
                      <w:r w:rsidR="00644926">
                        <w:rPr>
                          <w:noProof/>
                        </w:rPr>
                        <w:t>3</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4</w:t>
                      </w:r>
                      <w:r w:rsidR="000303AC">
                        <w:rPr>
                          <w:noProof/>
                        </w:rPr>
                        <w:fldChar w:fldCharType="end"/>
                      </w:r>
                      <w:bookmarkEnd w:id="73"/>
                      <w:r w:rsidR="00B21FC5">
                        <w:t>.</w:t>
                      </w:r>
                      <w:r w:rsidR="00C775F7">
                        <w:t xml:space="preserve"> </w:t>
                      </w:r>
                      <w:r w:rsidR="0064777C">
                        <w:br/>
                      </w:r>
                      <w:r w:rsidRPr="00B21FC5">
                        <w:rPr>
                          <w:szCs w:val="20"/>
                        </w:rPr>
                        <w:t xml:space="preserve">Keyboard </w:t>
                      </w:r>
                      <w:r w:rsidR="00CA1F35" w:rsidRPr="00B21FC5">
                        <w:rPr>
                          <w:szCs w:val="20"/>
                        </w:rPr>
                        <w:t>S</w:t>
                      </w:r>
                      <w:r w:rsidRPr="00B21FC5">
                        <w:rPr>
                          <w:szCs w:val="20"/>
                        </w:rPr>
                        <w:t xml:space="preserve">hortcut </w:t>
                      </w:r>
                      <w:r w:rsidR="00CA1F35" w:rsidRPr="00B21FC5">
                        <w:rPr>
                          <w:szCs w:val="20"/>
                        </w:rPr>
                        <w:t>W</w:t>
                      </w:r>
                      <w:r w:rsidRPr="00B21FC5">
                        <w:rPr>
                          <w:szCs w:val="20"/>
                        </w:rPr>
                        <w:t xml:space="preserve">indow in </w:t>
                      </w:r>
                      <w:r w:rsidR="00CA1F35" w:rsidRPr="00B21FC5">
                        <w:rPr>
                          <w:szCs w:val="20"/>
                        </w:rPr>
                        <w:t>T</w:t>
                      </w:r>
                      <w:r w:rsidRPr="00B21FC5">
                        <w:rPr>
                          <w:szCs w:val="20"/>
                        </w:rPr>
                        <w:t>ools</w:t>
                      </w:r>
                      <w:r w:rsidR="00BE62AA">
                        <w:rPr>
                          <w:szCs w:val="20"/>
                        </w:rPr>
                        <w:t xml:space="preserve"> </w:t>
                      </w:r>
                      <w:r w:rsidR="00BE62AA" w:rsidRPr="000D0494">
                        <w:rPr>
                          <w:szCs w:val="20"/>
                        </w:rPr>
                        <w:t>(</w:t>
                      </w:r>
                      <w:r w:rsidR="00BE62AA">
                        <w:rPr>
                          <w:szCs w:val="20"/>
                        </w:rPr>
                        <w:t>Author’s Image from Chereau, 2019</w:t>
                      </w:r>
                      <w:r w:rsidR="00BE62AA" w:rsidRPr="000D0494">
                        <w:rPr>
                          <w:szCs w:val="20"/>
                        </w:rPr>
                        <w:t>)</w:t>
                      </w:r>
                      <w:bookmarkEnd w:id="74"/>
                    </w:p>
                  </w:txbxContent>
                </v:textbox>
                <w10:wrap type="topAndBottom" anchorx="margin" anchory="page"/>
              </v:shape>
            </w:pict>
          </mc:Fallback>
        </mc:AlternateContent>
      </w:r>
      <w:r w:rsidR="00571457">
        <w:rPr>
          <w:noProof/>
          <w:color w:val="000000" w:themeColor="text1"/>
          <w:szCs w:val="24"/>
        </w:rPr>
        <w:drawing>
          <wp:anchor distT="0" distB="0" distL="114300" distR="114300" simplePos="0" relativeHeight="251688960" behindDoc="0" locked="0" layoutInCell="1" allowOverlap="1" wp14:anchorId="544CEAAF" wp14:editId="0DDEF216">
            <wp:simplePos x="0" y="0"/>
            <wp:positionH relativeFrom="margin">
              <wp:posOffset>47625</wp:posOffset>
            </wp:positionH>
            <wp:positionV relativeFrom="page">
              <wp:posOffset>1600200</wp:posOffset>
            </wp:positionV>
            <wp:extent cx="4481195" cy="3234055"/>
            <wp:effectExtent l="0" t="0" r="0" b="4445"/>
            <wp:wrapTopAndBottom/>
            <wp:docPr id="3235617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BEBA8EAE-BF5A-486C-A8C5-ECC9F3942E4B}">
                          <a14:imgProps xmlns:a14="http://schemas.microsoft.com/office/drawing/2010/main">
                            <a14:imgLayer r:embed="rId29">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481195" cy="3234055"/>
                    </a:xfrm>
                    <a:prstGeom prst="rect">
                      <a:avLst/>
                    </a:prstGeom>
                    <a:noFill/>
                  </pic:spPr>
                </pic:pic>
              </a:graphicData>
            </a:graphic>
          </wp:anchor>
        </w:drawing>
      </w:r>
      <w:r>
        <w:rPr>
          <w:color w:val="000000" w:themeColor="text1"/>
          <w:szCs w:val="24"/>
        </w:rPr>
        <w:t xml:space="preserve">the case with Arcturus, </w:t>
      </w:r>
      <w:r w:rsidR="00CF526F">
        <w:rPr>
          <w:color w:val="000000" w:themeColor="text1"/>
          <w:szCs w:val="24"/>
        </w:rPr>
        <w:t>the dates</w:t>
      </w:r>
      <w:r>
        <w:rPr>
          <w:color w:val="000000" w:themeColor="text1"/>
          <w:szCs w:val="24"/>
        </w:rPr>
        <w:t xml:space="preserve"> disagreed by </w:t>
      </w:r>
      <w:r w:rsidR="00A6455D">
        <w:rPr>
          <w:color w:val="000000" w:themeColor="text1"/>
          <w:szCs w:val="24"/>
        </w:rPr>
        <w:t xml:space="preserve">weeks, </w:t>
      </w:r>
      <w:r>
        <w:rPr>
          <w:color w:val="000000" w:themeColor="text1"/>
          <w:szCs w:val="24"/>
        </w:rPr>
        <w:t>a month</w:t>
      </w:r>
      <w:r w:rsidR="00A6455D">
        <w:rPr>
          <w:color w:val="000000" w:themeColor="text1"/>
          <w:szCs w:val="24"/>
        </w:rPr>
        <w:t>,</w:t>
      </w:r>
      <w:r>
        <w:rPr>
          <w:color w:val="000000" w:themeColor="text1"/>
          <w:szCs w:val="24"/>
        </w:rPr>
        <w:t xml:space="preserve"> or </w:t>
      </w:r>
      <w:r w:rsidR="00A6455D">
        <w:rPr>
          <w:color w:val="000000" w:themeColor="text1"/>
          <w:szCs w:val="24"/>
        </w:rPr>
        <w:t xml:space="preserve">even </w:t>
      </w:r>
      <w:r>
        <w:rPr>
          <w:color w:val="000000" w:themeColor="text1"/>
          <w:szCs w:val="24"/>
        </w:rPr>
        <w:t>more.</w:t>
      </w:r>
      <w:r w:rsidRPr="009D1912">
        <w:rPr>
          <w:color w:val="000000" w:themeColor="text1"/>
          <w:szCs w:val="24"/>
        </w:rPr>
        <w:t xml:space="preserve"> </w:t>
      </w:r>
    </w:p>
    <w:p w14:paraId="0392146E" w14:textId="721505D0" w:rsidR="00F94665" w:rsidRPr="009D1912" w:rsidRDefault="00F94665" w:rsidP="00AA7DEA">
      <w:pPr>
        <w:spacing w:after="0"/>
        <w:ind w:firstLine="720"/>
        <w:rPr>
          <w:color w:val="000000" w:themeColor="text1"/>
          <w:szCs w:val="24"/>
        </w:rPr>
      </w:pPr>
      <w:r w:rsidRPr="009B2F13">
        <w:rPr>
          <w:color w:val="000000" w:themeColor="text1"/>
          <w:szCs w:val="24"/>
        </w:rPr>
        <w:t>Additionally, when the dates obtained from the Observability Plug-in were manually entered, the positions did not match the desired positions of 5 degrees for the star and -10 degrees for the Sun. Because of this discrepancy, the manually obtained dates</w:t>
      </w:r>
      <w:r w:rsidR="009B2F13" w:rsidRPr="009B2F13">
        <w:rPr>
          <w:color w:val="000000" w:themeColor="text1"/>
          <w:szCs w:val="24"/>
        </w:rPr>
        <w:t xml:space="preserve"> (which also agreed with the position data obtained through the coding process described in the next section)</w:t>
      </w:r>
      <w:r w:rsidRPr="009B2F13">
        <w:rPr>
          <w:color w:val="000000" w:themeColor="text1"/>
          <w:szCs w:val="24"/>
        </w:rPr>
        <w:t xml:space="preserve"> for </w:t>
      </w:r>
      <w:r w:rsidR="00822E27" w:rsidRPr="009B2F13">
        <w:rPr>
          <w:color w:val="000000" w:themeColor="text1"/>
          <w:szCs w:val="24"/>
        </w:rPr>
        <w:t>acronychal</w:t>
      </w:r>
      <w:r w:rsidRPr="009B2F13">
        <w:rPr>
          <w:color w:val="000000" w:themeColor="text1"/>
          <w:szCs w:val="24"/>
        </w:rPr>
        <w:t xml:space="preserve"> rise and set were used as the basis for our analysis.</w:t>
      </w:r>
      <w:r w:rsidRPr="009D1912">
        <w:rPr>
          <w:color w:val="000000" w:themeColor="text1"/>
          <w:szCs w:val="24"/>
        </w:rPr>
        <w:t xml:space="preserve"> </w:t>
      </w:r>
    </w:p>
    <w:p w14:paraId="1626644E" w14:textId="4749231F" w:rsidR="00F94665" w:rsidRDefault="00F94665" w:rsidP="00DF5840">
      <w:pPr>
        <w:spacing w:after="0"/>
        <w:ind w:firstLine="720"/>
        <w:rPr>
          <w:color w:val="000000" w:themeColor="text1"/>
          <w:szCs w:val="24"/>
        </w:rPr>
      </w:pPr>
      <w:r w:rsidRPr="009D1912">
        <w:rPr>
          <w:color w:val="000000" w:themeColor="text1"/>
          <w:szCs w:val="24"/>
        </w:rPr>
        <w:t xml:space="preserve">The dates of </w:t>
      </w:r>
      <w:r w:rsidR="00822E27">
        <w:rPr>
          <w:color w:val="000000" w:themeColor="text1"/>
          <w:szCs w:val="24"/>
        </w:rPr>
        <w:t>h</w:t>
      </w:r>
      <w:r w:rsidRPr="009D1912">
        <w:rPr>
          <w:color w:val="000000" w:themeColor="text1"/>
          <w:szCs w:val="24"/>
        </w:rPr>
        <w:t xml:space="preserve">eliacal rise and set as well as </w:t>
      </w:r>
      <w:r w:rsidR="00822E27">
        <w:rPr>
          <w:color w:val="000000" w:themeColor="text1"/>
          <w:szCs w:val="24"/>
        </w:rPr>
        <w:t>acronychal</w:t>
      </w:r>
      <w:r w:rsidRPr="009D1912">
        <w:rPr>
          <w:color w:val="000000" w:themeColor="text1"/>
          <w:szCs w:val="24"/>
        </w:rPr>
        <w:t xml:space="preserve"> rise and set are</w:t>
      </w:r>
      <w:r w:rsidR="00353BF6">
        <w:rPr>
          <w:color w:val="000000" w:themeColor="text1"/>
          <w:szCs w:val="24"/>
        </w:rPr>
        <w:t xml:space="preserve"> </w:t>
      </w:r>
      <w:r w:rsidRPr="009D1912">
        <w:rPr>
          <w:color w:val="000000" w:themeColor="text1"/>
          <w:szCs w:val="24"/>
        </w:rPr>
        <w:t>significant markers of the positions of the stars as observed at sunrise and sunset</w:t>
      </w:r>
      <w:r>
        <w:rPr>
          <w:color w:val="000000" w:themeColor="text1"/>
          <w:szCs w:val="24"/>
        </w:rPr>
        <w:t>. Th</w:t>
      </w:r>
      <w:r w:rsidRPr="009D1912">
        <w:rPr>
          <w:color w:val="000000" w:themeColor="text1"/>
          <w:szCs w:val="24"/>
        </w:rPr>
        <w:t>ese dates were extremely helpful as post markers to the expected positions of the stars, but additional data</w:t>
      </w:r>
      <w:r w:rsidR="0067797A">
        <w:rPr>
          <w:color w:val="000000" w:themeColor="text1"/>
          <w:szCs w:val="24"/>
        </w:rPr>
        <w:t xml:space="preserve"> (from Stellarium)</w:t>
      </w:r>
      <w:r w:rsidRPr="009D1912">
        <w:rPr>
          <w:color w:val="000000" w:themeColor="text1"/>
          <w:szCs w:val="24"/>
        </w:rPr>
        <w:t xml:space="preserve"> was needed to understand the general motion of the stars as observed at sunrise and at sunset</w:t>
      </w:r>
      <w:r>
        <w:rPr>
          <w:color w:val="000000" w:themeColor="text1"/>
          <w:szCs w:val="24"/>
        </w:rPr>
        <w:t xml:space="preserve"> </w:t>
      </w:r>
      <w:r w:rsidR="00110550">
        <w:rPr>
          <w:color w:val="000000" w:themeColor="text1"/>
          <w:szCs w:val="24"/>
        </w:rPr>
        <w:t xml:space="preserve">between the dates of horizon events and </w:t>
      </w:r>
      <w:r>
        <w:rPr>
          <w:color w:val="000000" w:themeColor="text1"/>
          <w:szCs w:val="24"/>
        </w:rPr>
        <w:t>throughout the year</w:t>
      </w:r>
      <w:r w:rsidRPr="009D1912">
        <w:rPr>
          <w:color w:val="000000" w:themeColor="text1"/>
          <w:szCs w:val="24"/>
        </w:rPr>
        <w:t xml:space="preserve">. </w:t>
      </w:r>
      <w:r>
        <w:rPr>
          <w:color w:val="000000" w:themeColor="text1"/>
          <w:szCs w:val="24"/>
        </w:rPr>
        <w:t>T</w:t>
      </w:r>
      <w:r w:rsidRPr="009D1912">
        <w:rPr>
          <w:color w:val="000000" w:themeColor="text1"/>
          <w:szCs w:val="24"/>
        </w:rPr>
        <w:t xml:space="preserve">o graphically visualize the changing altitude of a star </w:t>
      </w:r>
      <w:r>
        <w:rPr>
          <w:color w:val="000000" w:themeColor="text1"/>
          <w:szCs w:val="24"/>
        </w:rPr>
        <w:t xml:space="preserve">at sunrise or sunset </w:t>
      </w:r>
      <w:r w:rsidRPr="009D1912">
        <w:rPr>
          <w:color w:val="000000" w:themeColor="text1"/>
          <w:szCs w:val="24"/>
        </w:rPr>
        <w:t>from one night to the next</w:t>
      </w:r>
      <w:r>
        <w:rPr>
          <w:color w:val="000000" w:themeColor="text1"/>
          <w:szCs w:val="24"/>
        </w:rPr>
        <w:t>,</w:t>
      </w:r>
      <w:r w:rsidRPr="009D1912">
        <w:rPr>
          <w:color w:val="000000" w:themeColor="text1"/>
          <w:szCs w:val="24"/>
        </w:rPr>
        <w:t xml:space="preserve"> we needed position data for the </w:t>
      </w:r>
      <w:r w:rsidRPr="009D1912">
        <w:rPr>
          <w:color w:val="000000" w:themeColor="text1"/>
          <w:szCs w:val="24"/>
        </w:rPr>
        <w:lastRenderedPageBreak/>
        <w:t xml:space="preserve">star throughout the year. </w:t>
      </w:r>
      <w:r>
        <w:rPr>
          <w:color w:val="000000" w:themeColor="text1"/>
          <w:szCs w:val="24"/>
        </w:rPr>
        <w:t>Although</w:t>
      </w:r>
      <w:r w:rsidRPr="009D1912">
        <w:rPr>
          <w:color w:val="000000" w:themeColor="text1"/>
          <w:szCs w:val="24"/>
        </w:rPr>
        <w:t xml:space="preserve"> this</w:t>
      </w:r>
      <w:r>
        <w:rPr>
          <w:color w:val="000000" w:themeColor="text1"/>
          <w:szCs w:val="24"/>
        </w:rPr>
        <w:t xml:space="preserve"> data</w:t>
      </w:r>
      <w:r w:rsidRPr="009D1912">
        <w:rPr>
          <w:color w:val="000000" w:themeColor="text1"/>
          <w:szCs w:val="24"/>
        </w:rPr>
        <w:t xml:space="preserve"> could be </w:t>
      </w:r>
      <w:r w:rsidR="007C3C28" w:rsidRPr="009D1912">
        <w:rPr>
          <w:color w:val="000000" w:themeColor="text1"/>
          <w:szCs w:val="24"/>
        </w:rPr>
        <w:t>obtained</w:t>
      </w:r>
      <w:r>
        <w:rPr>
          <w:color w:val="000000" w:themeColor="text1"/>
          <w:szCs w:val="24"/>
        </w:rPr>
        <w:t xml:space="preserve"> </w:t>
      </w:r>
      <w:r w:rsidRPr="009D1912">
        <w:rPr>
          <w:color w:val="000000" w:themeColor="text1"/>
          <w:szCs w:val="24"/>
        </w:rPr>
        <w:t>manual</w:t>
      </w:r>
      <w:r w:rsidR="00471452">
        <w:rPr>
          <w:color w:val="000000" w:themeColor="text1"/>
          <w:szCs w:val="24"/>
        </w:rPr>
        <w:t>ly</w:t>
      </w:r>
      <w:r w:rsidR="00442F27">
        <w:rPr>
          <w:color w:val="000000" w:themeColor="text1"/>
          <w:szCs w:val="24"/>
        </w:rPr>
        <w:t xml:space="preserve">, by </w:t>
      </w:r>
      <w:r w:rsidR="00C00B6B">
        <w:rPr>
          <w:color w:val="000000" w:themeColor="text1"/>
          <w:szCs w:val="24"/>
        </w:rPr>
        <w:t>using</w:t>
      </w:r>
      <w:r w:rsidR="00442F27">
        <w:rPr>
          <w:color w:val="000000" w:themeColor="text1"/>
          <w:szCs w:val="24"/>
        </w:rPr>
        <w:t xml:space="preserve"> the grid feature and </w:t>
      </w:r>
      <w:r w:rsidR="00C00B6B">
        <w:rPr>
          <w:color w:val="000000" w:themeColor="text1"/>
          <w:szCs w:val="24"/>
        </w:rPr>
        <w:t xml:space="preserve">dragging the screen so the star is at the desired location and recording the </w:t>
      </w:r>
      <w:r w:rsidR="00540737">
        <w:rPr>
          <w:color w:val="000000" w:themeColor="text1"/>
          <w:szCs w:val="24"/>
        </w:rPr>
        <w:t>altitude</w:t>
      </w:r>
      <w:r w:rsidR="00C00B6B">
        <w:rPr>
          <w:color w:val="000000" w:themeColor="text1"/>
          <w:szCs w:val="24"/>
        </w:rPr>
        <w:t>s</w:t>
      </w:r>
      <w:r w:rsidRPr="009D1912">
        <w:rPr>
          <w:color w:val="000000" w:themeColor="text1"/>
          <w:szCs w:val="24"/>
        </w:rPr>
        <w:t xml:space="preserve">, </w:t>
      </w:r>
      <w:r>
        <w:rPr>
          <w:color w:val="000000" w:themeColor="text1"/>
          <w:szCs w:val="24"/>
        </w:rPr>
        <w:t>that</w:t>
      </w:r>
      <w:r w:rsidRPr="009D1912">
        <w:rPr>
          <w:color w:val="000000" w:themeColor="text1"/>
          <w:szCs w:val="24"/>
        </w:rPr>
        <w:t xml:space="preserve"> would </w:t>
      </w:r>
      <w:r>
        <w:rPr>
          <w:color w:val="000000" w:themeColor="text1"/>
          <w:szCs w:val="24"/>
        </w:rPr>
        <w:t xml:space="preserve">be </w:t>
      </w:r>
      <w:r w:rsidR="00A36EC5">
        <w:rPr>
          <w:color w:val="000000" w:themeColor="text1"/>
          <w:szCs w:val="24"/>
        </w:rPr>
        <w:t>prohibitively</w:t>
      </w:r>
      <w:r w:rsidRPr="009D1912">
        <w:rPr>
          <w:color w:val="000000" w:themeColor="text1"/>
          <w:szCs w:val="24"/>
        </w:rPr>
        <w:t xml:space="preserve"> tedious</w:t>
      </w:r>
      <w:r w:rsidR="00A36EC5">
        <w:rPr>
          <w:color w:val="000000" w:themeColor="text1"/>
          <w:szCs w:val="24"/>
        </w:rPr>
        <w:t xml:space="preserve"> to repeat 365 times</w:t>
      </w:r>
      <w:r>
        <w:rPr>
          <w:color w:val="000000" w:themeColor="text1"/>
          <w:szCs w:val="24"/>
        </w:rPr>
        <w:t>. Instead,</w:t>
      </w:r>
      <w:r w:rsidRPr="009D1912">
        <w:rPr>
          <w:color w:val="000000" w:themeColor="text1"/>
          <w:szCs w:val="24"/>
        </w:rPr>
        <w:t xml:space="preserve"> we used the scripting feature of Stellarium to </w:t>
      </w:r>
      <w:r>
        <w:rPr>
          <w:color w:val="000000" w:themeColor="text1"/>
          <w:szCs w:val="24"/>
        </w:rPr>
        <w:t>expedite data collection.</w:t>
      </w:r>
      <w:r w:rsidRPr="009D1912">
        <w:rPr>
          <w:color w:val="000000" w:themeColor="text1"/>
          <w:szCs w:val="24"/>
        </w:rPr>
        <w:t xml:space="preserve"> </w:t>
      </w:r>
    </w:p>
    <w:p w14:paraId="3B3DAC77" w14:textId="77777777" w:rsidR="00FC35BF" w:rsidRDefault="00FC35BF" w:rsidP="00FC35BF">
      <w:pPr>
        <w:spacing w:after="0"/>
        <w:rPr>
          <w:b/>
          <w:bCs/>
          <w:color w:val="000000" w:themeColor="text1"/>
          <w:szCs w:val="24"/>
        </w:rPr>
      </w:pPr>
      <w:r>
        <w:rPr>
          <w:rStyle w:val="Heading5Char"/>
        </w:rPr>
        <w:t xml:space="preserve">3.2.2.1.2. </w:t>
      </w:r>
      <w:r w:rsidR="00F94665" w:rsidRPr="00D62072">
        <w:rPr>
          <w:rStyle w:val="Heading5Char"/>
        </w:rPr>
        <w:t>Scripting in Stellarium</w:t>
      </w:r>
      <w:r w:rsidR="00F94665" w:rsidRPr="00FC35BF">
        <w:rPr>
          <w:color w:val="000000" w:themeColor="text1"/>
          <w:szCs w:val="24"/>
        </w:rPr>
        <w:t xml:space="preserve">. </w:t>
      </w:r>
    </w:p>
    <w:p w14:paraId="59E2BB7B" w14:textId="259E0BF6" w:rsidR="00F94665" w:rsidRDefault="00F94665" w:rsidP="00FC35BF">
      <w:pPr>
        <w:spacing w:after="0"/>
        <w:ind w:firstLine="720"/>
        <w:rPr>
          <w:color w:val="000000" w:themeColor="text1"/>
          <w:szCs w:val="24"/>
        </w:rPr>
      </w:pPr>
      <w:r w:rsidRPr="009D1912">
        <w:rPr>
          <w:color w:val="000000" w:themeColor="text1"/>
          <w:szCs w:val="24"/>
        </w:rPr>
        <w:t xml:space="preserve">The </w:t>
      </w:r>
      <w:r>
        <w:rPr>
          <w:color w:val="000000" w:themeColor="text1"/>
          <w:szCs w:val="24"/>
        </w:rPr>
        <w:t xml:space="preserve">added </w:t>
      </w:r>
      <w:r w:rsidRPr="009D1912">
        <w:rPr>
          <w:color w:val="000000" w:themeColor="text1"/>
          <w:szCs w:val="24"/>
        </w:rPr>
        <w:t xml:space="preserve">scripting to obtain the </w:t>
      </w:r>
      <w:r w:rsidR="00C21DD2">
        <w:rPr>
          <w:color w:val="000000" w:themeColor="text1"/>
          <w:szCs w:val="24"/>
        </w:rPr>
        <w:t xml:space="preserve">needed </w:t>
      </w:r>
      <w:r w:rsidRPr="009D1912">
        <w:rPr>
          <w:color w:val="000000" w:themeColor="text1"/>
          <w:szCs w:val="24"/>
        </w:rPr>
        <w:t xml:space="preserve">star position data was </w:t>
      </w:r>
      <w:r>
        <w:rPr>
          <w:color w:val="000000" w:themeColor="text1"/>
          <w:szCs w:val="24"/>
        </w:rPr>
        <w:t xml:space="preserve">installed </w:t>
      </w:r>
      <w:r w:rsidRPr="009D1912">
        <w:rPr>
          <w:color w:val="000000" w:themeColor="text1"/>
          <w:szCs w:val="24"/>
        </w:rPr>
        <w:t xml:space="preserve">in the </w:t>
      </w:r>
      <w:r>
        <w:rPr>
          <w:color w:val="000000" w:themeColor="text1"/>
          <w:szCs w:val="24"/>
        </w:rPr>
        <w:t xml:space="preserve">Stellarium </w:t>
      </w:r>
      <w:r w:rsidRPr="009D1912">
        <w:rPr>
          <w:color w:val="000000" w:themeColor="text1"/>
          <w:szCs w:val="24"/>
        </w:rPr>
        <w:t>scripting window</w:t>
      </w:r>
      <w:r>
        <w:rPr>
          <w:color w:val="000000" w:themeColor="text1"/>
          <w:szCs w:val="24"/>
        </w:rPr>
        <w:t>, accessed with the F12 command key</w:t>
      </w:r>
      <w:r w:rsidR="00A90507">
        <w:rPr>
          <w:color w:val="000000" w:themeColor="text1"/>
          <w:szCs w:val="24"/>
        </w:rPr>
        <w:t xml:space="preserve">. Script details and documentation are </w:t>
      </w:r>
      <w:r w:rsidR="007B3412">
        <w:rPr>
          <w:color w:val="000000" w:themeColor="text1"/>
          <w:szCs w:val="24"/>
        </w:rPr>
        <w:t>shown in Appendix A</w:t>
      </w:r>
      <w:r w:rsidRPr="009D1912">
        <w:rPr>
          <w:color w:val="000000" w:themeColor="text1"/>
          <w:szCs w:val="24"/>
        </w:rPr>
        <w:t>.</w:t>
      </w:r>
    </w:p>
    <w:p w14:paraId="1F7A9EBF" w14:textId="77777777" w:rsidR="007C3C28" w:rsidRDefault="00F94665" w:rsidP="006A16AA">
      <w:pPr>
        <w:spacing w:after="0"/>
        <w:ind w:firstLine="720"/>
        <w:rPr>
          <w:color w:val="000000" w:themeColor="text1"/>
          <w:szCs w:val="24"/>
        </w:rPr>
      </w:pPr>
      <w:r w:rsidRPr="009D1912">
        <w:rPr>
          <w:color w:val="000000" w:themeColor="text1"/>
          <w:szCs w:val="24"/>
        </w:rPr>
        <w:t xml:space="preserve">Once </w:t>
      </w:r>
      <w:r w:rsidR="00A90507">
        <w:rPr>
          <w:color w:val="000000" w:themeColor="text1"/>
          <w:szCs w:val="24"/>
        </w:rPr>
        <w:t>collected</w:t>
      </w:r>
      <w:r>
        <w:rPr>
          <w:color w:val="000000" w:themeColor="text1"/>
          <w:szCs w:val="24"/>
        </w:rPr>
        <w:t xml:space="preserve"> by the script in Stellarium</w:t>
      </w:r>
      <w:r w:rsidRPr="009D1912">
        <w:rPr>
          <w:color w:val="000000" w:themeColor="text1"/>
          <w:szCs w:val="24"/>
        </w:rPr>
        <w:t>, th</w:t>
      </w:r>
      <w:r>
        <w:rPr>
          <w:color w:val="000000" w:themeColor="text1"/>
          <w:szCs w:val="24"/>
        </w:rPr>
        <w:t xml:space="preserve">e </w:t>
      </w:r>
      <w:r w:rsidR="00583D41">
        <w:rPr>
          <w:color w:val="000000" w:themeColor="text1"/>
          <w:szCs w:val="24"/>
        </w:rPr>
        <w:t xml:space="preserve">resulting </w:t>
      </w:r>
      <w:r>
        <w:rPr>
          <w:color w:val="000000" w:themeColor="text1"/>
          <w:szCs w:val="24"/>
        </w:rPr>
        <w:t>CSV</w:t>
      </w:r>
      <w:r w:rsidR="003E7E3D">
        <w:rPr>
          <w:color w:val="000000" w:themeColor="text1"/>
          <w:szCs w:val="24"/>
        </w:rPr>
        <w:t xml:space="preserve"> (comma delimited, spreadsheet compatible)</w:t>
      </w:r>
      <w:r w:rsidRPr="009D1912">
        <w:rPr>
          <w:color w:val="000000" w:themeColor="text1"/>
          <w:szCs w:val="24"/>
        </w:rPr>
        <w:t xml:space="preserve"> file was opened in Excel</w:t>
      </w:r>
      <w:r>
        <w:rPr>
          <w:color w:val="000000" w:themeColor="text1"/>
          <w:szCs w:val="24"/>
        </w:rPr>
        <w:t>. T</w:t>
      </w:r>
      <w:r w:rsidRPr="009D1912">
        <w:rPr>
          <w:color w:val="000000" w:themeColor="text1"/>
          <w:szCs w:val="24"/>
        </w:rPr>
        <w:t xml:space="preserve">he </w:t>
      </w:r>
      <w:r w:rsidR="00583D41">
        <w:rPr>
          <w:color w:val="000000" w:themeColor="text1"/>
          <w:szCs w:val="24"/>
        </w:rPr>
        <w:t>spreadsheet</w:t>
      </w:r>
      <w:r w:rsidRPr="009D1912">
        <w:rPr>
          <w:color w:val="000000" w:themeColor="text1"/>
          <w:szCs w:val="24"/>
        </w:rPr>
        <w:t xml:space="preserve"> sorted all the </w:t>
      </w:r>
      <w:r>
        <w:rPr>
          <w:color w:val="000000" w:themeColor="text1"/>
          <w:szCs w:val="24"/>
        </w:rPr>
        <w:t xml:space="preserve">acquired </w:t>
      </w:r>
      <w:r w:rsidRPr="009D1912">
        <w:rPr>
          <w:color w:val="000000" w:themeColor="text1"/>
          <w:szCs w:val="24"/>
        </w:rPr>
        <w:t>data into row</w:t>
      </w:r>
      <w:r>
        <w:rPr>
          <w:color w:val="000000" w:themeColor="text1"/>
          <w:szCs w:val="24"/>
        </w:rPr>
        <w:t>s</w:t>
      </w:r>
      <w:r w:rsidRPr="009D1912">
        <w:rPr>
          <w:color w:val="000000" w:themeColor="text1"/>
          <w:szCs w:val="24"/>
        </w:rPr>
        <w:t xml:space="preserve"> and columns </w:t>
      </w:r>
      <w:r w:rsidR="00782F9C">
        <w:rPr>
          <w:color w:val="000000" w:themeColor="text1"/>
          <w:szCs w:val="24"/>
        </w:rPr>
        <w:t xml:space="preserve">and highlighted </w:t>
      </w:r>
      <w:r w:rsidRPr="009D1912">
        <w:rPr>
          <w:color w:val="000000" w:themeColor="text1"/>
          <w:szCs w:val="24"/>
        </w:rPr>
        <w:t>graphica</w:t>
      </w:r>
      <w:r w:rsidR="00782F9C">
        <w:rPr>
          <w:color w:val="000000" w:themeColor="text1"/>
          <w:szCs w:val="24"/>
        </w:rPr>
        <w:t>l</w:t>
      </w:r>
      <w:r w:rsidRPr="009D1912">
        <w:rPr>
          <w:color w:val="000000" w:themeColor="text1"/>
          <w:szCs w:val="24"/>
        </w:rPr>
        <w:t>l</w:t>
      </w:r>
      <w:r w:rsidR="00782F9C">
        <w:rPr>
          <w:color w:val="000000" w:themeColor="text1"/>
          <w:szCs w:val="24"/>
        </w:rPr>
        <w:t>y to</w:t>
      </w:r>
      <w:r w:rsidRPr="009D1912">
        <w:rPr>
          <w:color w:val="000000" w:themeColor="text1"/>
          <w:szCs w:val="24"/>
        </w:rPr>
        <w:t xml:space="preserve"> represent the </w:t>
      </w:r>
      <w:r>
        <w:rPr>
          <w:color w:val="000000" w:themeColor="text1"/>
          <w:szCs w:val="24"/>
        </w:rPr>
        <w:t xml:space="preserve">changing </w:t>
      </w:r>
      <w:r w:rsidRPr="009D1912">
        <w:rPr>
          <w:color w:val="000000" w:themeColor="text1"/>
          <w:szCs w:val="24"/>
        </w:rPr>
        <w:t xml:space="preserve">star position throughout the year with </w:t>
      </w:r>
      <w:r>
        <w:rPr>
          <w:color w:val="000000" w:themeColor="text1"/>
          <w:szCs w:val="24"/>
        </w:rPr>
        <w:t xml:space="preserve">the </w:t>
      </w:r>
      <w:r w:rsidR="00AC2411">
        <w:rPr>
          <w:color w:val="000000" w:themeColor="text1"/>
          <w:szCs w:val="24"/>
        </w:rPr>
        <w:t>axes</w:t>
      </w:r>
      <w:r w:rsidR="00270194">
        <w:rPr>
          <w:color w:val="000000" w:themeColor="text1"/>
          <w:szCs w:val="24"/>
        </w:rPr>
        <w:t xml:space="preserve"> showing</w:t>
      </w:r>
      <w:r w:rsidRPr="009D1912">
        <w:rPr>
          <w:color w:val="000000" w:themeColor="text1"/>
          <w:szCs w:val="24"/>
        </w:rPr>
        <w:t xml:space="preserve"> of star altitude versus date. </w:t>
      </w:r>
    </w:p>
    <w:p w14:paraId="3D9BCD30" w14:textId="77777777" w:rsidR="007C3C28" w:rsidRDefault="00270194" w:rsidP="006A16AA">
      <w:pPr>
        <w:spacing w:after="0"/>
        <w:ind w:firstLine="720"/>
        <w:rPr>
          <w:color w:val="000000" w:themeColor="text1"/>
          <w:szCs w:val="24"/>
        </w:rPr>
      </w:pPr>
      <w:r>
        <w:rPr>
          <w:color w:val="000000" w:themeColor="text1"/>
          <w:szCs w:val="24"/>
        </w:rPr>
        <w:t>A technical note</w:t>
      </w:r>
      <w:r w:rsidR="003B18C8">
        <w:rPr>
          <w:color w:val="000000" w:themeColor="text1"/>
          <w:szCs w:val="24"/>
        </w:rPr>
        <w:t>:</w:t>
      </w:r>
      <w:r w:rsidR="00F94665">
        <w:rPr>
          <w:color w:val="000000" w:themeColor="text1"/>
          <w:szCs w:val="24"/>
        </w:rPr>
        <w:t xml:space="preserve"> this </w:t>
      </w:r>
      <w:r w:rsidR="00B476E1">
        <w:rPr>
          <w:color w:val="000000" w:themeColor="text1"/>
          <w:szCs w:val="24"/>
        </w:rPr>
        <w:t>process</w:t>
      </w:r>
      <w:r w:rsidR="00F94665">
        <w:rPr>
          <w:color w:val="000000" w:themeColor="text1"/>
          <w:szCs w:val="24"/>
        </w:rPr>
        <w:t xml:space="preserve"> </w:t>
      </w:r>
      <w:r w:rsidR="003B18C8">
        <w:rPr>
          <w:color w:val="000000" w:themeColor="text1"/>
          <w:szCs w:val="24"/>
        </w:rPr>
        <w:t xml:space="preserve">encountered </w:t>
      </w:r>
      <w:r w:rsidR="00F94665">
        <w:rPr>
          <w:color w:val="000000" w:themeColor="text1"/>
          <w:szCs w:val="24"/>
        </w:rPr>
        <w:t>problem</w:t>
      </w:r>
      <w:r w:rsidR="003B18C8">
        <w:rPr>
          <w:color w:val="000000" w:themeColor="text1"/>
          <w:szCs w:val="24"/>
        </w:rPr>
        <w:t xml:space="preserve">s </w:t>
      </w:r>
      <w:r w:rsidR="00AB7FF9">
        <w:rPr>
          <w:color w:val="000000" w:themeColor="text1"/>
          <w:szCs w:val="24"/>
        </w:rPr>
        <w:t>with</w:t>
      </w:r>
      <w:r w:rsidR="003B18C8">
        <w:rPr>
          <w:color w:val="000000" w:themeColor="text1"/>
          <w:szCs w:val="24"/>
        </w:rPr>
        <w:t xml:space="preserve"> values</w:t>
      </w:r>
      <w:r w:rsidR="00F94665">
        <w:rPr>
          <w:color w:val="000000" w:themeColor="text1"/>
          <w:szCs w:val="24"/>
        </w:rPr>
        <w:t xml:space="preserve"> on the first date of the </w:t>
      </w:r>
      <w:r w:rsidR="00C82CC6">
        <w:rPr>
          <w:color w:val="000000" w:themeColor="text1"/>
          <w:szCs w:val="24"/>
        </w:rPr>
        <w:t xml:space="preserve">365-day </w:t>
      </w:r>
      <w:r w:rsidR="00F94665">
        <w:rPr>
          <w:color w:val="000000" w:themeColor="text1"/>
          <w:szCs w:val="24"/>
        </w:rPr>
        <w:t>series</w:t>
      </w:r>
      <w:r w:rsidR="00C82CC6">
        <w:rPr>
          <w:color w:val="000000" w:themeColor="text1"/>
          <w:szCs w:val="24"/>
        </w:rPr>
        <w:t xml:space="preserve">. The script output from Stellarium showed </w:t>
      </w:r>
      <w:r w:rsidR="008D3F64">
        <w:rPr>
          <w:color w:val="000000" w:themeColor="text1"/>
          <w:szCs w:val="24"/>
        </w:rPr>
        <w:t xml:space="preserve">the results in UTC </w:t>
      </w:r>
      <w:r w:rsidR="00E00F2F">
        <w:rPr>
          <w:color w:val="000000" w:themeColor="text1"/>
          <w:szCs w:val="24"/>
        </w:rPr>
        <w:t>(once known as Green</w:t>
      </w:r>
      <w:r w:rsidR="000D1F17">
        <w:rPr>
          <w:color w:val="000000" w:themeColor="text1"/>
          <w:szCs w:val="24"/>
        </w:rPr>
        <w:t>wich Mean Time) which is ten hours earlier than the time zone of the Torres Strait</w:t>
      </w:r>
      <w:r w:rsidR="008352BD">
        <w:rPr>
          <w:color w:val="000000" w:themeColor="text1"/>
          <w:szCs w:val="24"/>
        </w:rPr>
        <w:t xml:space="preserve"> Islands. Therefore, script results </w:t>
      </w:r>
      <w:r w:rsidR="008D4DBC">
        <w:rPr>
          <w:color w:val="000000" w:themeColor="text1"/>
          <w:szCs w:val="24"/>
        </w:rPr>
        <w:t xml:space="preserve">were output for the first day of 1900 (local time) in UTC as occurring </w:t>
      </w:r>
      <w:r w:rsidR="00094135">
        <w:rPr>
          <w:color w:val="000000" w:themeColor="text1"/>
          <w:szCs w:val="24"/>
        </w:rPr>
        <w:t xml:space="preserve">in the </w:t>
      </w:r>
      <w:r w:rsidR="002C6B11">
        <w:rPr>
          <w:color w:val="000000" w:themeColor="text1"/>
          <w:szCs w:val="24"/>
        </w:rPr>
        <w:t xml:space="preserve">on the last day of </w:t>
      </w:r>
      <w:r w:rsidR="00F94665">
        <w:rPr>
          <w:color w:val="000000" w:themeColor="text1"/>
          <w:szCs w:val="24"/>
        </w:rPr>
        <w:t>1899</w:t>
      </w:r>
      <w:r w:rsidR="00485A3B">
        <w:rPr>
          <w:color w:val="000000" w:themeColor="text1"/>
          <w:szCs w:val="24"/>
        </w:rPr>
        <w:t>.</w:t>
      </w:r>
      <w:r w:rsidR="00EA6DAD">
        <w:rPr>
          <w:color w:val="000000" w:themeColor="text1"/>
          <w:szCs w:val="24"/>
        </w:rPr>
        <w:t xml:space="preserve"> But because</w:t>
      </w:r>
      <w:r w:rsidR="00F94665">
        <w:rPr>
          <w:color w:val="000000" w:themeColor="text1"/>
          <w:szCs w:val="24"/>
        </w:rPr>
        <w:t xml:space="preserve"> </w:t>
      </w:r>
      <w:r w:rsidR="0064777C">
        <w:rPr>
          <w:color w:val="000000" w:themeColor="text1"/>
          <w:szCs w:val="24"/>
        </w:rPr>
        <w:t>Microsoft</w:t>
      </w:r>
      <w:r w:rsidR="00EB12AD">
        <w:rPr>
          <w:color w:val="000000" w:themeColor="text1"/>
          <w:szCs w:val="24"/>
        </w:rPr>
        <w:t xml:space="preserve"> </w:t>
      </w:r>
      <w:r w:rsidR="00F94665">
        <w:rPr>
          <w:color w:val="000000" w:themeColor="text1"/>
          <w:szCs w:val="24"/>
        </w:rPr>
        <w:t xml:space="preserve">Excel </w:t>
      </w:r>
      <w:r w:rsidR="00EA6DAD">
        <w:rPr>
          <w:color w:val="000000" w:themeColor="text1"/>
          <w:szCs w:val="24"/>
        </w:rPr>
        <w:t xml:space="preserve">can </w:t>
      </w:r>
      <w:r w:rsidR="00F94665">
        <w:rPr>
          <w:color w:val="000000" w:themeColor="text1"/>
          <w:szCs w:val="24"/>
        </w:rPr>
        <w:t>only calculate date</w:t>
      </w:r>
      <w:r w:rsidR="00EB12AD">
        <w:rPr>
          <w:color w:val="000000" w:themeColor="text1"/>
          <w:szCs w:val="24"/>
        </w:rPr>
        <w:t xml:space="preserve"> values</w:t>
      </w:r>
      <w:r w:rsidR="00F94665">
        <w:rPr>
          <w:color w:val="000000" w:themeColor="text1"/>
          <w:szCs w:val="24"/>
        </w:rPr>
        <w:t xml:space="preserve"> on or before January 1, 1900, for this first date only the day and time had to be </w:t>
      </w:r>
      <w:r w:rsidR="00B375C2">
        <w:rPr>
          <w:color w:val="000000" w:themeColor="text1"/>
          <w:szCs w:val="24"/>
        </w:rPr>
        <w:t xml:space="preserve">input </w:t>
      </w:r>
      <w:r w:rsidR="00F94665">
        <w:rPr>
          <w:color w:val="000000" w:themeColor="text1"/>
          <w:szCs w:val="24"/>
        </w:rPr>
        <w:t xml:space="preserve">manually. </w:t>
      </w:r>
    </w:p>
    <w:p w14:paraId="1940AC9A" w14:textId="0444620C" w:rsidR="00F94665" w:rsidRDefault="007C3C28" w:rsidP="006A16AA">
      <w:pPr>
        <w:spacing w:after="0"/>
        <w:ind w:firstLine="720"/>
        <w:rPr>
          <w:color w:val="000000" w:themeColor="text1"/>
          <w:szCs w:val="24"/>
        </w:rPr>
      </w:pPr>
      <w:r>
        <w:rPr>
          <w:color w:val="000000" w:themeColor="text1"/>
          <w:szCs w:val="24"/>
        </w:rPr>
        <w:t xml:space="preserve">In general </w:t>
      </w:r>
      <w:r w:rsidR="009B2F13">
        <w:rPr>
          <w:color w:val="000000" w:themeColor="text1"/>
          <w:szCs w:val="24"/>
        </w:rPr>
        <w:t>use, this</w:t>
      </w:r>
      <w:r w:rsidR="00F94665">
        <w:rPr>
          <w:color w:val="000000" w:themeColor="text1"/>
          <w:szCs w:val="24"/>
        </w:rPr>
        <w:t xml:space="preserve"> script program was run twice to obtain </w:t>
      </w:r>
      <w:r w:rsidR="002B6A69">
        <w:rPr>
          <w:color w:val="000000" w:themeColor="text1"/>
          <w:szCs w:val="24"/>
        </w:rPr>
        <w:t>results</w:t>
      </w:r>
      <w:r w:rsidR="00F94665">
        <w:rPr>
          <w:color w:val="000000" w:themeColor="text1"/>
          <w:szCs w:val="24"/>
        </w:rPr>
        <w:t xml:space="preserve"> for both the </w:t>
      </w:r>
      <w:r w:rsidR="00EC6B09">
        <w:rPr>
          <w:color w:val="000000" w:themeColor="text1"/>
          <w:szCs w:val="24"/>
        </w:rPr>
        <w:t xml:space="preserve">sunrise and sunset </w:t>
      </w:r>
      <w:r w:rsidR="00F94665">
        <w:rPr>
          <w:color w:val="000000" w:themeColor="text1"/>
          <w:szCs w:val="24"/>
        </w:rPr>
        <w:t xml:space="preserve">positions of the </w:t>
      </w:r>
      <w:r w:rsidR="00765EAE">
        <w:rPr>
          <w:color w:val="000000" w:themeColor="text1"/>
          <w:szCs w:val="24"/>
        </w:rPr>
        <w:t>selected</w:t>
      </w:r>
      <w:r w:rsidR="00F94665">
        <w:rPr>
          <w:color w:val="000000" w:themeColor="text1"/>
          <w:szCs w:val="24"/>
        </w:rPr>
        <w:t xml:space="preserve"> stars. </w:t>
      </w:r>
      <w:r w:rsidR="00583F76">
        <w:rPr>
          <w:color w:val="000000" w:themeColor="text1"/>
          <w:szCs w:val="24"/>
        </w:rPr>
        <w:t>The script produced all the star positions, but t</w:t>
      </w:r>
      <w:r w:rsidR="00F94665">
        <w:rPr>
          <w:color w:val="000000" w:themeColor="text1"/>
          <w:szCs w:val="24"/>
        </w:rPr>
        <w:t>he graphs only included the data where the star</w:t>
      </w:r>
      <w:r w:rsidR="002B6A69">
        <w:rPr>
          <w:color w:val="000000" w:themeColor="text1"/>
          <w:szCs w:val="24"/>
        </w:rPr>
        <w:t>’s</w:t>
      </w:r>
      <w:r w:rsidR="00F94665">
        <w:rPr>
          <w:color w:val="000000" w:themeColor="text1"/>
          <w:szCs w:val="24"/>
        </w:rPr>
        <w:t xml:space="preserve"> altitude </w:t>
      </w:r>
      <w:r w:rsidR="002B6A69">
        <w:rPr>
          <w:color w:val="000000" w:themeColor="text1"/>
          <w:szCs w:val="24"/>
        </w:rPr>
        <w:t>(</w:t>
      </w:r>
      <w:r w:rsidR="00F94665">
        <w:rPr>
          <w:color w:val="000000" w:themeColor="text1"/>
          <w:szCs w:val="24"/>
        </w:rPr>
        <w:t>position</w:t>
      </w:r>
      <w:r w:rsidR="002B6A69">
        <w:rPr>
          <w:color w:val="000000" w:themeColor="text1"/>
          <w:szCs w:val="24"/>
        </w:rPr>
        <w:t xml:space="preserve"> above the horizon)</w:t>
      </w:r>
      <w:r w:rsidR="00F94665">
        <w:rPr>
          <w:color w:val="000000" w:themeColor="text1"/>
          <w:szCs w:val="24"/>
        </w:rPr>
        <w:t xml:space="preserve"> was a value greater than 5 degrees. Once the graphs of the observed star position</w:t>
      </w:r>
      <w:r w:rsidR="00332952">
        <w:rPr>
          <w:color w:val="000000" w:themeColor="text1"/>
          <w:szCs w:val="24"/>
        </w:rPr>
        <w:t>s through the year</w:t>
      </w:r>
      <w:r w:rsidR="00F94665">
        <w:rPr>
          <w:color w:val="000000" w:themeColor="text1"/>
          <w:szCs w:val="24"/>
        </w:rPr>
        <w:t xml:space="preserve"> were created, they were compared with the statements provided by Eseli (1998) to determine their accuracy. </w:t>
      </w:r>
    </w:p>
    <w:p w14:paraId="612A4897" w14:textId="42BA0DFA" w:rsidR="00F94665" w:rsidRDefault="00F94665" w:rsidP="006A16AA">
      <w:pPr>
        <w:spacing w:after="0"/>
        <w:ind w:firstLine="720"/>
        <w:rPr>
          <w:color w:val="000000" w:themeColor="text1"/>
          <w:szCs w:val="24"/>
        </w:rPr>
      </w:pPr>
      <w:r>
        <w:rPr>
          <w:color w:val="000000" w:themeColor="text1"/>
          <w:szCs w:val="24"/>
        </w:rPr>
        <w:lastRenderedPageBreak/>
        <w:t xml:space="preserve">In cases where Eseli’s statements referred to a specific rise or set event, these dates were compared to the dates of the </w:t>
      </w:r>
      <w:r w:rsidR="00822E27">
        <w:rPr>
          <w:color w:val="000000" w:themeColor="text1"/>
          <w:szCs w:val="24"/>
        </w:rPr>
        <w:t>h</w:t>
      </w:r>
      <w:r>
        <w:rPr>
          <w:color w:val="000000" w:themeColor="text1"/>
          <w:szCs w:val="24"/>
        </w:rPr>
        <w:t xml:space="preserve">eliacal or </w:t>
      </w:r>
      <w:r w:rsidR="00822E27">
        <w:rPr>
          <w:color w:val="000000" w:themeColor="text1"/>
          <w:szCs w:val="24"/>
        </w:rPr>
        <w:t>acronychal</w:t>
      </w:r>
      <w:r>
        <w:rPr>
          <w:color w:val="000000" w:themeColor="text1"/>
          <w:szCs w:val="24"/>
        </w:rPr>
        <w:t xml:space="preserve"> rise or set. Sometimes specific dates were mentioned that seemed to indicate a meridional crossing</w:t>
      </w:r>
      <w:r w:rsidR="00C96406">
        <w:rPr>
          <w:color w:val="000000" w:themeColor="text1"/>
          <w:szCs w:val="24"/>
        </w:rPr>
        <w:t>. T</w:t>
      </w:r>
      <w:r>
        <w:rPr>
          <w:color w:val="000000" w:themeColor="text1"/>
          <w:szCs w:val="24"/>
        </w:rPr>
        <w:t>hose statements were then compared to dates that were obtained manually as the star passed an azimuth of 0 or 180 degrees</w:t>
      </w:r>
      <w:r w:rsidR="001F7BE2">
        <w:rPr>
          <w:color w:val="000000" w:themeColor="text1"/>
          <w:szCs w:val="24"/>
        </w:rPr>
        <w:t xml:space="preserve"> (</w:t>
      </w:r>
      <w:r>
        <w:rPr>
          <w:color w:val="000000" w:themeColor="text1"/>
          <w:szCs w:val="24"/>
        </w:rPr>
        <w:t>depending on if the celestial object was primarily in the northern or southern sky</w:t>
      </w:r>
      <w:r w:rsidR="001F7BE2">
        <w:rPr>
          <w:color w:val="000000" w:themeColor="text1"/>
          <w:szCs w:val="24"/>
        </w:rPr>
        <w:t>)</w:t>
      </w:r>
      <w:r>
        <w:rPr>
          <w:color w:val="000000" w:themeColor="text1"/>
          <w:szCs w:val="24"/>
        </w:rPr>
        <w:t>. In the analysis to determine the truth of Eseli’s statements, the statements were determined to be true</w:t>
      </w:r>
      <w:r w:rsidR="00EB5716">
        <w:rPr>
          <w:color w:val="000000" w:themeColor="text1"/>
          <w:szCs w:val="24"/>
        </w:rPr>
        <w:t xml:space="preserve"> only</w:t>
      </w:r>
      <w:r>
        <w:rPr>
          <w:color w:val="000000" w:themeColor="text1"/>
          <w:szCs w:val="24"/>
        </w:rPr>
        <w:t xml:space="preserve"> if the event was found to be within 5% accuracy of the statement date. </w:t>
      </w:r>
    </w:p>
    <w:p w14:paraId="2E2FAEFC" w14:textId="176C2DB5" w:rsidR="00F94665" w:rsidRDefault="00F94665" w:rsidP="006A16AA">
      <w:pPr>
        <w:spacing w:after="0"/>
        <w:ind w:firstLine="720"/>
        <w:rPr>
          <w:color w:val="000000" w:themeColor="text1"/>
          <w:szCs w:val="24"/>
        </w:rPr>
      </w:pPr>
      <w:r>
        <w:rPr>
          <w:color w:val="000000" w:themeColor="text1"/>
          <w:szCs w:val="24"/>
        </w:rPr>
        <w:t xml:space="preserve">For analysis </w:t>
      </w:r>
      <w:r w:rsidR="001F7BE2">
        <w:rPr>
          <w:color w:val="000000" w:themeColor="text1"/>
          <w:szCs w:val="24"/>
        </w:rPr>
        <w:t>using</w:t>
      </w:r>
      <w:r w:rsidR="00ED0574">
        <w:rPr>
          <w:color w:val="000000" w:themeColor="text1"/>
          <w:szCs w:val="24"/>
        </w:rPr>
        <w:t xml:space="preserve"> </w:t>
      </w:r>
      <w:r>
        <w:rPr>
          <w:color w:val="000000" w:themeColor="text1"/>
          <w:szCs w:val="24"/>
        </w:rPr>
        <w:t xml:space="preserve">incremental levels of accuracy, those levels were determined to be in varying degrees of accuracy using quantitative analysis of stratified sampling. The stratification levels were based on accuracy within 1 - 2 weeks, accuracy within 3 - 4 weeks, accuracy within 5 - 6 weeks, and accuracy greater than 6 weeks. </w:t>
      </w:r>
    </w:p>
    <w:p w14:paraId="7658C320" w14:textId="4093A2BF" w:rsidR="00F94665" w:rsidRDefault="00F94665" w:rsidP="006A16AA">
      <w:pPr>
        <w:spacing w:after="0"/>
        <w:ind w:firstLine="720"/>
        <w:rPr>
          <w:color w:val="000000" w:themeColor="text1"/>
          <w:szCs w:val="24"/>
        </w:rPr>
      </w:pPr>
      <w:r>
        <w:rPr>
          <w:color w:val="000000" w:themeColor="text1"/>
          <w:szCs w:val="24"/>
        </w:rPr>
        <w:t>Once given values indicating the statement’s accuracy, th</w:t>
      </w:r>
      <w:r w:rsidR="00ED0574">
        <w:rPr>
          <w:color w:val="000000" w:themeColor="text1"/>
          <w:szCs w:val="24"/>
        </w:rPr>
        <w:t>e</w:t>
      </w:r>
      <w:r>
        <w:rPr>
          <w:color w:val="000000" w:themeColor="text1"/>
          <w:szCs w:val="24"/>
        </w:rPr>
        <w:t xml:space="preserve"> data </w:t>
      </w:r>
      <w:r w:rsidRPr="006A16AA">
        <w:rPr>
          <w:color w:val="000000" w:themeColor="text1"/>
          <w:szCs w:val="24"/>
        </w:rPr>
        <w:t>w</w:t>
      </w:r>
      <w:r>
        <w:rPr>
          <w:color w:val="000000" w:themeColor="text1"/>
          <w:szCs w:val="24"/>
        </w:rPr>
        <w:t xml:space="preserve">as </w:t>
      </w:r>
      <w:r w:rsidRPr="006A16AA">
        <w:rPr>
          <w:color w:val="000000" w:themeColor="text1"/>
          <w:szCs w:val="24"/>
        </w:rPr>
        <w:t>analyze</w:t>
      </w:r>
      <w:r>
        <w:rPr>
          <w:color w:val="000000" w:themeColor="text1"/>
          <w:szCs w:val="24"/>
        </w:rPr>
        <w:t xml:space="preserve">d </w:t>
      </w:r>
      <w:r w:rsidRPr="006A16AA">
        <w:rPr>
          <w:color w:val="000000" w:themeColor="text1"/>
          <w:szCs w:val="24"/>
        </w:rPr>
        <w:t xml:space="preserve">with descriptive statistics. The descriptive statistics </w:t>
      </w:r>
      <w:r>
        <w:rPr>
          <w:color w:val="000000" w:themeColor="text1"/>
          <w:szCs w:val="24"/>
        </w:rPr>
        <w:t>were</w:t>
      </w:r>
      <w:r w:rsidRPr="006A16AA">
        <w:rPr>
          <w:color w:val="000000" w:themeColor="text1"/>
          <w:szCs w:val="24"/>
        </w:rPr>
        <w:t xml:space="preserve"> determined within the groups of the star traditions by a comparison of the mean level of agreement. This </w:t>
      </w:r>
      <w:r>
        <w:rPr>
          <w:color w:val="000000" w:themeColor="text1"/>
          <w:szCs w:val="24"/>
        </w:rPr>
        <w:t>was</w:t>
      </w:r>
      <w:r w:rsidRPr="006A16AA">
        <w:rPr>
          <w:color w:val="000000" w:themeColor="text1"/>
          <w:szCs w:val="24"/>
        </w:rPr>
        <w:t xml:space="preserve"> done by coding the different levels of agreement with numerical values and finding the average level of agreement per star group. </w:t>
      </w:r>
      <w:r>
        <w:rPr>
          <w:color w:val="000000" w:themeColor="text1"/>
          <w:szCs w:val="24"/>
        </w:rPr>
        <w:t xml:space="preserve">The mean levels of agreement were then compared with other mean values specific to that star group for variables (such as brightness and angular size) to determine any correlations. The mean values of stratified sampling were also sorted as dates related to </w:t>
      </w:r>
      <w:r w:rsidR="00822E27">
        <w:rPr>
          <w:color w:val="000000" w:themeColor="text1"/>
          <w:szCs w:val="24"/>
        </w:rPr>
        <w:t>heliacal</w:t>
      </w:r>
      <w:r>
        <w:rPr>
          <w:color w:val="000000" w:themeColor="text1"/>
          <w:szCs w:val="24"/>
        </w:rPr>
        <w:t xml:space="preserve"> rise or set versus </w:t>
      </w:r>
      <w:r w:rsidR="00822E27">
        <w:rPr>
          <w:color w:val="000000" w:themeColor="text1"/>
          <w:szCs w:val="24"/>
        </w:rPr>
        <w:t>acronychal</w:t>
      </w:r>
      <w:r>
        <w:rPr>
          <w:color w:val="000000" w:themeColor="text1"/>
          <w:szCs w:val="24"/>
        </w:rPr>
        <w:t xml:space="preserve"> rise or set to determine a more prevalent correlation of star traditions with a specific type of rise or set event. These were also compared with observations made at sunset versus observations made at sunrise, to ascertain a more preva</w:t>
      </w:r>
      <w:r w:rsidR="00B97AD1">
        <w:rPr>
          <w:color w:val="000000" w:themeColor="text1"/>
          <w:szCs w:val="24"/>
        </w:rPr>
        <w:t>i</w:t>
      </w:r>
      <w:r>
        <w:rPr>
          <w:color w:val="000000" w:themeColor="text1"/>
          <w:szCs w:val="24"/>
        </w:rPr>
        <w:t>l</w:t>
      </w:r>
      <w:r w:rsidR="00B97AD1">
        <w:rPr>
          <w:color w:val="000000" w:themeColor="text1"/>
          <w:szCs w:val="24"/>
        </w:rPr>
        <w:t xml:space="preserve">ing </w:t>
      </w:r>
      <w:r>
        <w:rPr>
          <w:color w:val="000000" w:themeColor="text1"/>
          <w:szCs w:val="24"/>
        </w:rPr>
        <w:t>observation</w:t>
      </w:r>
      <w:r w:rsidR="00B97AD1">
        <w:rPr>
          <w:color w:val="000000" w:themeColor="text1"/>
          <w:szCs w:val="24"/>
        </w:rPr>
        <w:t xml:space="preserve"> time</w:t>
      </w:r>
      <w:r>
        <w:rPr>
          <w:color w:val="000000" w:themeColor="text1"/>
          <w:szCs w:val="24"/>
        </w:rPr>
        <w:t xml:space="preserve">. </w:t>
      </w:r>
    </w:p>
    <w:p w14:paraId="3822F435" w14:textId="52BBB5E1" w:rsidR="00F94665" w:rsidRDefault="00F94665" w:rsidP="00743467">
      <w:pPr>
        <w:spacing w:after="0"/>
        <w:ind w:firstLine="720"/>
        <w:rPr>
          <w:color w:val="0000FF"/>
          <w:szCs w:val="24"/>
        </w:rPr>
      </w:pPr>
      <w:r>
        <w:rPr>
          <w:color w:val="000000" w:themeColor="text1"/>
          <w:szCs w:val="24"/>
        </w:rPr>
        <w:t xml:space="preserve">This same procedure was used in Chapter 6 to obtain graphs of the positions of the Beehive Cluster (M44 in </w:t>
      </w:r>
      <w:r w:rsidR="002E5ABB">
        <w:rPr>
          <w:color w:val="000000" w:themeColor="text1"/>
          <w:szCs w:val="24"/>
        </w:rPr>
        <w:t xml:space="preserve">the constellation </w:t>
      </w:r>
      <w:r>
        <w:rPr>
          <w:color w:val="000000" w:themeColor="text1"/>
          <w:szCs w:val="24"/>
        </w:rPr>
        <w:t xml:space="preserve">Cancer) and </w:t>
      </w:r>
      <w:r w:rsidR="00743467">
        <w:rPr>
          <w:color w:val="000000" w:themeColor="text1"/>
          <w:szCs w:val="24"/>
        </w:rPr>
        <w:t xml:space="preserve">the constellation </w:t>
      </w:r>
      <w:r>
        <w:rPr>
          <w:color w:val="000000" w:themeColor="text1"/>
          <w:szCs w:val="24"/>
        </w:rPr>
        <w:t>Coma Berenices</w:t>
      </w:r>
      <w:r w:rsidR="00B97AD1">
        <w:rPr>
          <w:color w:val="000000" w:themeColor="text1"/>
          <w:szCs w:val="24"/>
        </w:rPr>
        <w:t xml:space="preserve">. These </w:t>
      </w:r>
      <w:r w:rsidR="00475AD4">
        <w:rPr>
          <w:color w:val="000000" w:themeColor="text1"/>
          <w:szCs w:val="24"/>
        </w:rPr>
        <w:lastRenderedPageBreak/>
        <w:t>w</w:t>
      </w:r>
      <w:r w:rsidR="00B97AD1">
        <w:rPr>
          <w:color w:val="000000" w:themeColor="text1"/>
          <w:szCs w:val="24"/>
        </w:rPr>
        <w:t>ere</w:t>
      </w:r>
      <w:r>
        <w:rPr>
          <w:color w:val="000000" w:themeColor="text1"/>
          <w:szCs w:val="24"/>
        </w:rPr>
        <w:t xml:space="preserve"> possible identities of what Torres Strait Islanders call</w:t>
      </w:r>
      <w:r w:rsidR="00B24C1A">
        <w:rPr>
          <w:color w:val="000000" w:themeColor="text1"/>
          <w:szCs w:val="24"/>
        </w:rPr>
        <w:t>ed</w:t>
      </w:r>
      <w:r>
        <w:rPr>
          <w:color w:val="000000" w:themeColor="text1"/>
          <w:szCs w:val="24"/>
        </w:rPr>
        <w:t xml:space="preserve"> “Getalai.” The star positions were then compared with the average rainfall, and the </w:t>
      </w:r>
      <w:r w:rsidR="00B24C1A">
        <w:rPr>
          <w:color w:val="000000" w:themeColor="text1"/>
          <w:szCs w:val="24"/>
        </w:rPr>
        <w:t xml:space="preserve">migration </w:t>
      </w:r>
      <w:r>
        <w:rPr>
          <w:color w:val="000000" w:themeColor="text1"/>
          <w:szCs w:val="24"/>
        </w:rPr>
        <w:t xml:space="preserve">times of key species as discussed in Chapter 6. </w:t>
      </w:r>
      <w:r w:rsidRPr="00F4083C">
        <w:rPr>
          <w:szCs w:val="24"/>
        </w:rPr>
        <w:br w:type="page"/>
      </w:r>
    </w:p>
    <w:p w14:paraId="7E721C3F" w14:textId="680A99B5" w:rsidR="00EE6646" w:rsidRPr="000D40FF" w:rsidRDefault="000D40FF" w:rsidP="00A12401">
      <w:pPr>
        <w:pStyle w:val="Heading1"/>
      </w:pPr>
      <w:bookmarkStart w:id="75" w:name="_Toc161175893"/>
      <w:r w:rsidRPr="000D40FF">
        <w:lastRenderedPageBreak/>
        <w:t>Astronomy of the Torres Strait</w:t>
      </w:r>
      <w:bookmarkEnd w:id="75"/>
    </w:p>
    <w:p w14:paraId="63CA94E2" w14:textId="44EB16A0" w:rsidR="004B3D71" w:rsidRDefault="00B31FAA" w:rsidP="00B31FAA">
      <w:pPr>
        <w:rPr>
          <w:rFonts w:cs="Times New Roman"/>
          <w:szCs w:val="24"/>
        </w:rPr>
      </w:pPr>
      <w:r>
        <w:rPr>
          <w:rFonts w:cs="Times New Roman"/>
          <w:szCs w:val="24"/>
        </w:rPr>
        <w:tab/>
        <w:t xml:space="preserve">After the initial publication of </w:t>
      </w:r>
      <w:r w:rsidR="000B7234">
        <w:rPr>
          <w:rFonts w:cs="Times New Roman"/>
          <w:szCs w:val="24"/>
        </w:rPr>
        <w:t xml:space="preserve">some of </w:t>
      </w:r>
      <w:r w:rsidR="00101EFA">
        <w:rPr>
          <w:rFonts w:cs="Times New Roman"/>
          <w:szCs w:val="24"/>
        </w:rPr>
        <w:t xml:space="preserve">A.C. </w:t>
      </w:r>
      <w:r>
        <w:rPr>
          <w:rFonts w:cs="Times New Roman"/>
          <w:szCs w:val="24"/>
        </w:rPr>
        <w:t>Haddon’s</w:t>
      </w:r>
      <w:r w:rsidR="000B7234">
        <w:rPr>
          <w:rFonts w:cs="Times New Roman"/>
          <w:szCs w:val="24"/>
        </w:rPr>
        <w:t xml:space="preserve"> </w:t>
      </w:r>
      <w:r>
        <w:rPr>
          <w:rFonts w:cs="Times New Roman"/>
          <w:szCs w:val="24"/>
        </w:rPr>
        <w:t xml:space="preserve">field work in the magazine </w:t>
      </w:r>
      <w:r w:rsidRPr="005758D0">
        <w:rPr>
          <w:rFonts w:cs="Times New Roman"/>
          <w:i/>
          <w:iCs/>
          <w:szCs w:val="24"/>
        </w:rPr>
        <w:t>Nature</w:t>
      </w:r>
      <w:r>
        <w:rPr>
          <w:rFonts w:cs="Times New Roman"/>
          <w:szCs w:val="24"/>
        </w:rPr>
        <w:t xml:space="preserve"> in</w:t>
      </w:r>
      <w:r w:rsidR="000B7234">
        <w:rPr>
          <w:rFonts w:cs="Times New Roman"/>
          <w:szCs w:val="24"/>
        </w:rPr>
        <w:t xml:space="preserve"> 1898,</w:t>
      </w:r>
      <w:r>
        <w:rPr>
          <w:rFonts w:cs="Times New Roman"/>
          <w:szCs w:val="24"/>
        </w:rPr>
        <w:t xml:space="preserve"> </w:t>
      </w:r>
      <w:r w:rsidR="00B76307">
        <w:rPr>
          <w:rFonts w:cs="Times New Roman"/>
          <w:szCs w:val="24"/>
        </w:rPr>
        <w:t>Haddon advertised that he was seeking</w:t>
      </w:r>
      <w:r w:rsidR="000B7234">
        <w:rPr>
          <w:rFonts w:cs="Times New Roman"/>
          <w:szCs w:val="24"/>
        </w:rPr>
        <w:t xml:space="preserve"> additional research topics to pursue on </w:t>
      </w:r>
      <w:r w:rsidR="0091495C">
        <w:rPr>
          <w:rFonts w:cs="Times New Roman"/>
          <w:szCs w:val="24"/>
        </w:rPr>
        <w:t xml:space="preserve">his next </w:t>
      </w:r>
      <w:r w:rsidR="000B7234">
        <w:rPr>
          <w:rFonts w:cs="Times New Roman"/>
          <w:szCs w:val="24"/>
        </w:rPr>
        <w:t>expedition to the Torres Strait</w:t>
      </w:r>
      <w:r w:rsidR="00547AA9">
        <w:rPr>
          <w:rFonts w:cs="Times New Roman"/>
          <w:szCs w:val="24"/>
        </w:rPr>
        <w:t>.</w:t>
      </w:r>
      <w:r w:rsidR="000B7234">
        <w:rPr>
          <w:rFonts w:cs="Times New Roman"/>
          <w:szCs w:val="24"/>
        </w:rPr>
        <w:t xml:space="preserve"> </w:t>
      </w:r>
      <w:r>
        <w:rPr>
          <w:rFonts w:cs="Times New Roman"/>
          <w:szCs w:val="24"/>
        </w:rPr>
        <w:t xml:space="preserve">Haddon received a letter from an intrigued reader. This letter </w:t>
      </w:r>
      <w:r w:rsidR="00547AA9">
        <w:rPr>
          <w:rFonts w:cs="Times New Roman"/>
          <w:szCs w:val="24"/>
        </w:rPr>
        <w:t xml:space="preserve">from Mary Anne Baily, </w:t>
      </w:r>
      <w:r w:rsidR="000B7234">
        <w:rPr>
          <w:rFonts w:cs="Times New Roman"/>
          <w:szCs w:val="24"/>
        </w:rPr>
        <w:t>dated February 1, 1898</w:t>
      </w:r>
      <w:r w:rsidR="00743467">
        <w:rPr>
          <w:rFonts w:cs="Times New Roman"/>
          <w:szCs w:val="24"/>
        </w:rPr>
        <w:t>,</w:t>
      </w:r>
      <w:r w:rsidR="000B7234">
        <w:rPr>
          <w:rFonts w:cs="Times New Roman"/>
          <w:szCs w:val="24"/>
        </w:rPr>
        <w:t xml:space="preserve"> </w:t>
      </w:r>
      <w:r>
        <w:rPr>
          <w:rFonts w:cs="Times New Roman"/>
          <w:szCs w:val="24"/>
        </w:rPr>
        <w:t>specifically requested more information about the way</w:t>
      </w:r>
      <w:r w:rsidR="007475A5">
        <w:rPr>
          <w:rFonts w:cs="Times New Roman"/>
          <w:szCs w:val="24"/>
        </w:rPr>
        <w:t>s</w:t>
      </w:r>
      <w:r>
        <w:rPr>
          <w:rFonts w:cs="Times New Roman"/>
          <w:szCs w:val="24"/>
        </w:rPr>
        <w:t xml:space="preserve"> Torres Strait </w:t>
      </w:r>
      <w:r w:rsidR="007475A5">
        <w:rPr>
          <w:rFonts w:cs="Times New Roman"/>
          <w:szCs w:val="24"/>
        </w:rPr>
        <w:t xml:space="preserve">Islanders </w:t>
      </w:r>
      <w:r>
        <w:rPr>
          <w:rFonts w:cs="Times New Roman"/>
          <w:szCs w:val="24"/>
        </w:rPr>
        <w:t xml:space="preserve">grouped the stars, </w:t>
      </w:r>
      <w:r w:rsidR="007475A5">
        <w:rPr>
          <w:rFonts w:cs="Times New Roman"/>
          <w:szCs w:val="24"/>
        </w:rPr>
        <w:t xml:space="preserve">their </w:t>
      </w:r>
      <w:r>
        <w:rPr>
          <w:rFonts w:cs="Times New Roman"/>
          <w:szCs w:val="24"/>
        </w:rPr>
        <w:t>constellations</w:t>
      </w:r>
      <w:r w:rsidR="00EB7D5D">
        <w:rPr>
          <w:rFonts w:cs="Times New Roman"/>
          <w:szCs w:val="24"/>
        </w:rPr>
        <w:t xml:space="preserve">, </w:t>
      </w:r>
      <w:r w:rsidR="000B7234">
        <w:rPr>
          <w:rFonts w:cs="Times New Roman"/>
          <w:szCs w:val="24"/>
        </w:rPr>
        <w:t>and the astronomy there (Haddon, n.d.-g)</w:t>
      </w:r>
      <w:r>
        <w:rPr>
          <w:rFonts w:cs="Times New Roman"/>
          <w:szCs w:val="24"/>
        </w:rPr>
        <w:t xml:space="preserve">. It was </w:t>
      </w:r>
      <w:r w:rsidR="000B7234">
        <w:rPr>
          <w:rFonts w:cs="Times New Roman"/>
          <w:szCs w:val="24"/>
        </w:rPr>
        <w:t xml:space="preserve">later </w:t>
      </w:r>
      <w:r w:rsidR="005D5BBC">
        <w:rPr>
          <w:rFonts w:cs="Times New Roman"/>
          <w:szCs w:val="24"/>
        </w:rPr>
        <w:t xml:space="preserve">in </w:t>
      </w:r>
      <w:r w:rsidR="000B7234">
        <w:rPr>
          <w:rFonts w:cs="Times New Roman"/>
          <w:szCs w:val="24"/>
        </w:rPr>
        <w:t xml:space="preserve">that </w:t>
      </w:r>
      <w:r w:rsidR="004B3D71">
        <w:rPr>
          <w:rFonts w:cs="Times New Roman"/>
          <w:szCs w:val="24"/>
        </w:rPr>
        <w:t xml:space="preserve">same </w:t>
      </w:r>
      <w:r w:rsidR="000B7234">
        <w:rPr>
          <w:rFonts w:cs="Times New Roman"/>
          <w:szCs w:val="24"/>
        </w:rPr>
        <w:t>year</w:t>
      </w:r>
      <w:r w:rsidR="004B3D71">
        <w:rPr>
          <w:rFonts w:cs="Times New Roman"/>
          <w:szCs w:val="24"/>
        </w:rPr>
        <w:t>,</w:t>
      </w:r>
      <w:r w:rsidR="000B7234">
        <w:rPr>
          <w:rFonts w:cs="Times New Roman"/>
          <w:szCs w:val="24"/>
        </w:rPr>
        <w:t xml:space="preserve"> </w:t>
      </w:r>
      <w:r w:rsidR="00951AF1">
        <w:rPr>
          <w:rFonts w:cs="Times New Roman"/>
          <w:szCs w:val="24"/>
        </w:rPr>
        <w:t xml:space="preserve">1898, </w:t>
      </w:r>
      <w:r>
        <w:rPr>
          <w:rFonts w:cs="Times New Roman"/>
          <w:szCs w:val="24"/>
        </w:rPr>
        <w:t>after this letter</w:t>
      </w:r>
      <w:r w:rsidR="000B7234">
        <w:rPr>
          <w:rFonts w:cs="Times New Roman"/>
          <w:szCs w:val="24"/>
        </w:rPr>
        <w:t xml:space="preserve"> was </w:t>
      </w:r>
      <w:r w:rsidR="00C467DC">
        <w:rPr>
          <w:rFonts w:cs="Times New Roman"/>
          <w:szCs w:val="24"/>
        </w:rPr>
        <w:t>received</w:t>
      </w:r>
      <w:r w:rsidR="004B3D71">
        <w:rPr>
          <w:rFonts w:cs="Times New Roman"/>
          <w:szCs w:val="24"/>
        </w:rPr>
        <w:t>,</w:t>
      </w:r>
      <w:r>
        <w:rPr>
          <w:rFonts w:cs="Times New Roman"/>
          <w:szCs w:val="24"/>
        </w:rPr>
        <w:t xml:space="preserve"> </w:t>
      </w:r>
      <w:r w:rsidR="00BC5AE0">
        <w:rPr>
          <w:rFonts w:cs="Times New Roman"/>
          <w:szCs w:val="24"/>
        </w:rPr>
        <w:t xml:space="preserve">that </w:t>
      </w:r>
      <w:r>
        <w:rPr>
          <w:rFonts w:cs="Times New Roman"/>
          <w:szCs w:val="24"/>
        </w:rPr>
        <w:t xml:space="preserve">Haddon went on </w:t>
      </w:r>
      <w:r w:rsidR="000B7234">
        <w:rPr>
          <w:rFonts w:cs="Times New Roman"/>
          <w:szCs w:val="24"/>
        </w:rPr>
        <w:t>his</w:t>
      </w:r>
      <w:r>
        <w:rPr>
          <w:rFonts w:cs="Times New Roman"/>
          <w:szCs w:val="24"/>
        </w:rPr>
        <w:t xml:space="preserve"> </w:t>
      </w:r>
      <w:r w:rsidR="00951AF1">
        <w:rPr>
          <w:rFonts w:cs="Times New Roman"/>
          <w:szCs w:val="24"/>
        </w:rPr>
        <w:t xml:space="preserve">next </w:t>
      </w:r>
      <w:r>
        <w:rPr>
          <w:rFonts w:cs="Times New Roman"/>
          <w:szCs w:val="24"/>
        </w:rPr>
        <w:t xml:space="preserve">expedition to the Torres </w:t>
      </w:r>
      <w:r w:rsidR="00BC5AE0">
        <w:rPr>
          <w:rFonts w:cs="Times New Roman"/>
          <w:szCs w:val="24"/>
        </w:rPr>
        <w:t>Strait</w:t>
      </w:r>
      <w:r w:rsidR="00101EFA">
        <w:rPr>
          <w:rFonts w:cs="Times New Roman"/>
          <w:szCs w:val="24"/>
        </w:rPr>
        <w:t>, where he</w:t>
      </w:r>
      <w:r>
        <w:rPr>
          <w:rFonts w:cs="Times New Roman"/>
          <w:szCs w:val="24"/>
        </w:rPr>
        <w:t xml:space="preserve"> </w:t>
      </w:r>
      <w:r w:rsidR="000B7234">
        <w:rPr>
          <w:rFonts w:cs="Times New Roman"/>
          <w:szCs w:val="24"/>
        </w:rPr>
        <w:t xml:space="preserve">did </w:t>
      </w:r>
      <w:r>
        <w:rPr>
          <w:rFonts w:cs="Times New Roman"/>
          <w:szCs w:val="24"/>
        </w:rPr>
        <w:t xml:space="preserve">include as much </w:t>
      </w:r>
      <w:r w:rsidR="008E7C22">
        <w:rPr>
          <w:rFonts w:cs="Times New Roman"/>
          <w:szCs w:val="24"/>
        </w:rPr>
        <w:t>astronomic</w:t>
      </w:r>
      <w:r>
        <w:rPr>
          <w:rFonts w:cs="Times New Roman"/>
          <w:szCs w:val="24"/>
        </w:rPr>
        <w:t xml:space="preserve"> information as possible. </w:t>
      </w:r>
    </w:p>
    <w:p w14:paraId="57DE4FF5" w14:textId="61C2138A" w:rsidR="004D1D6A" w:rsidRDefault="00B31FAA" w:rsidP="004B3D71">
      <w:pPr>
        <w:ind w:firstLine="720"/>
        <w:rPr>
          <w:rFonts w:cs="Times New Roman"/>
          <w:szCs w:val="24"/>
        </w:rPr>
      </w:pPr>
      <w:r>
        <w:rPr>
          <w:rFonts w:cs="Times New Roman"/>
          <w:szCs w:val="24"/>
        </w:rPr>
        <w:t>Haddon’s volumes of notes have been a significant re</w:t>
      </w:r>
      <w:r w:rsidR="00AD4AF4">
        <w:rPr>
          <w:rFonts w:cs="Times New Roman"/>
          <w:szCs w:val="24"/>
        </w:rPr>
        <w:t>source</w:t>
      </w:r>
      <w:r>
        <w:rPr>
          <w:rFonts w:cs="Times New Roman"/>
          <w:szCs w:val="24"/>
        </w:rPr>
        <w:t xml:space="preserve"> for preserv</w:t>
      </w:r>
      <w:r w:rsidR="00AD4AF4">
        <w:rPr>
          <w:rFonts w:cs="Times New Roman"/>
          <w:szCs w:val="24"/>
        </w:rPr>
        <w:t>ing</w:t>
      </w:r>
      <w:r w:rsidR="00BC02D0">
        <w:rPr>
          <w:rFonts w:cs="Times New Roman"/>
          <w:szCs w:val="24"/>
        </w:rPr>
        <w:t xml:space="preserve"> </w:t>
      </w:r>
      <w:r>
        <w:rPr>
          <w:rFonts w:cs="Times New Roman"/>
          <w:szCs w:val="24"/>
        </w:rPr>
        <w:t>Torres Strait</w:t>
      </w:r>
      <w:r w:rsidR="00BC02D0">
        <w:rPr>
          <w:rFonts w:cs="Times New Roman"/>
          <w:szCs w:val="24"/>
        </w:rPr>
        <w:t xml:space="preserve"> </w:t>
      </w:r>
      <w:r w:rsidR="008E7C22">
        <w:rPr>
          <w:rFonts w:cs="Times New Roman"/>
          <w:szCs w:val="24"/>
        </w:rPr>
        <w:t>astronomic</w:t>
      </w:r>
      <w:r w:rsidR="00BC02D0">
        <w:rPr>
          <w:rFonts w:cs="Times New Roman"/>
          <w:szCs w:val="24"/>
        </w:rPr>
        <w:t xml:space="preserve"> traditions. B</w:t>
      </w:r>
      <w:r>
        <w:rPr>
          <w:rFonts w:cs="Times New Roman"/>
          <w:szCs w:val="24"/>
        </w:rPr>
        <w:t xml:space="preserve">ut </w:t>
      </w:r>
      <w:r w:rsidR="000B7234">
        <w:rPr>
          <w:rFonts w:cs="Times New Roman"/>
          <w:szCs w:val="24"/>
        </w:rPr>
        <w:t>Haddon</w:t>
      </w:r>
      <w:r>
        <w:rPr>
          <w:rFonts w:cs="Times New Roman"/>
          <w:szCs w:val="24"/>
        </w:rPr>
        <w:t xml:space="preserve"> traveled to many islands in a </w:t>
      </w:r>
      <w:r w:rsidR="007178CC">
        <w:rPr>
          <w:rFonts w:cs="Times New Roman"/>
          <w:szCs w:val="24"/>
        </w:rPr>
        <w:t>relatively</w:t>
      </w:r>
      <w:r>
        <w:rPr>
          <w:rFonts w:cs="Times New Roman"/>
          <w:szCs w:val="24"/>
        </w:rPr>
        <w:t xml:space="preserve"> short amount of time</w:t>
      </w:r>
      <w:r w:rsidR="002C2CB1">
        <w:rPr>
          <w:rFonts w:cs="Times New Roman"/>
          <w:szCs w:val="24"/>
        </w:rPr>
        <w:t>,</w:t>
      </w:r>
      <w:r>
        <w:rPr>
          <w:rFonts w:cs="Times New Roman"/>
          <w:szCs w:val="24"/>
        </w:rPr>
        <w:t xml:space="preserve"> some </w:t>
      </w:r>
      <w:r w:rsidR="007178CC">
        <w:rPr>
          <w:rFonts w:cs="Times New Roman"/>
          <w:szCs w:val="24"/>
        </w:rPr>
        <w:t>comments and references in</w:t>
      </w:r>
      <w:r>
        <w:rPr>
          <w:rFonts w:cs="Times New Roman"/>
          <w:szCs w:val="24"/>
        </w:rPr>
        <w:t xml:space="preserve"> his work </w:t>
      </w:r>
      <w:r w:rsidR="007178CC">
        <w:rPr>
          <w:rFonts w:cs="Times New Roman"/>
          <w:szCs w:val="24"/>
        </w:rPr>
        <w:t>are</w:t>
      </w:r>
      <w:r w:rsidR="002C2CB1">
        <w:rPr>
          <w:rFonts w:cs="Times New Roman"/>
          <w:szCs w:val="24"/>
        </w:rPr>
        <w:t xml:space="preserve"> not</w:t>
      </w:r>
      <w:r w:rsidR="007178CC">
        <w:rPr>
          <w:rFonts w:cs="Times New Roman"/>
          <w:szCs w:val="24"/>
        </w:rPr>
        <w:t xml:space="preserve"> </w:t>
      </w:r>
      <w:r>
        <w:rPr>
          <w:rFonts w:cs="Times New Roman"/>
          <w:szCs w:val="24"/>
        </w:rPr>
        <w:t xml:space="preserve">identified </w:t>
      </w:r>
      <w:r w:rsidR="007178CC">
        <w:rPr>
          <w:rFonts w:cs="Times New Roman"/>
          <w:szCs w:val="24"/>
        </w:rPr>
        <w:t xml:space="preserve">with specific </w:t>
      </w:r>
      <w:r>
        <w:rPr>
          <w:rFonts w:cs="Times New Roman"/>
          <w:szCs w:val="24"/>
        </w:rPr>
        <w:t>island</w:t>
      </w:r>
      <w:r w:rsidR="002C2CB1">
        <w:rPr>
          <w:rFonts w:cs="Times New Roman"/>
          <w:szCs w:val="24"/>
        </w:rPr>
        <w:t>s</w:t>
      </w:r>
      <w:r w:rsidR="000B7234">
        <w:rPr>
          <w:rFonts w:cs="Times New Roman"/>
          <w:szCs w:val="24"/>
        </w:rPr>
        <w:t xml:space="preserve"> or </w:t>
      </w:r>
      <w:r w:rsidR="00D875CF">
        <w:rPr>
          <w:rFonts w:cs="Times New Roman"/>
          <w:szCs w:val="24"/>
        </w:rPr>
        <w:t xml:space="preserve">with </w:t>
      </w:r>
      <w:r w:rsidR="000B7234">
        <w:rPr>
          <w:rFonts w:cs="Times New Roman"/>
          <w:szCs w:val="24"/>
        </w:rPr>
        <w:t xml:space="preserve">specific </w:t>
      </w:r>
      <w:r w:rsidR="007178CC">
        <w:rPr>
          <w:rFonts w:cs="Times New Roman"/>
          <w:szCs w:val="24"/>
        </w:rPr>
        <w:t>informants</w:t>
      </w:r>
      <w:r>
        <w:rPr>
          <w:rFonts w:cs="Times New Roman"/>
          <w:szCs w:val="24"/>
        </w:rPr>
        <w:t>. Similarly</w:t>
      </w:r>
      <w:r w:rsidR="007178CC">
        <w:rPr>
          <w:rFonts w:cs="Times New Roman"/>
          <w:szCs w:val="24"/>
        </w:rPr>
        <w:t>,</w:t>
      </w:r>
      <w:r>
        <w:rPr>
          <w:rFonts w:cs="Times New Roman"/>
          <w:szCs w:val="24"/>
        </w:rPr>
        <w:t xml:space="preserve"> records from Lawrie’s (1970) collections of folklor</w:t>
      </w:r>
      <w:r w:rsidR="00BD2E02">
        <w:rPr>
          <w:rFonts w:cs="Times New Roman"/>
          <w:szCs w:val="24"/>
        </w:rPr>
        <w:t>ic</w:t>
      </w:r>
      <w:r>
        <w:rPr>
          <w:rFonts w:cs="Times New Roman"/>
          <w:szCs w:val="24"/>
        </w:rPr>
        <w:t xml:space="preserve"> stories</w:t>
      </w:r>
      <w:r w:rsidR="004D1D6A">
        <w:rPr>
          <w:rFonts w:cs="Times New Roman"/>
          <w:szCs w:val="24"/>
        </w:rPr>
        <w:t>,</w:t>
      </w:r>
      <w:r>
        <w:rPr>
          <w:rFonts w:cs="Times New Roman"/>
          <w:szCs w:val="24"/>
        </w:rPr>
        <w:t xml:space="preserve"> </w:t>
      </w:r>
      <w:r w:rsidR="003A22D2">
        <w:rPr>
          <w:rFonts w:cs="Times New Roman"/>
          <w:szCs w:val="24"/>
        </w:rPr>
        <w:t xml:space="preserve">are </w:t>
      </w:r>
      <w:r w:rsidR="00BD2E02">
        <w:rPr>
          <w:rFonts w:cs="Times New Roman"/>
          <w:szCs w:val="24"/>
        </w:rPr>
        <w:t>often</w:t>
      </w:r>
      <w:r w:rsidR="004B3D71">
        <w:rPr>
          <w:rFonts w:cs="Times New Roman"/>
          <w:szCs w:val="24"/>
        </w:rPr>
        <w:t xml:space="preserve"> </w:t>
      </w:r>
      <w:r w:rsidR="003A22D2">
        <w:rPr>
          <w:rFonts w:cs="Times New Roman"/>
          <w:szCs w:val="24"/>
        </w:rPr>
        <w:t xml:space="preserve">but not always </w:t>
      </w:r>
      <w:r w:rsidR="00B1491A">
        <w:rPr>
          <w:rFonts w:cs="Times New Roman"/>
          <w:szCs w:val="24"/>
        </w:rPr>
        <w:t>identified with</w:t>
      </w:r>
      <w:r w:rsidR="004B3D71">
        <w:rPr>
          <w:rFonts w:cs="Times New Roman"/>
          <w:szCs w:val="24"/>
        </w:rPr>
        <w:t xml:space="preserve"> specific island</w:t>
      </w:r>
      <w:r w:rsidR="003A22D2">
        <w:rPr>
          <w:rFonts w:cs="Times New Roman"/>
          <w:szCs w:val="24"/>
        </w:rPr>
        <w:t xml:space="preserve"> sources </w:t>
      </w:r>
      <w:r w:rsidR="004B3D71">
        <w:rPr>
          <w:rFonts w:cs="Times New Roman"/>
          <w:szCs w:val="24"/>
        </w:rPr>
        <w:t xml:space="preserve">of </w:t>
      </w:r>
      <w:r w:rsidR="005855F7">
        <w:rPr>
          <w:rFonts w:cs="Times New Roman"/>
          <w:szCs w:val="24"/>
        </w:rPr>
        <w:t>origin,</w:t>
      </w:r>
      <w:r w:rsidR="004B3D71">
        <w:rPr>
          <w:rFonts w:cs="Times New Roman"/>
          <w:szCs w:val="24"/>
        </w:rPr>
        <w:t xml:space="preserve"> </w:t>
      </w:r>
      <w:r w:rsidR="007178CC">
        <w:rPr>
          <w:rFonts w:cs="Times New Roman"/>
          <w:szCs w:val="24"/>
        </w:rPr>
        <w:t xml:space="preserve">such as </w:t>
      </w:r>
      <w:r w:rsidR="00CD55FD">
        <w:rPr>
          <w:rFonts w:cs="Times New Roman"/>
          <w:szCs w:val="24"/>
        </w:rPr>
        <w:t xml:space="preserve">from the </w:t>
      </w:r>
      <w:r w:rsidR="007178CC">
        <w:rPr>
          <w:rFonts w:cs="Times New Roman"/>
          <w:szCs w:val="24"/>
        </w:rPr>
        <w:t>Western Islands or Eastern Islands</w:t>
      </w:r>
      <w:r w:rsidR="005733B3">
        <w:rPr>
          <w:rFonts w:cs="Times New Roman"/>
          <w:szCs w:val="24"/>
        </w:rPr>
        <w:t xml:space="preserve">. Similarly, </w:t>
      </w:r>
      <w:r>
        <w:rPr>
          <w:rFonts w:cs="Times New Roman"/>
          <w:szCs w:val="24"/>
        </w:rPr>
        <w:t>in</w:t>
      </w:r>
      <w:r w:rsidR="005733B3">
        <w:rPr>
          <w:rFonts w:cs="Times New Roman"/>
          <w:szCs w:val="24"/>
        </w:rPr>
        <w:t>formation</w:t>
      </w:r>
      <w:r>
        <w:rPr>
          <w:rFonts w:cs="Times New Roman"/>
          <w:szCs w:val="24"/>
        </w:rPr>
        <w:t xml:space="preserve"> from </w:t>
      </w:r>
      <w:r w:rsidR="007178CC">
        <w:rPr>
          <w:rFonts w:cs="Times New Roman"/>
          <w:szCs w:val="24"/>
        </w:rPr>
        <w:t>contemporary</w:t>
      </w:r>
      <w:r>
        <w:rPr>
          <w:rFonts w:cs="Times New Roman"/>
          <w:szCs w:val="24"/>
        </w:rPr>
        <w:t xml:space="preserve"> </w:t>
      </w:r>
      <w:r w:rsidR="007178CC">
        <w:rPr>
          <w:rFonts w:cs="Times New Roman"/>
          <w:szCs w:val="24"/>
        </w:rPr>
        <w:t>informants</w:t>
      </w:r>
      <w:r>
        <w:rPr>
          <w:rFonts w:cs="Times New Roman"/>
          <w:szCs w:val="24"/>
        </w:rPr>
        <w:t xml:space="preserve"> </w:t>
      </w:r>
      <w:r w:rsidR="006C1341">
        <w:rPr>
          <w:rFonts w:cs="Times New Roman"/>
          <w:szCs w:val="24"/>
        </w:rPr>
        <w:t>(</w:t>
      </w:r>
      <w:r>
        <w:rPr>
          <w:rFonts w:cs="Times New Roman"/>
          <w:szCs w:val="24"/>
        </w:rPr>
        <w:t xml:space="preserve">like </w:t>
      </w:r>
      <w:r w:rsidR="006C1341">
        <w:rPr>
          <w:rFonts w:cs="Times New Roman"/>
          <w:szCs w:val="24"/>
        </w:rPr>
        <w:t>from</w:t>
      </w:r>
      <w:r>
        <w:rPr>
          <w:rFonts w:cs="Times New Roman"/>
          <w:szCs w:val="24"/>
        </w:rPr>
        <w:t xml:space="preserve"> </w:t>
      </w:r>
      <w:r w:rsidR="000B7234">
        <w:rPr>
          <w:rFonts w:cs="Times New Roman"/>
          <w:szCs w:val="24"/>
        </w:rPr>
        <w:t xml:space="preserve">artists and tribal </w:t>
      </w:r>
      <w:r w:rsidR="00120EE2">
        <w:rPr>
          <w:rFonts w:cs="Times New Roman"/>
          <w:szCs w:val="24"/>
        </w:rPr>
        <w:t>e</w:t>
      </w:r>
      <w:r w:rsidR="000B7234">
        <w:rPr>
          <w:rFonts w:cs="Times New Roman"/>
          <w:szCs w:val="24"/>
        </w:rPr>
        <w:t xml:space="preserve">lders </w:t>
      </w:r>
      <w:r>
        <w:rPr>
          <w:rFonts w:cs="Times New Roman"/>
          <w:szCs w:val="24"/>
        </w:rPr>
        <w:t xml:space="preserve">David Bosun or </w:t>
      </w:r>
      <w:r w:rsidR="00001CEC">
        <w:rPr>
          <w:rFonts w:cs="Times New Roman"/>
          <w:szCs w:val="24"/>
        </w:rPr>
        <w:t>Tommy</w:t>
      </w:r>
      <w:r>
        <w:rPr>
          <w:rFonts w:cs="Times New Roman"/>
          <w:szCs w:val="24"/>
        </w:rPr>
        <w:t xml:space="preserve"> Pau</w:t>
      </w:r>
      <w:r w:rsidR="006C1341">
        <w:rPr>
          <w:rFonts w:cs="Times New Roman"/>
          <w:szCs w:val="24"/>
        </w:rPr>
        <w:t>)</w:t>
      </w:r>
      <w:r>
        <w:rPr>
          <w:rFonts w:cs="Times New Roman"/>
          <w:szCs w:val="24"/>
        </w:rPr>
        <w:t xml:space="preserve"> </w:t>
      </w:r>
      <w:r w:rsidR="00CD55FD">
        <w:rPr>
          <w:rFonts w:cs="Times New Roman"/>
          <w:szCs w:val="24"/>
        </w:rPr>
        <w:t>are</w:t>
      </w:r>
      <w:r w:rsidR="004B3D71">
        <w:rPr>
          <w:rFonts w:cs="Times New Roman"/>
          <w:szCs w:val="24"/>
        </w:rPr>
        <w:t xml:space="preserve"> not</w:t>
      </w:r>
      <w:r>
        <w:rPr>
          <w:rFonts w:cs="Times New Roman"/>
          <w:szCs w:val="24"/>
        </w:rPr>
        <w:t xml:space="preserve"> </w:t>
      </w:r>
      <w:r w:rsidR="000B7234">
        <w:rPr>
          <w:rFonts w:cs="Times New Roman"/>
          <w:szCs w:val="24"/>
        </w:rPr>
        <w:t>easily</w:t>
      </w:r>
      <w:r>
        <w:rPr>
          <w:rFonts w:cs="Times New Roman"/>
          <w:szCs w:val="24"/>
        </w:rPr>
        <w:t xml:space="preserve"> categorized by island</w:t>
      </w:r>
      <w:r w:rsidR="00C752C9">
        <w:rPr>
          <w:rFonts w:cs="Times New Roman"/>
          <w:szCs w:val="24"/>
        </w:rPr>
        <w:t>.</w:t>
      </w:r>
      <w:r>
        <w:rPr>
          <w:rFonts w:cs="Times New Roman"/>
          <w:szCs w:val="24"/>
        </w:rPr>
        <w:t xml:space="preserve"> </w:t>
      </w:r>
      <w:r w:rsidR="00101EFA">
        <w:rPr>
          <w:rFonts w:cs="Times New Roman"/>
          <w:szCs w:val="24"/>
        </w:rPr>
        <w:t>O</w:t>
      </w:r>
      <w:r w:rsidR="0030616C">
        <w:rPr>
          <w:rFonts w:cs="Times New Roman"/>
          <w:szCs w:val="24"/>
        </w:rPr>
        <w:t xml:space="preserve">ften </w:t>
      </w:r>
      <w:r w:rsidR="00101EFA">
        <w:rPr>
          <w:rFonts w:cs="Times New Roman"/>
          <w:szCs w:val="24"/>
        </w:rPr>
        <w:t xml:space="preserve">a modern </w:t>
      </w:r>
      <w:r w:rsidR="0030616C">
        <w:rPr>
          <w:rFonts w:cs="Times New Roman"/>
          <w:szCs w:val="24"/>
        </w:rPr>
        <w:t>i</w:t>
      </w:r>
      <w:r w:rsidR="007178CC">
        <w:rPr>
          <w:rFonts w:cs="Times New Roman"/>
          <w:szCs w:val="24"/>
        </w:rPr>
        <w:t>ndividual</w:t>
      </w:r>
      <w:r w:rsidR="00BD2E02">
        <w:rPr>
          <w:rFonts w:cs="Times New Roman"/>
          <w:szCs w:val="24"/>
        </w:rPr>
        <w:t>’s</w:t>
      </w:r>
      <w:r w:rsidR="007178CC">
        <w:rPr>
          <w:rFonts w:cs="Times New Roman"/>
          <w:szCs w:val="24"/>
        </w:rPr>
        <w:t xml:space="preserve"> </w:t>
      </w:r>
      <w:r>
        <w:rPr>
          <w:rFonts w:cs="Times New Roman"/>
          <w:szCs w:val="24"/>
        </w:rPr>
        <w:t xml:space="preserve">ancestry </w:t>
      </w:r>
      <w:r w:rsidR="00101EFA">
        <w:rPr>
          <w:rFonts w:cs="Times New Roman"/>
          <w:szCs w:val="24"/>
        </w:rPr>
        <w:t>cannot be i</w:t>
      </w:r>
      <w:r>
        <w:rPr>
          <w:rFonts w:cs="Times New Roman"/>
          <w:szCs w:val="24"/>
        </w:rPr>
        <w:t xml:space="preserve">solated to </w:t>
      </w:r>
      <w:r w:rsidR="007178CC">
        <w:rPr>
          <w:rFonts w:cs="Times New Roman"/>
          <w:szCs w:val="24"/>
        </w:rPr>
        <w:t xml:space="preserve">only </w:t>
      </w:r>
      <w:r>
        <w:rPr>
          <w:rFonts w:cs="Times New Roman"/>
          <w:szCs w:val="24"/>
        </w:rPr>
        <w:t xml:space="preserve">one </w:t>
      </w:r>
      <w:r w:rsidR="0035337B">
        <w:rPr>
          <w:rFonts w:cs="Times New Roman"/>
          <w:szCs w:val="24"/>
        </w:rPr>
        <w:t>island</w:t>
      </w:r>
      <w:r w:rsidR="005733B3">
        <w:rPr>
          <w:rFonts w:cs="Times New Roman"/>
          <w:szCs w:val="24"/>
        </w:rPr>
        <w:t xml:space="preserve"> within the </w:t>
      </w:r>
      <w:r w:rsidR="0030526E">
        <w:rPr>
          <w:rFonts w:cs="Times New Roman"/>
          <w:szCs w:val="24"/>
        </w:rPr>
        <w:t>archipelago</w:t>
      </w:r>
      <w:r>
        <w:rPr>
          <w:rFonts w:cs="Times New Roman"/>
          <w:szCs w:val="24"/>
        </w:rPr>
        <w:t xml:space="preserve">. </w:t>
      </w:r>
    </w:p>
    <w:p w14:paraId="78B58DCA" w14:textId="55BCD3AC" w:rsidR="00C225C3" w:rsidRDefault="00B31FAA" w:rsidP="004B3D71">
      <w:pPr>
        <w:ind w:firstLine="720"/>
      </w:pPr>
      <w:r>
        <w:rPr>
          <w:rFonts w:cs="Times New Roman"/>
          <w:szCs w:val="24"/>
        </w:rPr>
        <w:t>For th</w:t>
      </w:r>
      <w:r w:rsidR="007178CC">
        <w:rPr>
          <w:rFonts w:cs="Times New Roman"/>
          <w:szCs w:val="24"/>
        </w:rPr>
        <w:t>ese</w:t>
      </w:r>
      <w:r>
        <w:rPr>
          <w:rFonts w:cs="Times New Roman"/>
          <w:szCs w:val="24"/>
        </w:rPr>
        <w:t xml:space="preserve"> reason</w:t>
      </w:r>
      <w:r w:rsidR="007178CC">
        <w:rPr>
          <w:rFonts w:cs="Times New Roman"/>
          <w:szCs w:val="24"/>
        </w:rPr>
        <w:t>s</w:t>
      </w:r>
      <w:r w:rsidR="000B7234">
        <w:rPr>
          <w:rFonts w:cs="Times New Roman"/>
          <w:szCs w:val="24"/>
        </w:rPr>
        <w:t>,</w:t>
      </w:r>
      <w:r>
        <w:rPr>
          <w:rFonts w:cs="Times New Roman"/>
          <w:szCs w:val="24"/>
        </w:rPr>
        <w:t xml:space="preserve"> the astronomy presented </w:t>
      </w:r>
      <w:r w:rsidR="009A21D2">
        <w:rPr>
          <w:rFonts w:cs="Times New Roman"/>
          <w:szCs w:val="24"/>
        </w:rPr>
        <w:t>in this chapter</w:t>
      </w:r>
      <w:r>
        <w:rPr>
          <w:rFonts w:cs="Times New Roman"/>
          <w:szCs w:val="24"/>
        </w:rPr>
        <w:t xml:space="preserve"> has been broken into two main groups aligned with the </w:t>
      </w:r>
      <w:r w:rsidR="00001CEC">
        <w:rPr>
          <w:rFonts w:cs="Times New Roman"/>
          <w:szCs w:val="24"/>
        </w:rPr>
        <w:t xml:space="preserve">two main </w:t>
      </w:r>
      <w:r>
        <w:rPr>
          <w:rFonts w:cs="Times New Roman"/>
          <w:szCs w:val="24"/>
        </w:rPr>
        <w:t>linguist</w:t>
      </w:r>
      <w:r w:rsidR="00001CEC">
        <w:rPr>
          <w:rFonts w:cs="Times New Roman"/>
          <w:szCs w:val="24"/>
        </w:rPr>
        <w:t>ic groups found within the Torres Strait</w:t>
      </w:r>
      <w:r w:rsidR="003B5300">
        <w:rPr>
          <w:rFonts w:cs="Times New Roman"/>
          <w:szCs w:val="24"/>
        </w:rPr>
        <w:t xml:space="preserve"> shown in</w:t>
      </w:r>
      <w:r w:rsidR="002E347E">
        <w:rPr>
          <w:rFonts w:cs="Times New Roman"/>
          <w:szCs w:val="24"/>
        </w:rPr>
        <w:t xml:space="preserve"> </w:t>
      </w:r>
      <w:r w:rsidR="001B002C">
        <w:t xml:space="preserve">Figure </w:t>
      </w:r>
      <w:r w:rsidR="001B002C">
        <w:rPr>
          <w:noProof/>
        </w:rPr>
        <w:t>4</w:t>
      </w:r>
      <w:r w:rsidR="001B002C">
        <w:t>.</w:t>
      </w:r>
      <w:r w:rsidR="001B002C">
        <w:rPr>
          <w:noProof/>
        </w:rPr>
        <w:t>1</w:t>
      </w:r>
      <w:r w:rsidR="003C5AD8">
        <w:rPr>
          <w:rFonts w:cs="Times New Roman"/>
          <w:szCs w:val="24"/>
        </w:rPr>
        <w:t>. The first group</w:t>
      </w:r>
      <w:r w:rsidR="009A21D2">
        <w:rPr>
          <w:rFonts w:cs="Times New Roman"/>
          <w:szCs w:val="24"/>
        </w:rPr>
        <w:t>,</w:t>
      </w:r>
      <w:r w:rsidR="003C5AD8">
        <w:rPr>
          <w:rFonts w:cs="Times New Roman"/>
          <w:szCs w:val="24"/>
        </w:rPr>
        <w:t xml:space="preserve"> the </w:t>
      </w:r>
      <w:r w:rsidR="005733B3">
        <w:rPr>
          <w:rFonts w:cs="Times New Roman"/>
          <w:szCs w:val="24"/>
        </w:rPr>
        <w:t>W</w:t>
      </w:r>
      <w:r w:rsidR="003C5AD8">
        <w:rPr>
          <w:rFonts w:cs="Times New Roman"/>
          <w:szCs w:val="24"/>
        </w:rPr>
        <w:t xml:space="preserve">estern </w:t>
      </w:r>
      <w:r w:rsidR="005733B3">
        <w:rPr>
          <w:rFonts w:cs="Times New Roman"/>
          <w:szCs w:val="24"/>
        </w:rPr>
        <w:t>I</w:t>
      </w:r>
      <w:r w:rsidR="003C5AD8">
        <w:rPr>
          <w:rFonts w:cs="Times New Roman"/>
          <w:szCs w:val="24"/>
        </w:rPr>
        <w:t>slands</w:t>
      </w:r>
      <w:r w:rsidR="009A21D2">
        <w:rPr>
          <w:rFonts w:cs="Times New Roman"/>
          <w:szCs w:val="24"/>
        </w:rPr>
        <w:t>,</w:t>
      </w:r>
      <w:r w:rsidR="003C5AD8">
        <w:rPr>
          <w:rFonts w:cs="Times New Roman"/>
          <w:szCs w:val="24"/>
        </w:rPr>
        <w:t xml:space="preserve"> includ</w:t>
      </w:r>
      <w:r w:rsidR="00CB72F6">
        <w:rPr>
          <w:rFonts w:cs="Times New Roman"/>
          <w:szCs w:val="24"/>
        </w:rPr>
        <w:t>es</w:t>
      </w:r>
      <w:r w:rsidR="003C5AD8">
        <w:rPr>
          <w:rFonts w:cs="Times New Roman"/>
          <w:szCs w:val="24"/>
        </w:rPr>
        <w:t xml:space="preserve"> those who speak variations of Kala </w:t>
      </w:r>
      <w:r w:rsidR="005733B3">
        <w:rPr>
          <w:rFonts w:cs="Times New Roman"/>
          <w:szCs w:val="24"/>
        </w:rPr>
        <w:t>L</w:t>
      </w:r>
      <w:r w:rsidR="003C5AD8">
        <w:rPr>
          <w:rFonts w:cs="Times New Roman"/>
          <w:szCs w:val="24"/>
        </w:rPr>
        <w:t>a</w:t>
      </w:r>
      <w:r w:rsidR="005733B3">
        <w:rPr>
          <w:rFonts w:cs="Times New Roman"/>
          <w:szCs w:val="24"/>
        </w:rPr>
        <w:t>g</w:t>
      </w:r>
      <w:r w:rsidR="003C5AD8">
        <w:rPr>
          <w:rFonts w:cs="Times New Roman"/>
          <w:szCs w:val="24"/>
        </w:rPr>
        <w:t xml:space="preserve">aw </w:t>
      </w:r>
      <w:r w:rsidR="005733B3">
        <w:rPr>
          <w:rFonts w:cs="Times New Roman"/>
          <w:szCs w:val="24"/>
        </w:rPr>
        <w:t>Y</w:t>
      </w:r>
      <w:r w:rsidR="003C5AD8">
        <w:rPr>
          <w:rFonts w:cs="Times New Roman"/>
          <w:szCs w:val="24"/>
        </w:rPr>
        <w:t>a</w:t>
      </w:r>
      <w:r w:rsidR="00CB72F6">
        <w:rPr>
          <w:rFonts w:cs="Times New Roman"/>
          <w:szCs w:val="24"/>
        </w:rPr>
        <w:t xml:space="preserve">. This region </w:t>
      </w:r>
      <w:r w:rsidR="003C5AD8">
        <w:rPr>
          <w:rFonts w:cs="Times New Roman"/>
          <w:szCs w:val="24"/>
        </w:rPr>
        <w:t xml:space="preserve">includes the </w:t>
      </w:r>
      <w:r w:rsidR="002F23D2">
        <w:rPr>
          <w:rFonts w:cs="Times New Roman"/>
          <w:szCs w:val="24"/>
        </w:rPr>
        <w:t>I</w:t>
      </w:r>
      <w:r w:rsidR="003C5AD8">
        <w:rPr>
          <w:rFonts w:cs="Times New Roman"/>
          <w:szCs w:val="24"/>
        </w:rPr>
        <w:t xml:space="preserve">nner </w:t>
      </w:r>
      <w:r w:rsidR="002F23D2">
        <w:rPr>
          <w:rFonts w:cs="Times New Roman"/>
          <w:szCs w:val="24"/>
        </w:rPr>
        <w:t>I</w:t>
      </w:r>
      <w:r w:rsidR="003C5AD8">
        <w:rPr>
          <w:rFonts w:cs="Times New Roman"/>
          <w:szCs w:val="24"/>
        </w:rPr>
        <w:t xml:space="preserve">slands, the </w:t>
      </w:r>
      <w:r w:rsidR="002F23D2">
        <w:rPr>
          <w:rFonts w:cs="Times New Roman"/>
          <w:szCs w:val="24"/>
        </w:rPr>
        <w:t>C</w:t>
      </w:r>
      <w:r w:rsidR="003C5AD8">
        <w:rPr>
          <w:rFonts w:cs="Times New Roman"/>
          <w:szCs w:val="24"/>
        </w:rPr>
        <w:t xml:space="preserve">entral </w:t>
      </w:r>
      <w:r w:rsidR="002F23D2">
        <w:rPr>
          <w:rFonts w:cs="Times New Roman"/>
          <w:szCs w:val="24"/>
        </w:rPr>
        <w:t>I</w:t>
      </w:r>
      <w:r w:rsidR="003C5AD8">
        <w:rPr>
          <w:rFonts w:cs="Times New Roman"/>
          <w:szCs w:val="24"/>
        </w:rPr>
        <w:t xml:space="preserve">slands, the </w:t>
      </w:r>
      <w:r w:rsidR="002F23D2">
        <w:rPr>
          <w:rFonts w:cs="Times New Roman"/>
          <w:szCs w:val="24"/>
        </w:rPr>
        <w:t>W</w:t>
      </w:r>
      <w:r w:rsidR="003C5AD8">
        <w:rPr>
          <w:rFonts w:cs="Times New Roman"/>
          <w:szCs w:val="24"/>
        </w:rPr>
        <w:t xml:space="preserve">estern </w:t>
      </w:r>
      <w:r w:rsidR="002F23D2">
        <w:rPr>
          <w:rFonts w:cs="Times New Roman"/>
          <w:szCs w:val="24"/>
        </w:rPr>
        <w:t>I</w:t>
      </w:r>
      <w:r w:rsidR="0030526E">
        <w:rPr>
          <w:rFonts w:cs="Times New Roman"/>
          <w:szCs w:val="24"/>
        </w:rPr>
        <w:t>slands,</w:t>
      </w:r>
      <w:r w:rsidR="003C5AD8">
        <w:rPr>
          <w:rFonts w:cs="Times New Roman"/>
          <w:szCs w:val="24"/>
        </w:rPr>
        <w:t xml:space="preserve"> and the </w:t>
      </w:r>
      <w:r w:rsidR="002F23D2">
        <w:rPr>
          <w:rFonts w:cs="Times New Roman"/>
          <w:szCs w:val="24"/>
        </w:rPr>
        <w:t>N</w:t>
      </w:r>
      <w:r w:rsidR="00580ACD">
        <w:rPr>
          <w:rFonts w:cs="Times New Roman"/>
          <w:szCs w:val="24"/>
        </w:rPr>
        <w:t>orthwestern</w:t>
      </w:r>
      <w:r w:rsidR="003C5AD8">
        <w:rPr>
          <w:rFonts w:cs="Times New Roman"/>
          <w:szCs w:val="24"/>
        </w:rPr>
        <w:t xml:space="preserve"> </w:t>
      </w:r>
      <w:r w:rsidR="002F23D2">
        <w:rPr>
          <w:rFonts w:cs="Times New Roman"/>
          <w:szCs w:val="24"/>
        </w:rPr>
        <w:t>I</w:t>
      </w:r>
      <w:r w:rsidR="003C5AD8">
        <w:rPr>
          <w:rFonts w:cs="Times New Roman"/>
          <w:szCs w:val="24"/>
        </w:rPr>
        <w:t>slands</w:t>
      </w:r>
      <w:r w:rsidR="00001CEC">
        <w:rPr>
          <w:rFonts w:cs="Times New Roman"/>
          <w:szCs w:val="24"/>
        </w:rPr>
        <w:t xml:space="preserve"> with most information coming from </w:t>
      </w:r>
      <w:r w:rsidR="007A2FB2">
        <w:rPr>
          <w:rFonts w:cs="Times New Roman"/>
          <w:szCs w:val="24"/>
        </w:rPr>
        <w:t>Mabuyag</w:t>
      </w:r>
      <w:r w:rsidR="00001CEC">
        <w:rPr>
          <w:rFonts w:cs="Times New Roman"/>
          <w:szCs w:val="24"/>
        </w:rPr>
        <w:t xml:space="preserve"> and Moa</w:t>
      </w:r>
      <w:r w:rsidR="00580ACD">
        <w:rPr>
          <w:rFonts w:cs="Times New Roman"/>
          <w:szCs w:val="24"/>
        </w:rPr>
        <w:t xml:space="preserve"> Islands</w:t>
      </w:r>
      <w:r w:rsidR="003C5AD8">
        <w:rPr>
          <w:rFonts w:cs="Times New Roman"/>
          <w:szCs w:val="24"/>
        </w:rPr>
        <w:t xml:space="preserve">. The </w:t>
      </w:r>
      <w:r w:rsidR="00F010D1">
        <w:rPr>
          <w:rFonts w:cs="Times New Roman"/>
          <w:szCs w:val="24"/>
        </w:rPr>
        <w:lastRenderedPageBreak/>
        <w:t>Eastern Islands are</w:t>
      </w:r>
      <w:r w:rsidR="00640FAC">
        <w:rPr>
          <w:rFonts w:cs="Times New Roman"/>
          <w:szCs w:val="24"/>
        </w:rPr>
        <w:t xml:space="preserve"> </w:t>
      </w:r>
      <w:r w:rsidR="006C181E">
        <w:rPr>
          <w:rFonts w:cs="Times New Roman"/>
          <w:szCs w:val="24"/>
        </w:rPr>
        <w:t xml:space="preserve">where the language is </w:t>
      </w:r>
      <w:r w:rsidR="003C5AD8">
        <w:rPr>
          <w:rFonts w:cs="Times New Roman"/>
          <w:szCs w:val="24"/>
        </w:rPr>
        <w:t>Miriam Mir</w:t>
      </w:r>
      <w:r w:rsidR="00463082">
        <w:rPr>
          <w:rFonts w:cs="Times New Roman"/>
          <w:szCs w:val="24"/>
        </w:rPr>
        <w:t xml:space="preserve">, </w:t>
      </w:r>
      <w:r w:rsidR="00001CEC">
        <w:rPr>
          <w:rFonts w:cs="Times New Roman"/>
          <w:szCs w:val="24"/>
        </w:rPr>
        <w:t xml:space="preserve">with most information coming from the </w:t>
      </w:r>
      <w:r w:rsidR="00252683">
        <w:rPr>
          <w:rFonts w:cs="Times New Roman"/>
          <w:noProof/>
        </w:rPr>
        <w:drawing>
          <wp:anchor distT="0" distB="0" distL="114300" distR="114300" simplePos="0" relativeHeight="251842560" behindDoc="0" locked="0" layoutInCell="1" allowOverlap="1" wp14:anchorId="513DEDDE" wp14:editId="078D3A90">
            <wp:simplePos x="0" y="0"/>
            <wp:positionH relativeFrom="margin">
              <wp:posOffset>0</wp:posOffset>
            </wp:positionH>
            <wp:positionV relativeFrom="page">
              <wp:posOffset>1628775</wp:posOffset>
            </wp:positionV>
            <wp:extent cx="5943600" cy="2629535"/>
            <wp:effectExtent l="0" t="0" r="0" b="0"/>
            <wp:wrapTopAndBottom/>
            <wp:docPr id="277731873" name="Picture 2" descr="A map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731873" name="Picture 2" descr="A map of different colors&#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2629535"/>
                    </a:xfrm>
                    <a:prstGeom prst="rect">
                      <a:avLst/>
                    </a:prstGeom>
                  </pic:spPr>
                </pic:pic>
              </a:graphicData>
            </a:graphic>
          </wp:anchor>
        </w:drawing>
      </w:r>
      <w:r w:rsidR="00001CEC">
        <w:rPr>
          <w:rFonts w:cs="Times New Roman"/>
          <w:szCs w:val="24"/>
        </w:rPr>
        <w:t>easternmost island of Mer.</w:t>
      </w:r>
    </w:p>
    <w:p w14:paraId="680D6DE0" w14:textId="3FFD07A6" w:rsidR="00C225C3" w:rsidRDefault="00C225C3" w:rsidP="00B5639C">
      <w:pPr>
        <w:pStyle w:val="Caption"/>
      </w:pPr>
      <w:bookmarkStart w:id="76" w:name="_Ref160700808"/>
      <w:bookmarkStart w:id="77" w:name="_Toc161225030"/>
      <w:r>
        <w:t xml:space="preserve">Figure </w:t>
      </w:r>
      <w:r w:rsidR="00C87247">
        <w:rPr>
          <w:noProof/>
        </w:rPr>
        <w:t>4</w:t>
      </w:r>
      <w:r w:rsidR="00C87247">
        <w:t>.</w:t>
      </w:r>
      <w:r w:rsidR="00C87247">
        <w:rPr>
          <w:noProof/>
        </w:rPr>
        <w:t>1</w:t>
      </w:r>
      <w:bookmarkEnd w:id="76"/>
      <w:r w:rsidR="00A52DAB">
        <w:t>.</w:t>
      </w:r>
      <w:r>
        <w:br/>
      </w:r>
      <w:r w:rsidR="00BE0D75" w:rsidRPr="00A52DAB">
        <w:t>Map of Language Boundary in the Torres Strait</w:t>
      </w:r>
      <w:r w:rsidR="00BE0D75" w:rsidRPr="003B1B42">
        <w:t xml:space="preserve"> (</w:t>
      </w:r>
      <w:r w:rsidR="00252683">
        <w:t xml:space="preserve">Torres Strait Island Language Plan. </w:t>
      </w:r>
      <w:r w:rsidR="00252683" w:rsidRPr="00D17156">
        <w:t>https://www.tstlanguages.org/our-languages</w:t>
      </w:r>
      <w:r w:rsidR="00252683">
        <w:t xml:space="preserve"> </w:t>
      </w:r>
      <w:r w:rsidR="003B1B42" w:rsidRPr="003B1B42">
        <w:t>)</w:t>
      </w:r>
      <w:bookmarkEnd w:id="77"/>
    </w:p>
    <w:p w14:paraId="7A07C5EE" w14:textId="3F8F4446" w:rsidR="00001CEC" w:rsidRPr="00001CEC" w:rsidRDefault="00001CEC" w:rsidP="008F4035">
      <w:pPr>
        <w:pStyle w:val="Heading2"/>
      </w:pPr>
      <w:bookmarkStart w:id="78" w:name="_Toc161175894"/>
      <w:r w:rsidRPr="00001CEC">
        <w:t xml:space="preserve">Astronomy of the </w:t>
      </w:r>
      <w:r w:rsidR="005733B3">
        <w:t>W</w:t>
      </w:r>
      <w:r w:rsidRPr="00001CEC">
        <w:t>estern Islands</w:t>
      </w:r>
      <w:bookmarkEnd w:id="78"/>
    </w:p>
    <w:p w14:paraId="02083A08" w14:textId="25D9BB2A" w:rsidR="00F53E54" w:rsidRDefault="00001CEC" w:rsidP="00001CEC">
      <w:pPr>
        <w:ind w:firstLine="720"/>
        <w:rPr>
          <w:rFonts w:cs="Times New Roman"/>
          <w:szCs w:val="24"/>
        </w:rPr>
      </w:pPr>
      <w:r>
        <w:rPr>
          <w:rFonts w:cs="Times New Roman"/>
          <w:szCs w:val="24"/>
        </w:rPr>
        <w:t xml:space="preserve">One of the most prolific resources we have of the </w:t>
      </w:r>
      <w:r w:rsidR="008E7C22">
        <w:rPr>
          <w:rFonts w:cs="Times New Roman"/>
          <w:szCs w:val="24"/>
        </w:rPr>
        <w:t>astronomic</w:t>
      </w:r>
      <w:r>
        <w:rPr>
          <w:rFonts w:cs="Times New Roman"/>
          <w:szCs w:val="24"/>
        </w:rPr>
        <w:t xml:space="preserve"> traditions of the </w:t>
      </w:r>
      <w:r w:rsidR="0089593D">
        <w:rPr>
          <w:rFonts w:cs="Times New Roman"/>
          <w:szCs w:val="24"/>
        </w:rPr>
        <w:t>W</w:t>
      </w:r>
      <w:r>
        <w:rPr>
          <w:rFonts w:cs="Times New Roman"/>
          <w:szCs w:val="24"/>
        </w:rPr>
        <w:t xml:space="preserve">estern </w:t>
      </w:r>
      <w:r w:rsidR="0089593D">
        <w:rPr>
          <w:rFonts w:cs="Times New Roman"/>
          <w:szCs w:val="24"/>
        </w:rPr>
        <w:t>I</w:t>
      </w:r>
      <w:r>
        <w:rPr>
          <w:rFonts w:cs="Times New Roman"/>
          <w:szCs w:val="24"/>
        </w:rPr>
        <w:t xml:space="preserve">slands </w:t>
      </w:r>
      <w:r w:rsidR="00444038">
        <w:rPr>
          <w:rFonts w:cs="Times New Roman"/>
          <w:szCs w:val="24"/>
        </w:rPr>
        <w:t>comes</w:t>
      </w:r>
      <w:r>
        <w:rPr>
          <w:rFonts w:cs="Times New Roman"/>
          <w:szCs w:val="24"/>
        </w:rPr>
        <w:t xml:space="preserve"> from Eseli (1998) who was from </w:t>
      </w:r>
      <w:r w:rsidR="007A2FB2">
        <w:rPr>
          <w:rFonts w:cs="Times New Roman"/>
          <w:szCs w:val="24"/>
        </w:rPr>
        <w:t>Mabuyag</w:t>
      </w:r>
      <w:r w:rsidR="00101EFA">
        <w:rPr>
          <w:rFonts w:cs="Times New Roman"/>
          <w:szCs w:val="24"/>
        </w:rPr>
        <w:t xml:space="preserve"> Island</w:t>
      </w:r>
      <w:r>
        <w:rPr>
          <w:rFonts w:cs="Times New Roman"/>
          <w:szCs w:val="24"/>
        </w:rPr>
        <w:t>. In addition to his record, there are also many stories recorded by Lawrie (1970)</w:t>
      </w:r>
      <w:r w:rsidR="006B3F81">
        <w:rPr>
          <w:rFonts w:cs="Times New Roman"/>
          <w:szCs w:val="24"/>
        </w:rPr>
        <w:t>,</w:t>
      </w:r>
      <w:r>
        <w:rPr>
          <w:rFonts w:cs="Times New Roman"/>
          <w:szCs w:val="24"/>
        </w:rPr>
        <w:t xml:space="preserve"> and many notes by Haddon (</w:t>
      </w:r>
      <w:r w:rsidR="007A12BA" w:rsidRPr="007A12BA">
        <w:rPr>
          <w:rFonts w:cs="Times New Roman"/>
        </w:rPr>
        <w:t>1890)</w:t>
      </w:r>
      <w:r w:rsidR="006B3F81">
        <w:rPr>
          <w:rFonts w:cs="Times New Roman"/>
          <w:szCs w:val="24"/>
        </w:rPr>
        <w:t>,</w:t>
      </w:r>
      <w:r>
        <w:rPr>
          <w:rFonts w:cs="Times New Roman"/>
          <w:szCs w:val="24"/>
        </w:rPr>
        <w:t xml:space="preserve"> </w:t>
      </w:r>
      <w:r w:rsidR="00F36A3B">
        <w:rPr>
          <w:rFonts w:cs="Times New Roman"/>
          <w:szCs w:val="24"/>
        </w:rPr>
        <w:t>who</w:t>
      </w:r>
      <w:r w:rsidR="00765512">
        <w:rPr>
          <w:rFonts w:cs="Times New Roman"/>
          <w:szCs w:val="24"/>
        </w:rPr>
        <w:t>se entire</w:t>
      </w:r>
      <w:r>
        <w:rPr>
          <w:rFonts w:cs="Times New Roman"/>
          <w:szCs w:val="24"/>
        </w:rPr>
        <w:t xml:space="preserve"> </w:t>
      </w:r>
      <w:r w:rsidR="00CE6C21">
        <w:rPr>
          <w:rFonts w:cs="Times New Roman"/>
          <w:szCs w:val="24"/>
        </w:rPr>
        <w:t xml:space="preserve">published </w:t>
      </w:r>
      <w:r w:rsidR="00F36A3B">
        <w:rPr>
          <w:rFonts w:cs="Times New Roman"/>
          <w:szCs w:val="24"/>
        </w:rPr>
        <w:t>fifth</w:t>
      </w:r>
      <w:r w:rsidR="005855F7">
        <w:rPr>
          <w:rFonts w:cs="Times New Roman"/>
          <w:szCs w:val="24"/>
        </w:rPr>
        <w:t xml:space="preserve"> </w:t>
      </w:r>
      <w:r>
        <w:rPr>
          <w:rFonts w:cs="Times New Roman"/>
          <w:szCs w:val="24"/>
        </w:rPr>
        <w:t xml:space="preserve">volume </w:t>
      </w:r>
      <w:r w:rsidR="009E1762">
        <w:rPr>
          <w:rFonts w:cs="Times New Roman"/>
          <w:szCs w:val="24"/>
        </w:rPr>
        <w:t xml:space="preserve">is </w:t>
      </w:r>
      <w:r>
        <w:rPr>
          <w:rFonts w:cs="Times New Roman"/>
          <w:szCs w:val="24"/>
        </w:rPr>
        <w:t xml:space="preserve">specific </w:t>
      </w:r>
      <w:r w:rsidR="005855F7">
        <w:rPr>
          <w:rFonts w:cs="Times New Roman"/>
          <w:szCs w:val="24"/>
        </w:rPr>
        <w:t>W</w:t>
      </w:r>
      <w:r>
        <w:rPr>
          <w:rFonts w:cs="Times New Roman"/>
          <w:szCs w:val="24"/>
        </w:rPr>
        <w:t xml:space="preserve">estern </w:t>
      </w:r>
      <w:r w:rsidR="005855F7">
        <w:rPr>
          <w:rFonts w:cs="Times New Roman"/>
          <w:szCs w:val="24"/>
        </w:rPr>
        <w:t>I</w:t>
      </w:r>
      <w:r w:rsidR="0054596C">
        <w:rPr>
          <w:rFonts w:cs="Times New Roman"/>
          <w:szCs w:val="24"/>
        </w:rPr>
        <w:t xml:space="preserve">slander </w:t>
      </w:r>
      <w:r>
        <w:rPr>
          <w:rFonts w:cs="Times New Roman"/>
          <w:szCs w:val="24"/>
        </w:rPr>
        <w:t xml:space="preserve">traditions and culture. Additional information </w:t>
      </w:r>
      <w:r w:rsidR="00A0347B">
        <w:rPr>
          <w:rFonts w:cs="Times New Roman"/>
          <w:szCs w:val="24"/>
        </w:rPr>
        <w:t>is</w:t>
      </w:r>
      <w:r>
        <w:rPr>
          <w:rFonts w:cs="Times New Roman"/>
          <w:szCs w:val="24"/>
        </w:rPr>
        <w:t xml:space="preserve"> </w:t>
      </w:r>
      <w:r w:rsidR="00F53E54">
        <w:rPr>
          <w:rFonts w:cs="Times New Roman"/>
          <w:szCs w:val="24"/>
        </w:rPr>
        <w:t>derived</w:t>
      </w:r>
      <w:r>
        <w:rPr>
          <w:rFonts w:cs="Times New Roman"/>
          <w:szCs w:val="24"/>
        </w:rPr>
        <w:t xml:space="preserve"> </w:t>
      </w:r>
      <w:r w:rsidR="00800B4B">
        <w:rPr>
          <w:rFonts w:cs="Times New Roman"/>
          <w:szCs w:val="24"/>
        </w:rPr>
        <w:t xml:space="preserve">from art and interviews with </w:t>
      </w:r>
      <w:r>
        <w:rPr>
          <w:rFonts w:cs="Times New Roman"/>
          <w:szCs w:val="24"/>
        </w:rPr>
        <w:t>David Bosun</w:t>
      </w:r>
      <w:r w:rsidR="00A0347B">
        <w:rPr>
          <w:rFonts w:cs="Times New Roman"/>
          <w:szCs w:val="24"/>
        </w:rPr>
        <w:t>,</w:t>
      </w:r>
      <w:r>
        <w:rPr>
          <w:rFonts w:cs="Times New Roman"/>
          <w:szCs w:val="24"/>
        </w:rPr>
        <w:t xml:space="preserve"> who is from the island of Moa</w:t>
      </w:r>
      <w:r w:rsidR="00800B4B">
        <w:rPr>
          <w:rFonts w:cs="Times New Roman"/>
          <w:szCs w:val="24"/>
        </w:rPr>
        <w:t xml:space="preserve"> </w:t>
      </w:r>
      <w:r w:rsidR="00800B4B" w:rsidRPr="0069513B">
        <w:rPr>
          <w:rFonts w:cs="Times New Roman"/>
          <w:szCs w:val="24"/>
        </w:rPr>
        <w:t>(Hamacher</w:t>
      </w:r>
      <w:r w:rsidR="0069513B" w:rsidRPr="0069513B">
        <w:rPr>
          <w:rFonts w:cs="Times New Roman"/>
          <w:szCs w:val="24"/>
        </w:rPr>
        <w:t>, 2018)</w:t>
      </w:r>
      <w:r w:rsidR="008F4035">
        <w:rPr>
          <w:rFonts w:cs="Times New Roman"/>
          <w:szCs w:val="24"/>
        </w:rPr>
        <w:t>.</w:t>
      </w:r>
    </w:p>
    <w:p w14:paraId="7656782A" w14:textId="21260D72" w:rsidR="00001CEC" w:rsidRPr="002C3AC1" w:rsidRDefault="00800B4B" w:rsidP="00A0347B">
      <w:pPr>
        <w:ind w:firstLine="720"/>
        <w:rPr>
          <w:rFonts w:cs="Times New Roman"/>
          <w:szCs w:val="24"/>
        </w:rPr>
      </w:pPr>
      <w:r w:rsidRPr="002C3AC1">
        <w:rPr>
          <w:rFonts w:cs="Times New Roman"/>
          <w:i/>
          <w:iCs/>
          <w:szCs w:val="24"/>
        </w:rPr>
        <w:t>For the sake of organization</w:t>
      </w:r>
      <w:r w:rsidR="0054596C" w:rsidRPr="002C3AC1">
        <w:rPr>
          <w:rFonts w:cs="Times New Roman"/>
          <w:i/>
          <w:iCs/>
          <w:szCs w:val="24"/>
        </w:rPr>
        <w:t>,</w:t>
      </w:r>
      <w:r w:rsidRPr="002C3AC1">
        <w:rPr>
          <w:rFonts w:cs="Times New Roman"/>
          <w:i/>
          <w:iCs/>
          <w:szCs w:val="24"/>
        </w:rPr>
        <w:t xml:space="preserve"> the</w:t>
      </w:r>
      <w:r w:rsidR="0054596C" w:rsidRPr="002C3AC1">
        <w:rPr>
          <w:rFonts w:cs="Times New Roman"/>
          <w:i/>
          <w:iCs/>
          <w:szCs w:val="24"/>
        </w:rPr>
        <w:t xml:space="preserve"> stars and constellations of the </w:t>
      </w:r>
      <w:r w:rsidR="00193EC3" w:rsidRPr="002C3AC1">
        <w:rPr>
          <w:rFonts w:cs="Times New Roman"/>
          <w:i/>
          <w:iCs/>
          <w:szCs w:val="24"/>
        </w:rPr>
        <w:t>W</w:t>
      </w:r>
      <w:r w:rsidR="0054596C" w:rsidRPr="002C3AC1">
        <w:rPr>
          <w:rFonts w:cs="Times New Roman"/>
          <w:i/>
          <w:iCs/>
          <w:szCs w:val="24"/>
        </w:rPr>
        <w:t xml:space="preserve">estern </w:t>
      </w:r>
      <w:r w:rsidR="00193EC3" w:rsidRPr="002C3AC1">
        <w:rPr>
          <w:rFonts w:cs="Times New Roman"/>
          <w:i/>
          <w:iCs/>
          <w:szCs w:val="24"/>
        </w:rPr>
        <w:t>and Eastern I</w:t>
      </w:r>
      <w:r w:rsidR="0054596C" w:rsidRPr="002C3AC1">
        <w:rPr>
          <w:rFonts w:cs="Times New Roman"/>
          <w:i/>
          <w:iCs/>
          <w:szCs w:val="24"/>
        </w:rPr>
        <w:t>slands</w:t>
      </w:r>
      <w:r w:rsidRPr="002C3AC1">
        <w:rPr>
          <w:rFonts w:cs="Times New Roman"/>
          <w:i/>
          <w:iCs/>
          <w:szCs w:val="24"/>
        </w:rPr>
        <w:t xml:space="preserve"> are presented </w:t>
      </w:r>
      <w:r w:rsidR="00CE6C21" w:rsidRPr="002C3AC1">
        <w:rPr>
          <w:rFonts w:cs="Times New Roman"/>
          <w:i/>
          <w:iCs/>
          <w:szCs w:val="24"/>
        </w:rPr>
        <w:t xml:space="preserve">here </w:t>
      </w:r>
      <w:r w:rsidRPr="002C3AC1">
        <w:rPr>
          <w:rFonts w:cs="Times New Roman"/>
          <w:i/>
          <w:iCs/>
          <w:szCs w:val="24"/>
        </w:rPr>
        <w:t>in alphabetical order.</w:t>
      </w:r>
    </w:p>
    <w:p w14:paraId="3FDBA45E" w14:textId="495C55DA" w:rsidR="00001CEC" w:rsidRDefault="00001CEC" w:rsidP="008F4035">
      <w:pPr>
        <w:pStyle w:val="Heading3"/>
      </w:pPr>
      <w:bookmarkStart w:id="79" w:name="_Toc160194034"/>
      <w:r w:rsidRPr="00800B4B">
        <w:lastRenderedPageBreak/>
        <w:t>Awaitui</w:t>
      </w:r>
      <w:bookmarkEnd w:id="79"/>
    </w:p>
    <w:p w14:paraId="6BE0D982" w14:textId="77503B26" w:rsidR="00BC5AE0" w:rsidRDefault="003316E0" w:rsidP="00001CEC">
      <w:pPr>
        <w:rPr>
          <w:rFonts w:cs="Times New Roman"/>
          <w:szCs w:val="24"/>
        </w:rPr>
      </w:pPr>
      <w:r>
        <w:rPr>
          <w:noProof/>
        </w:rPr>
        <w:drawing>
          <wp:anchor distT="0" distB="0" distL="114300" distR="114300" simplePos="0" relativeHeight="251845632" behindDoc="0" locked="0" layoutInCell="1" allowOverlap="1" wp14:anchorId="5E566007" wp14:editId="02E94290">
            <wp:simplePos x="0" y="0"/>
            <wp:positionH relativeFrom="margin">
              <wp:posOffset>0</wp:posOffset>
            </wp:positionH>
            <wp:positionV relativeFrom="page">
              <wp:posOffset>4105275</wp:posOffset>
            </wp:positionV>
            <wp:extent cx="5669280" cy="3784600"/>
            <wp:effectExtent l="0" t="0" r="7620" b="6350"/>
            <wp:wrapTopAndBottom/>
            <wp:docPr id="396432875" name="Picture 1" descr="A white board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432875" name="Picture 1" descr="A white board with writing on i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69280" cy="3784600"/>
                    </a:xfrm>
                    <a:prstGeom prst="rect">
                      <a:avLst/>
                    </a:prstGeom>
                    <a:noFill/>
                  </pic:spPr>
                </pic:pic>
              </a:graphicData>
            </a:graphic>
          </wp:anchor>
        </w:drawing>
      </w:r>
      <w:r w:rsidR="00800B4B">
        <w:rPr>
          <w:rFonts w:cs="Times New Roman"/>
          <w:szCs w:val="24"/>
        </w:rPr>
        <w:tab/>
        <w:t xml:space="preserve">Awaitui is the pelican. </w:t>
      </w:r>
      <w:r w:rsidR="009246D5" w:rsidRPr="008F4035">
        <w:t xml:space="preserve">Figure </w:t>
      </w:r>
      <w:r w:rsidR="009246D5">
        <w:rPr>
          <w:noProof/>
        </w:rPr>
        <w:t>4</w:t>
      </w:r>
      <w:r w:rsidR="009246D5">
        <w:t>.</w:t>
      </w:r>
      <w:r w:rsidR="009246D5">
        <w:rPr>
          <w:noProof/>
        </w:rPr>
        <w:t>2</w:t>
      </w:r>
      <w:r w:rsidR="00A66F2C">
        <w:rPr>
          <w:rFonts w:cs="Times New Roman"/>
          <w:szCs w:val="24"/>
        </w:rPr>
        <w:t xml:space="preserve"> shows the sketch</w:t>
      </w:r>
      <w:r w:rsidR="00800B4B">
        <w:rPr>
          <w:rFonts w:cs="Times New Roman"/>
          <w:szCs w:val="24"/>
        </w:rPr>
        <w:t xml:space="preserve"> in the </w:t>
      </w:r>
      <w:r w:rsidR="00F45B7E">
        <w:rPr>
          <w:rFonts w:cs="Times New Roman"/>
          <w:szCs w:val="24"/>
        </w:rPr>
        <w:t xml:space="preserve">Haddon’s </w:t>
      </w:r>
      <w:r w:rsidR="00800B4B">
        <w:rPr>
          <w:rFonts w:cs="Times New Roman"/>
          <w:szCs w:val="24"/>
        </w:rPr>
        <w:t xml:space="preserve">notes as found in the Cambridge </w:t>
      </w:r>
      <w:r w:rsidR="005855F7">
        <w:rPr>
          <w:rFonts w:cs="Times New Roman"/>
          <w:szCs w:val="24"/>
        </w:rPr>
        <w:t>library</w:t>
      </w:r>
      <w:r w:rsidR="00813204">
        <w:rPr>
          <w:rFonts w:cs="Times New Roman"/>
          <w:szCs w:val="24"/>
        </w:rPr>
        <w:t xml:space="preserve"> but </w:t>
      </w:r>
      <w:r w:rsidR="00800B4B">
        <w:rPr>
          <w:rFonts w:cs="Times New Roman"/>
          <w:szCs w:val="24"/>
        </w:rPr>
        <w:t xml:space="preserve">not included in the published volumes from </w:t>
      </w:r>
      <w:r w:rsidR="00813204">
        <w:rPr>
          <w:rFonts w:cs="Times New Roman"/>
          <w:szCs w:val="24"/>
        </w:rPr>
        <w:t>his</w:t>
      </w:r>
      <w:r w:rsidR="00800B4B">
        <w:rPr>
          <w:rFonts w:cs="Times New Roman"/>
          <w:szCs w:val="24"/>
        </w:rPr>
        <w:t xml:space="preserve"> expedition. In the same notebook Haddon mentions a possible connection to the </w:t>
      </w:r>
      <w:r w:rsidR="001E29CA">
        <w:rPr>
          <w:rFonts w:cs="Times New Roman"/>
          <w:szCs w:val="24"/>
        </w:rPr>
        <w:t>W</w:t>
      </w:r>
      <w:r w:rsidR="00800B4B">
        <w:rPr>
          <w:rFonts w:cs="Times New Roman"/>
          <w:szCs w:val="24"/>
        </w:rPr>
        <w:t xml:space="preserve">estern constellation of Cassiopeia but gives no </w:t>
      </w:r>
      <w:r w:rsidR="00C41600">
        <w:rPr>
          <w:rFonts w:cs="Times New Roman"/>
          <w:szCs w:val="24"/>
        </w:rPr>
        <w:t xml:space="preserve">supporting </w:t>
      </w:r>
      <w:r w:rsidR="00800B4B">
        <w:rPr>
          <w:rFonts w:cs="Times New Roman"/>
          <w:szCs w:val="24"/>
        </w:rPr>
        <w:t>details</w:t>
      </w:r>
      <w:r w:rsidR="00C41600">
        <w:rPr>
          <w:rFonts w:cs="Times New Roman"/>
          <w:szCs w:val="24"/>
        </w:rPr>
        <w:t>.</w:t>
      </w:r>
      <w:r w:rsidR="00800B4B">
        <w:rPr>
          <w:rFonts w:cs="Times New Roman"/>
          <w:szCs w:val="24"/>
        </w:rPr>
        <w:t xml:space="preserve"> Most of the credible references </w:t>
      </w:r>
      <w:r w:rsidR="00A60C61">
        <w:rPr>
          <w:rFonts w:cs="Times New Roman"/>
          <w:szCs w:val="24"/>
        </w:rPr>
        <w:t>about</w:t>
      </w:r>
      <w:r w:rsidR="00800B4B">
        <w:rPr>
          <w:rFonts w:cs="Times New Roman"/>
          <w:szCs w:val="24"/>
        </w:rPr>
        <w:t xml:space="preserve"> </w:t>
      </w:r>
      <w:r w:rsidR="00BE4242">
        <w:rPr>
          <w:rFonts w:cs="Times New Roman"/>
          <w:szCs w:val="24"/>
        </w:rPr>
        <w:t>A</w:t>
      </w:r>
      <w:r w:rsidR="00800B4B">
        <w:rPr>
          <w:rFonts w:cs="Times New Roman"/>
          <w:szCs w:val="24"/>
        </w:rPr>
        <w:t>wai</w:t>
      </w:r>
      <w:r w:rsidR="00C41600">
        <w:rPr>
          <w:rFonts w:cs="Times New Roman"/>
          <w:szCs w:val="24"/>
        </w:rPr>
        <w:t xml:space="preserve"> tui</w:t>
      </w:r>
      <w:r w:rsidR="001E3472">
        <w:rPr>
          <w:rFonts w:cs="Times New Roman"/>
          <w:szCs w:val="24"/>
        </w:rPr>
        <w:t xml:space="preserve"> (also called Awai</w:t>
      </w:r>
      <w:r w:rsidR="00096D51">
        <w:rPr>
          <w:rFonts w:cs="Times New Roman"/>
          <w:szCs w:val="24"/>
        </w:rPr>
        <w:t xml:space="preserve"> </w:t>
      </w:r>
      <w:r w:rsidR="00800B4B">
        <w:rPr>
          <w:rFonts w:cs="Times New Roman"/>
          <w:szCs w:val="24"/>
        </w:rPr>
        <w:t>tu</w:t>
      </w:r>
      <w:r w:rsidR="00096D51">
        <w:rPr>
          <w:rFonts w:cs="Times New Roman"/>
          <w:szCs w:val="24"/>
        </w:rPr>
        <w:t>tu</w:t>
      </w:r>
      <w:r w:rsidR="00800B4B">
        <w:rPr>
          <w:rFonts w:cs="Times New Roman"/>
          <w:szCs w:val="24"/>
        </w:rPr>
        <w:t>i</w:t>
      </w:r>
      <w:r w:rsidR="00096D51">
        <w:rPr>
          <w:rFonts w:cs="Times New Roman"/>
          <w:szCs w:val="24"/>
        </w:rPr>
        <w:t>l</w:t>
      </w:r>
      <w:r w:rsidR="001E3472">
        <w:rPr>
          <w:rFonts w:cs="Times New Roman"/>
          <w:szCs w:val="24"/>
        </w:rPr>
        <w:t>)</w:t>
      </w:r>
      <w:r w:rsidR="00800B4B">
        <w:rPr>
          <w:rFonts w:cs="Times New Roman"/>
          <w:szCs w:val="24"/>
        </w:rPr>
        <w:t xml:space="preserve"> were </w:t>
      </w:r>
      <w:r w:rsidR="001E3472">
        <w:rPr>
          <w:rFonts w:cs="Times New Roman"/>
          <w:szCs w:val="24"/>
        </w:rPr>
        <w:t>from</w:t>
      </w:r>
      <w:r w:rsidR="00800B4B">
        <w:rPr>
          <w:rFonts w:cs="Times New Roman"/>
          <w:szCs w:val="24"/>
        </w:rPr>
        <w:t xml:space="preserve"> David Bosun. In his linocut art</w:t>
      </w:r>
      <w:r w:rsidR="009B3DF1">
        <w:rPr>
          <w:rFonts w:cs="Times New Roman"/>
          <w:szCs w:val="24"/>
        </w:rPr>
        <w:t>,</w:t>
      </w:r>
      <w:r w:rsidR="00800B4B">
        <w:rPr>
          <w:rFonts w:cs="Times New Roman"/>
          <w:szCs w:val="24"/>
        </w:rPr>
        <w:t xml:space="preserve"> </w:t>
      </w:r>
      <w:r w:rsidR="00096D51">
        <w:rPr>
          <w:rFonts w:cs="Times New Roman"/>
          <w:szCs w:val="24"/>
        </w:rPr>
        <w:t>Bosun (2007</w:t>
      </w:r>
      <w:r w:rsidR="00C612EB">
        <w:rPr>
          <w:rFonts w:cs="Times New Roman"/>
          <w:szCs w:val="24"/>
        </w:rPr>
        <w:t>b</w:t>
      </w:r>
      <w:r w:rsidR="00096D51">
        <w:rPr>
          <w:rFonts w:cs="Times New Roman"/>
          <w:szCs w:val="24"/>
        </w:rPr>
        <w:t>)</w:t>
      </w:r>
      <w:r w:rsidR="00800B4B">
        <w:rPr>
          <w:rFonts w:cs="Times New Roman"/>
          <w:szCs w:val="24"/>
        </w:rPr>
        <w:t xml:space="preserve"> mentions several </w:t>
      </w:r>
      <w:r w:rsidR="0054596C">
        <w:rPr>
          <w:rFonts w:cs="Times New Roman"/>
          <w:szCs w:val="24"/>
        </w:rPr>
        <w:t xml:space="preserve">specific </w:t>
      </w:r>
      <w:r w:rsidR="00800B4B">
        <w:rPr>
          <w:rFonts w:cs="Times New Roman"/>
          <w:szCs w:val="24"/>
        </w:rPr>
        <w:t>Torres Strait constellations</w:t>
      </w:r>
      <w:r w:rsidR="001E3472">
        <w:rPr>
          <w:rFonts w:cs="Times New Roman"/>
          <w:szCs w:val="24"/>
        </w:rPr>
        <w:t>,</w:t>
      </w:r>
      <w:r w:rsidR="00800B4B">
        <w:rPr>
          <w:rFonts w:cs="Times New Roman"/>
          <w:szCs w:val="24"/>
        </w:rPr>
        <w:t xml:space="preserve"> </w:t>
      </w:r>
      <w:r w:rsidR="0054596C">
        <w:rPr>
          <w:rFonts w:cs="Times New Roman"/>
          <w:szCs w:val="24"/>
        </w:rPr>
        <w:t>including Awaitui</w:t>
      </w:r>
      <w:r w:rsidR="000136DF">
        <w:rPr>
          <w:rFonts w:cs="Times New Roman"/>
          <w:szCs w:val="24"/>
        </w:rPr>
        <w:t>,</w:t>
      </w:r>
      <w:r w:rsidR="0054596C">
        <w:rPr>
          <w:rFonts w:cs="Times New Roman"/>
          <w:szCs w:val="24"/>
        </w:rPr>
        <w:t xml:space="preserve"> </w:t>
      </w:r>
      <w:r w:rsidR="00800B4B">
        <w:rPr>
          <w:rFonts w:cs="Times New Roman"/>
          <w:szCs w:val="24"/>
        </w:rPr>
        <w:t xml:space="preserve">in his description of the importance of the Zugubau </w:t>
      </w:r>
      <w:r w:rsidR="007A2FB2">
        <w:rPr>
          <w:rFonts w:cs="Times New Roman"/>
          <w:szCs w:val="24"/>
        </w:rPr>
        <w:t>Mabuyag</w:t>
      </w:r>
      <w:r w:rsidR="00800B4B">
        <w:rPr>
          <w:rFonts w:cs="Times New Roman"/>
          <w:szCs w:val="24"/>
        </w:rPr>
        <w:t xml:space="preserve"> or tribal astronomer</w:t>
      </w:r>
      <w:r w:rsidR="000136DF">
        <w:rPr>
          <w:rFonts w:cs="Times New Roman"/>
          <w:szCs w:val="24"/>
        </w:rPr>
        <w:t>,</w:t>
      </w:r>
      <w:r w:rsidR="00800B4B">
        <w:rPr>
          <w:rFonts w:cs="Times New Roman"/>
          <w:szCs w:val="24"/>
        </w:rPr>
        <w:t xml:space="preserve"> who observed the stars and gave important updates to his people about the expected patterns of weather, </w:t>
      </w:r>
      <w:r w:rsidR="00BE4242">
        <w:rPr>
          <w:rFonts w:cs="Times New Roman"/>
          <w:szCs w:val="24"/>
        </w:rPr>
        <w:t>hunting</w:t>
      </w:r>
      <w:r w:rsidR="00800B4B">
        <w:rPr>
          <w:rFonts w:cs="Times New Roman"/>
          <w:szCs w:val="24"/>
        </w:rPr>
        <w:t>, and planting</w:t>
      </w:r>
      <w:r w:rsidR="00BE4242">
        <w:rPr>
          <w:rFonts w:cs="Times New Roman"/>
          <w:szCs w:val="24"/>
        </w:rPr>
        <w:t xml:space="preserve"> </w:t>
      </w:r>
      <w:r w:rsidR="00BE4242" w:rsidRPr="00096D51">
        <w:rPr>
          <w:rFonts w:cs="Times New Roman"/>
          <w:szCs w:val="24"/>
        </w:rPr>
        <w:t>(Bosun, 2007</w:t>
      </w:r>
      <w:r w:rsidR="00C612EB">
        <w:rPr>
          <w:rFonts w:cs="Times New Roman"/>
          <w:szCs w:val="24"/>
        </w:rPr>
        <w:t>b</w:t>
      </w:r>
      <w:r w:rsidR="00BE4242" w:rsidRPr="00096D51">
        <w:rPr>
          <w:rFonts w:cs="Times New Roman"/>
          <w:szCs w:val="24"/>
        </w:rPr>
        <w:t>)</w:t>
      </w:r>
      <w:r w:rsidR="00800B4B" w:rsidRPr="00096D51">
        <w:rPr>
          <w:rFonts w:cs="Times New Roman"/>
          <w:szCs w:val="24"/>
        </w:rPr>
        <w:t>.</w:t>
      </w:r>
      <w:r w:rsidR="00800B4B">
        <w:rPr>
          <w:rFonts w:cs="Times New Roman"/>
          <w:szCs w:val="24"/>
        </w:rPr>
        <w:t xml:space="preserve"> </w:t>
      </w:r>
    </w:p>
    <w:p w14:paraId="64F3BC9D" w14:textId="49C62288" w:rsidR="00BB3D09" w:rsidRDefault="00E44B27" w:rsidP="00B5639C">
      <w:pPr>
        <w:pStyle w:val="Caption"/>
        <w:rPr>
          <w:b/>
        </w:rPr>
      </w:pPr>
      <w:bookmarkStart w:id="80" w:name="_Ref160717337"/>
      <w:bookmarkStart w:id="81" w:name="_Toc161225031"/>
      <w:r w:rsidRPr="008F4035">
        <w:t xml:space="preserve">Figure </w:t>
      </w:r>
      <w:r w:rsidR="00C87247">
        <w:rPr>
          <w:noProof/>
        </w:rPr>
        <w:t>4</w:t>
      </w:r>
      <w:r w:rsidR="00C87247">
        <w:t>.</w:t>
      </w:r>
      <w:r w:rsidR="00C87247">
        <w:rPr>
          <w:noProof/>
        </w:rPr>
        <w:t>2</w:t>
      </w:r>
      <w:bookmarkEnd w:id="80"/>
      <w:r w:rsidR="003316E0">
        <w:t>.</w:t>
      </w:r>
      <w:r w:rsidRPr="008F4035">
        <w:t xml:space="preserve"> </w:t>
      </w:r>
      <w:r w:rsidR="00EF67F2">
        <w:br/>
      </w:r>
      <w:r w:rsidRPr="003316E0">
        <w:t xml:space="preserve">Sketch from Haddon’s </w:t>
      </w:r>
      <w:r w:rsidR="00444038" w:rsidRPr="003316E0">
        <w:t>No</w:t>
      </w:r>
      <w:r w:rsidRPr="003316E0">
        <w:t xml:space="preserve">tes of Awai </w:t>
      </w:r>
      <w:r w:rsidR="00C73981" w:rsidRPr="003316E0">
        <w:t>D</w:t>
      </w:r>
      <w:r w:rsidR="00206608" w:rsidRPr="003316E0">
        <w:t>ated October 25 at 7:30pm</w:t>
      </w:r>
      <w:r w:rsidR="00206608" w:rsidRPr="003A6BAE">
        <w:t xml:space="preserve"> </w:t>
      </w:r>
      <w:r w:rsidRPr="003A6BAE">
        <w:t>(Haddon, n.d.-e</w:t>
      </w:r>
      <w:r w:rsidR="00407D26" w:rsidRPr="003A6BAE">
        <w:t xml:space="preserve">, </w:t>
      </w:r>
      <w:r w:rsidRPr="003A6BAE">
        <w:t>p</w:t>
      </w:r>
      <w:r w:rsidR="00407D26" w:rsidRPr="003A6BAE">
        <w:t>.</w:t>
      </w:r>
      <w:r w:rsidRPr="003A6BAE">
        <w:t xml:space="preserve"> 315</w:t>
      </w:r>
      <w:r w:rsidR="00407D26" w:rsidRPr="003A6BAE">
        <w:t>)</w:t>
      </w:r>
      <w:bookmarkEnd w:id="81"/>
    </w:p>
    <w:p w14:paraId="3A26E5F9" w14:textId="5F981A3D" w:rsidR="00E44B27" w:rsidRPr="008F4035" w:rsidRDefault="00BB3D09" w:rsidP="00B5639C">
      <w:pPr>
        <w:pStyle w:val="Caption"/>
        <w:rPr>
          <w:rFonts w:cs="Times New Roman"/>
        </w:rPr>
      </w:pPr>
      <w:r w:rsidRPr="00BB3D09">
        <w:rPr>
          <w:noProof/>
        </w:rPr>
        <w:t xml:space="preserve"> </w:t>
      </w:r>
    </w:p>
    <w:p w14:paraId="683D7706" w14:textId="12183BA1" w:rsidR="00001CEC" w:rsidRDefault="00001CEC" w:rsidP="008F4035">
      <w:pPr>
        <w:pStyle w:val="Heading3"/>
      </w:pPr>
      <w:bookmarkStart w:id="82" w:name="_Toc160194035"/>
      <w:r w:rsidRPr="00800B4B">
        <w:lastRenderedPageBreak/>
        <w:t xml:space="preserve">The </w:t>
      </w:r>
      <w:r w:rsidR="00846711">
        <w:t>B</w:t>
      </w:r>
      <w:r w:rsidRPr="00800B4B">
        <w:t xml:space="preserve">ack </w:t>
      </w:r>
      <w:r w:rsidR="00846711">
        <w:t>F</w:t>
      </w:r>
      <w:r w:rsidRPr="00800B4B">
        <w:t>ish</w:t>
      </w:r>
      <w:bookmarkEnd w:id="82"/>
    </w:p>
    <w:p w14:paraId="793EAAD0" w14:textId="09C93F64" w:rsidR="00800B4B" w:rsidRPr="00800B4B" w:rsidRDefault="00800B4B" w:rsidP="00001CEC">
      <w:pPr>
        <w:rPr>
          <w:rFonts w:cs="Times New Roman"/>
          <w:szCs w:val="24"/>
        </w:rPr>
      </w:pPr>
      <w:r>
        <w:rPr>
          <w:rFonts w:cs="Times New Roman"/>
          <w:szCs w:val="24"/>
        </w:rPr>
        <w:tab/>
        <w:t xml:space="preserve">Our understanding of the </w:t>
      </w:r>
      <w:r w:rsidR="00BF3D3C">
        <w:rPr>
          <w:rFonts w:cs="Times New Roman"/>
          <w:szCs w:val="24"/>
        </w:rPr>
        <w:t>B</w:t>
      </w:r>
      <w:r>
        <w:rPr>
          <w:rFonts w:cs="Times New Roman"/>
          <w:szCs w:val="24"/>
        </w:rPr>
        <w:t xml:space="preserve">ack </w:t>
      </w:r>
      <w:r w:rsidR="00BF3D3C">
        <w:rPr>
          <w:rFonts w:cs="Times New Roman"/>
          <w:szCs w:val="24"/>
        </w:rPr>
        <w:t>F</w:t>
      </w:r>
      <w:r>
        <w:rPr>
          <w:rFonts w:cs="Times New Roman"/>
          <w:szCs w:val="24"/>
        </w:rPr>
        <w:t xml:space="preserve">ish is very limited, knowledge of this constellation only comes from a mention of this </w:t>
      </w:r>
      <w:r w:rsidR="00096D51">
        <w:rPr>
          <w:rFonts w:cs="Times New Roman"/>
          <w:szCs w:val="24"/>
        </w:rPr>
        <w:t xml:space="preserve">star group </w:t>
      </w:r>
      <w:r>
        <w:rPr>
          <w:rFonts w:cs="Times New Roman"/>
          <w:szCs w:val="24"/>
        </w:rPr>
        <w:t xml:space="preserve">by David Bosun in an interview with </w:t>
      </w:r>
      <w:r w:rsidRPr="0069513B">
        <w:rPr>
          <w:rFonts w:cs="Times New Roman"/>
          <w:szCs w:val="24"/>
        </w:rPr>
        <w:t>Hamacher (201</w:t>
      </w:r>
      <w:r w:rsidR="0069513B" w:rsidRPr="0069513B">
        <w:rPr>
          <w:rFonts w:cs="Times New Roman"/>
          <w:szCs w:val="24"/>
        </w:rPr>
        <w:t>7</w:t>
      </w:r>
      <w:r w:rsidRPr="0069513B">
        <w:rPr>
          <w:rFonts w:cs="Times New Roman"/>
          <w:szCs w:val="24"/>
        </w:rPr>
        <w:t>).</w:t>
      </w:r>
    </w:p>
    <w:p w14:paraId="190C08F5" w14:textId="2CF5C2B7" w:rsidR="00001CEC" w:rsidRDefault="00001CEC" w:rsidP="008F4035">
      <w:pPr>
        <w:pStyle w:val="Heading3"/>
      </w:pPr>
      <w:bookmarkStart w:id="83" w:name="_Toc160194036"/>
      <w:r w:rsidRPr="00800B4B">
        <w:t>Ba</w:t>
      </w:r>
      <w:r w:rsidR="005855F7">
        <w:t>ydham</w:t>
      </w:r>
      <w:bookmarkEnd w:id="83"/>
    </w:p>
    <w:p w14:paraId="26D4A52A" w14:textId="38CD8F6A" w:rsidR="00101EFA" w:rsidRDefault="00800B4B" w:rsidP="00EB67FF">
      <w:pPr>
        <w:ind w:firstLine="720"/>
        <w:rPr>
          <w:rFonts w:cs="Times New Roman"/>
          <w:szCs w:val="24"/>
        </w:rPr>
      </w:pPr>
      <w:r>
        <w:rPr>
          <w:rFonts w:cs="Times New Roman"/>
          <w:szCs w:val="24"/>
        </w:rPr>
        <w:t>Ba</w:t>
      </w:r>
      <w:r w:rsidR="005855F7">
        <w:rPr>
          <w:rFonts w:cs="Times New Roman"/>
          <w:szCs w:val="24"/>
        </w:rPr>
        <w:t>ydham</w:t>
      </w:r>
      <w:r w:rsidR="00BF3D3C">
        <w:rPr>
          <w:rFonts w:cs="Times New Roman"/>
          <w:szCs w:val="24"/>
        </w:rPr>
        <w:t>, the shark,</w:t>
      </w:r>
      <w:r>
        <w:rPr>
          <w:rFonts w:cs="Times New Roman"/>
          <w:szCs w:val="24"/>
        </w:rPr>
        <w:t xml:space="preserve"> is a </w:t>
      </w:r>
      <w:r w:rsidR="00043D80">
        <w:rPr>
          <w:rFonts w:cs="Times New Roman"/>
          <w:szCs w:val="24"/>
        </w:rPr>
        <w:t>constellation</w:t>
      </w:r>
      <w:r>
        <w:rPr>
          <w:rFonts w:cs="Times New Roman"/>
          <w:szCs w:val="24"/>
        </w:rPr>
        <w:t xml:space="preserve"> that the </w:t>
      </w:r>
      <w:r w:rsidR="00E328BA">
        <w:rPr>
          <w:rFonts w:cs="Times New Roman"/>
          <w:szCs w:val="24"/>
        </w:rPr>
        <w:t>E</w:t>
      </w:r>
      <w:r>
        <w:rPr>
          <w:rFonts w:cs="Times New Roman"/>
          <w:szCs w:val="24"/>
        </w:rPr>
        <w:t xml:space="preserve">astern and </w:t>
      </w:r>
      <w:r w:rsidR="00E328BA">
        <w:rPr>
          <w:rFonts w:cs="Times New Roman"/>
          <w:szCs w:val="24"/>
        </w:rPr>
        <w:t>W</w:t>
      </w:r>
      <w:r>
        <w:rPr>
          <w:rFonts w:cs="Times New Roman"/>
          <w:szCs w:val="24"/>
        </w:rPr>
        <w:t xml:space="preserve">estern </w:t>
      </w:r>
      <w:r w:rsidR="00E328BA">
        <w:rPr>
          <w:rFonts w:cs="Times New Roman"/>
          <w:szCs w:val="24"/>
        </w:rPr>
        <w:t>I</w:t>
      </w:r>
      <w:r>
        <w:rPr>
          <w:rFonts w:cs="Times New Roman"/>
          <w:szCs w:val="24"/>
        </w:rPr>
        <w:t>slands have in common, although their names for the constellation and the specific stars included in the constellation</w:t>
      </w:r>
      <w:r w:rsidR="005733B3">
        <w:rPr>
          <w:rFonts w:cs="Times New Roman"/>
          <w:szCs w:val="24"/>
        </w:rPr>
        <w:t>s between the islands</w:t>
      </w:r>
      <w:r>
        <w:rPr>
          <w:rFonts w:cs="Times New Roman"/>
          <w:szCs w:val="24"/>
        </w:rPr>
        <w:t xml:space="preserve"> differ in minor details. </w:t>
      </w:r>
      <w:r w:rsidR="00976722">
        <w:rPr>
          <w:rFonts w:cs="Times New Roman"/>
          <w:szCs w:val="24"/>
        </w:rPr>
        <w:t>In the Eastern Islands, the shark is Beizam</w:t>
      </w:r>
      <w:r w:rsidR="004459C7">
        <w:rPr>
          <w:rFonts w:cs="Times New Roman"/>
          <w:szCs w:val="24"/>
        </w:rPr>
        <w:t>.</w:t>
      </w:r>
      <w:r>
        <w:rPr>
          <w:rFonts w:cs="Times New Roman"/>
          <w:szCs w:val="24"/>
        </w:rPr>
        <w:t xml:space="preserve"> </w:t>
      </w:r>
      <w:r w:rsidR="00106D3D">
        <w:rPr>
          <w:rFonts w:cs="Times New Roman"/>
          <w:szCs w:val="24"/>
        </w:rPr>
        <w:t>Made up of the stars in the European constellation of Ursa Major</w:t>
      </w:r>
      <w:r w:rsidR="000A2572">
        <w:rPr>
          <w:rFonts w:cs="Times New Roman"/>
          <w:szCs w:val="24"/>
        </w:rPr>
        <w:t xml:space="preserve"> including the “Big Dipper</w:t>
      </w:r>
      <w:r w:rsidR="004F38B5">
        <w:rPr>
          <w:rFonts w:cs="Times New Roman"/>
          <w:szCs w:val="24"/>
        </w:rPr>
        <w:t>,</w:t>
      </w:r>
      <w:r w:rsidR="000A2572">
        <w:rPr>
          <w:rFonts w:cs="Times New Roman"/>
          <w:szCs w:val="24"/>
        </w:rPr>
        <w:t>”</w:t>
      </w:r>
      <w:r w:rsidR="005733B3">
        <w:rPr>
          <w:rFonts w:cs="Times New Roman"/>
          <w:szCs w:val="24"/>
        </w:rPr>
        <w:t xml:space="preserve"> in the </w:t>
      </w:r>
      <w:r w:rsidR="002F23D2">
        <w:rPr>
          <w:rFonts w:cs="Times New Roman"/>
          <w:szCs w:val="24"/>
        </w:rPr>
        <w:t>N</w:t>
      </w:r>
      <w:r w:rsidR="005733B3">
        <w:rPr>
          <w:rFonts w:cs="Times New Roman"/>
          <w:szCs w:val="24"/>
        </w:rPr>
        <w:t xml:space="preserve">orthern </w:t>
      </w:r>
      <w:r w:rsidR="002F23D2">
        <w:rPr>
          <w:rFonts w:cs="Times New Roman"/>
          <w:szCs w:val="24"/>
        </w:rPr>
        <w:t>H</w:t>
      </w:r>
      <w:r w:rsidR="005733B3">
        <w:rPr>
          <w:rFonts w:cs="Times New Roman"/>
          <w:szCs w:val="24"/>
        </w:rPr>
        <w:t>emisphere</w:t>
      </w:r>
      <w:r w:rsidR="00106D3D">
        <w:rPr>
          <w:rFonts w:cs="Times New Roman"/>
          <w:szCs w:val="24"/>
        </w:rPr>
        <w:t xml:space="preserve"> Ba</w:t>
      </w:r>
      <w:r w:rsidR="005855F7">
        <w:rPr>
          <w:rFonts w:cs="Times New Roman"/>
          <w:szCs w:val="24"/>
        </w:rPr>
        <w:t>ydha</w:t>
      </w:r>
      <w:r w:rsidR="00106D3D">
        <w:rPr>
          <w:rFonts w:cs="Times New Roman"/>
          <w:szCs w:val="24"/>
        </w:rPr>
        <w:t xml:space="preserve">m is a northern circumpolar constellation </w:t>
      </w:r>
      <w:r w:rsidR="004F38B5">
        <w:rPr>
          <w:rFonts w:cs="Times New Roman"/>
          <w:szCs w:val="24"/>
        </w:rPr>
        <w:t>with</w:t>
      </w:r>
      <w:r w:rsidR="00106D3D">
        <w:rPr>
          <w:rFonts w:cs="Times New Roman"/>
          <w:szCs w:val="24"/>
        </w:rPr>
        <w:t xml:space="preserve"> specific </w:t>
      </w:r>
      <w:r w:rsidR="005733B3">
        <w:rPr>
          <w:rFonts w:cs="Times New Roman"/>
          <w:szCs w:val="24"/>
        </w:rPr>
        <w:t xml:space="preserve">rotating </w:t>
      </w:r>
      <w:r w:rsidR="0054596C">
        <w:rPr>
          <w:rFonts w:cs="Times New Roman"/>
          <w:szCs w:val="24"/>
        </w:rPr>
        <w:t xml:space="preserve">movement </w:t>
      </w:r>
      <w:r w:rsidR="00106D3D">
        <w:rPr>
          <w:rFonts w:cs="Times New Roman"/>
          <w:szCs w:val="24"/>
        </w:rPr>
        <w:t xml:space="preserve">patterns in the night sky throughout the year. </w:t>
      </w:r>
      <w:r w:rsidR="002A473C">
        <w:rPr>
          <w:rFonts w:cs="Times New Roman"/>
          <w:szCs w:val="24"/>
        </w:rPr>
        <w:t>(</w:t>
      </w:r>
      <w:r w:rsidR="00106D3D">
        <w:rPr>
          <w:rFonts w:cs="Times New Roman"/>
          <w:szCs w:val="24"/>
        </w:rPr>
        <w:t>A</w:t>
      </w:r>
      <w:r w:rsidR="00507737">
        <w:rPr>
          <w:rFonts w:cs="Times New Roman"/>
          <w:szCs w:val="24"/>
        </w:rPr>
        <w:t xml:space="preserve"> </w:t>
      </w:r>
      <w:r w:rsidR="00106D3D">
        <w:rPr>
          <w:rFonts w:cs="Times New Roman"/>
          <w:szCs w:val="24"/>
        </w:rPr>
        <w:t xml:space="preserve">circumpolar constellation </w:t>
      </w:r>
      <w:r w:rsidR="0054596C">
        <w:rPr>
          <w:rFonts w:cs="Times New Roman"/>
          <w:szCs w:val="24"/>
        </w:rPr>
        <w:t xml:space="preserve">doesn’t simply rise and set like other constellations, but it </w:t>
      </w:r>
      <w:r w:rsidR="00106D3D">
        <w:rPr>
          <w:rFonts w:cs="Times New Roman"/>
          <w:szCs w:val="24"/>
        </w:rPr>
        <w:t xml:space="preserve">rotates </w:t>
      </w:r>
      <w:r w:rsidR="00043D80">
        <w:rPr>
          <w:rFonts w:cs="Times New Roman"/>
          <w:szCs w:val="24"/>
        </w:rPr>
        <w:t>in a</w:t>
      </w:r>
      <w:r w:rsidR="00106D3D">
        <w:rPr>
          <w:rFonts w:cs="Times New Roman"/>
          <w:szCs w:val="24"/>
        </w:rPr>
        <w:t xml:space="preserve"> narrow space in the northern sky</w:t>
      </w:r>
      <w:r w:rsidR="00F6399F">
        <w:rPr>
          <w:rFonts w:cs="Times New Roman"/>
          <w:szCs w:val="24"/>
        </w:rPr>
        <w:t>.</w:t>
      </w:r>
      <w:r w:rsidR="002A473C">
        <w:rPr>
          <w:rFonts w:cs="Times New Roman"/>
          <w:szCs w:val="24"/>
        </w:rPr>
        <w:t>)</w:t>
      </w:r>
      <w:r w:rsidR="00F6399F">
        <w:rPr>
          <w:rFonts w:cs="Times New Roman"/>
          <w:szCs w:val="24"/>
        </w:rPr>
        <w:t xml:space="preserve"> However, at </w:t>
      </w:r>
      <w:r w:rsidR="005733B3">
        <w:rPr>
          <w:rFonts w:cs="Times New Roman"/>
          <w:szCs w:val="24"/>
        </w:rPr>
        <w:t xml:space="preserve">the </w:t>
      </w:r>
      <w:r w:rsidR="002A473C">
        <w:rPr>
          <w:rFonts w:cs="Times New Roman"/>
          <w:szCs w:val="24"/>
        </w:rPr>
        <w:t xml:space="preserve">tropical </w:t>
      </w:r>
      <w:r w:rsidR="005733B3">
        <w:rPr>
          <w:rFonts w:cs="Times New Roman"/>
          <w:szCs w:val="24"/>
        </w:rPr>
        <w:t xml:space="preserve">latitude of the Torres Strait the constellation </w:t>
      </w:r>
      <w:r w:rsidR="005733B3" w:rsidRPr="00F6399F">
        <w:rPr>
          <w:rFonts w:cs="Times New Roman"/>
          <w:i/>
          <w:iCs/>
          <w:szCs w:val="24"/>
        </w:rPr>
        <w:t>does</w:t>
      </w:r>
      <w:r w:rsidR="005733B3">
        <w:rPr>
          <w:rFonts w:cs="Times New Roman"/>
          <w:szCs w:val="24"/>
        </w:rPr>
        <w:t xml:space="preserve"> rise and set in the </w:t>
      </w:r>
      <w:r w:rsidR="004C2A96">
        <w:rPr>
          <w:rFonts w:cs="Times New Roman"/>
          <w:szCs w:val="24"/>
        </w:rPr>
        <w:t xml:space="preserve">night </w:t>
      </w:r>
      <w:r w:rsidR="005733B3">
        <w:rPr>
          <w:rFonts w:cs="Times New Roman"/>
          <w:szCs w:val="24"/>
        </w:rPr>
        <w:t>sky</w:t>
      </w:r>
      <w:r w:rsidR="004C2A96">
        <w:rPr>
          <w:rFonts w:cs="Times New Roman"/>
          <w:szCs w:val="24"/>
        </w:rPr>
        <w:t xml:space="preserve">. </w:t>
      </w:r>
      <w:r w:rsidR="00101EFA">
        <w:rPr>
          <w:rFonts w:cs="Times New Roman"/>
          <w:szCs w:val="24"/>
        </w:rPr>
        <w:t xml:space="preserve">These observational differences are illustrated in </w:t>
      </w:r>
      <w:r w:rsidR="00101EFA">
        <w:t xml:space="preserve">Figure </w:t>
      </w:r>
      <w:r w:rsidR="00101EFA">
        <w:rPr>
          <w:noProof/>
        </w:rPr>
        <w:t>1</w:t>
      </w:r>
      <w:r w:rsidR="00101EFA">
        <w:t>.</w:t>
      </w:r>
      <w:r w:rsidR="00101EFA">
        <w:rPr>
          <w:noProof/>
        </w:rPr>
        <w:t>6</w:t>
      </w:r>
      <w:r w:rsidR="00101EFA">
        <w:rPr>
          <w:rFonts w:cs="Times New Roman"/>
          <w:szCs w:val="24"/>
        </w:rPr>
        <w:t>.</w:t>
      </w:r>
    </w:p>
    <w:p w14:paraId="0C0B674D" w14:textId="7DFFE5FC" w:rsidR="00EB67FF" w:rsidRDefault="004C2A96" w:rsidP="00EB67FF">
      <w:pPr>
        <w:ind w:firstLine="720"/>
        <w:rPr>
          <w:rFonts w:cs="Times New Roman"/>
          <w:szCs w:val="24"/>
        </w:rPr>
      </w:pPr>
      <w:r>
        <w:rPr>
          <w:rFonts w:cs="Times New Roman"/>
          <w:szCs w:val="24"/>
        </w:rPr>
        <w:t>T</w:t>
      </w:r>
      <w:r w:rsidR="00106D3D">
        <w:rPr>
          <w:rFonts w:cs="Times New Roman"/>
          <w:szCs w:val="24"/>
        </w:rPr>
        <w:t xml:space="preserve">he people of the </w:t>
      </w:r>
      <w:r w:rsidR="00043D80">
        <w:rPr>
          <w:rFonts w:cs="Times New Roman"/>
          <w:szCs w:val="24"/>
        </w:rPr>
        <w:t>Torres</w:t>
      </w:r>
      <w:r w:rsidR="00106D3D">
        <w:rPr>
          <w:rFonts w:cs="Times New Roman"/>
          <w:szCs w:val="24"/>
        </w:rPr>
        <w:t xml:space="preserve"> </w:t>
      </w:r>
      <w:r w:rsidR="009B56B7">
        <w:rPr>
          <w:rFonts w:cs="Times New Roman"/>
          <w:szCs w:val="24"/>
        </w:rPr>
        <w:t>S</w:t>
      </w:r>
      <w:r w:rsidR="00106D3D">
        <w:rPr>
          <w:rFonts w:cs="Times New Roman"/>
          <w:szCs w:val="24"/>
        </w:rPr>
        <w:t>trait use th</w:t>
      </w:r>
      <w:r w:rsidR="005733B3">
        <w:rPr>
          <w:rFonts w:cs="Times New Roman"/>
          <w:szCs w:val="24"/>
        </w:rPr>
        <w:t xml:space="preserve">e </w:t>
      </w:r>
      <w:r w:rsidR="00CF0B40">
        <w:rPr>
          <w:rFonts w:cs="Times New Roman"/>
          <w:szCs w:val="24"/>
        </w:rPr>
        <w:t>constellation’s</w:t>
      </w:r>
      <w:r w:rsidR="00106D3D">
        <w:rPr>
          <w:rFonts w:cs="Times New Roman"/>
          <w:szCs w:val="24"/>
        </w:rPr>
        <w:t xml:space="preserve"> rotation to describe the availability of fish,</w:t>
      </w:r>
      <w:r w:rsidR="009126B1">
        <w:rPr>
          <w:rFonts w:cs="Times New Roman"/>
          <w:szCs w:val="24"/>
        </w:rPr>
        <w:t xml:space="preserve"> the </w:t>
      </w:r>
      <w:r w:rsidR="000C1315">
        <w:rPr>
          <w:rFonts w:cs="Times New Roman"/>
          <w:szCs w:val="24"/>
        </w:rPr>
        <w:t>onset of rain,</w:t>
      </w:r>
      <w:r w:rsidR="00106D3D">
        <w:rPr>
          <w:rFonts w:cs="Times New Roman"/>
          <w:szCs w:val="24"/>
        </w:rPr>
        <w:t xml:space="preserve"> etc. Eseli (1998) records traditions such as when the </w:t>
      </w:r>
      <w:r w:rsidR="00043D80">
        <w:rPr>
          <w:rFonts w:cs="Times New Roman"/>
          <w:szCs w:val="24"/>
        </w:rPr>
        <w:t>shark’s</w:t>
      </w:r>
      <w:r w:rsidR="00106D3D">
        <w:rPr>
          <w:rFonts w:cs="Times New Roman"/>
          <w:szCs w:val="24"/>
        </w:rPr>
        <w:t xml:space="preserve"> nose touches the horizon and vomits out tiny fish, or when the shark plunges down below the horizon and its </w:t>
      </w:r>
      <w:r w:rsidR="00043D80">
        <w:rPr>
          <w:rFonts w:cs="Times New Roman"/>
          <w:szCs w:val="24"/>
        </w:rPr>
        <w:t>splash</w:t>
      </w:r>
      <w:r w:rsidR="00106D3D">
        <w:rPr>
          <w:rFonts w:cs="Times New Roman"/>
          <w:szCs w:val="24"/>
        </w:rPr>
        <w:t xml:space="preserve"> causes rain and strong winds. </w:t>
      </w:r>
      <w:r w:rsidR="0069513B">
        <w:rPr>
          <w:rFonts w:cs="Times New Roman"/>
          <w:szCs w:val="24"/>
        </w:rPr>
        <w:t>In his interview</w:t>
      </w:r>
      <w:r w:rsidR="00104518">
        <w:rPr>
          <w:rFonts w:cs="Times New Roman"/>
          <w:szCs w:val="24"/>
        </w:rPr>
        <w:t>,</w:t>
      </w:r>
      <w:r w:rsidR="0069513B">
        <w:rPr>
          <w:rFonts w:cs="Times New Roman"/>
          <w:szCs w:val="24"/>
        </w:rPr>
        <w:t xml:space="preserve"> </w:t>
      </w:r>
      <w:r w:rsidR="00106D3D">
        <w:rPr>
          <w:rFonts w:cs="Times New Roman"/>
          <w:szCs w:val="24"/>
        </w:rPr>
        <w:t>Bosun</w:t>
      </w:r>
      <w:r w:rsidR="0054596C">
        <w:rPr>
          <w:rFonts w:cs="Times New Roman"/>
          <w:szCs w:val="24"/>
        </w:rPr>
        <w:t xml:space="preserve"> </w:t>
      </w:r>
      <w:r w:rsidR="00106D3D">
        <w:rPr>
          <w:rFonts w:cs="Times New Roman"/>
          <w:szCs w:val="24"/>
        </w:rPr>
        <w:t>indicated that he preferred navigating with the aid of Ba</w:t>
      </w:r>
      <w:r w:rsidR="005855F7">
        <w:rPr>
          <w:rFonts w:cs="Times New Roman"/>
          <w:szCs w:val="24"/>
        </w:rPr>
        <w:t>ydha</w:t>
      </w:r>
      <w:r w:rsidR="00106D3D">
        <w:rPr>
          <w:rFonts w:cs="Times New Roman"/>
          <w:szCs w:val="24"/>
        </w:rPr>
        <w:t xml:space="preserve">m because of its association with a cardinal direction, it also has an </w:t>
      </w:r>
      <w:r w:rsidR="00043D80">
        <w:rPr>
          <w:rFonts w:cs="Times New Roman"/>
          <w:szCs w:val="24"/>
        </w:rPr>
        <w:t>angular</w:t>
      </w:r>
      <w:r w:rsidR="00106D3D">
        <w:rPr>
          <w:rFonts w:cs="Times New Roman"/>
          <w:szCs w:val="24"/>
        </w:rPr>
        <w:t xml:space="preserve"> size much smaller than some of the other constellations in the Torres Strait </w:t>
      </w:r>
      <w:r w:rsidR="0054596C">
        <w:rPr>
          <w:rFonts w:cs="Times New Roman"/>
          <w:szCs w:val="24"/>
        </w:rPr>
        <w:t>which</w:t>
      </w:r>
      <w:r w:rsidR="00106D3D">
        <w:rPr>
          <w:rFonts w:cs="Times New Roman"/>
          <w:szCs w:val="24"/>
        </w:rPr>
        <w:t xml:space="preserve"> makes directional navigation more accurate</w:t>
      </w:r>
      <w:r w:rsidR="0069513B">
        <w:rPr>
          <w:rFonts w:cs="Times New Roman"/>
          <w:szCs w:val="24"/>
        </w:rPr>
        <w:t xml:space="preserve"> (Hamacher, 2017)</w:t>
      </w:r>
      <w:r w:rsidR="00106D3D">
        <w:rPr>
          <w:rFonts w:cs="Times New Roman"/>
          <w:szCs w:val="24"/>
        </w:rPr>
        <w:t xml:space="preserve">. </w:t>
      </w:r>
      <w:r w:rsidR="007F1035" w:rsidRPr="008F4035">
        <w:t xml:space="preserve">Figure </w:t>
      </w:r>
      <w:r w:rsidR="007F1035">
        <w:rPr>
          <w:noProof/>
        </w:rPr>
        <w:t>4</w:t>
      </w:r>
      <w:r w:rsidR="007F1035">
        <w:t>.</w:t>
      </w:r>
      <w:r w:rsidR="007F1035">
        <w:rPr>
          <w:noProof/>
        </w:rPr>
        <w:t>3</w:t>
      </w:r>
      <w:r w:rsidR="007F1035">
        <w:rPr>
          <w:rFonts w:cs="Times New Roman"/>
          <w:szCs w:val="24"/>
        </w:rPr>
        <w:t xml:space="preserve"> shows</w:t>
      </w:r>
      <w:r w:rsidR="0057528C">
        <w:rPr>
          <w:rFonts w:cs="Times New Roman"/>
          <w:szCs w:val="24"/>
        </w:rPr>
        <w:t xml:space="preserve"> o</w:t>
      </w:r>
      <w:r w:rsidR="00106D3D">
        <w:rPr>
          <w:rFonts w:cs="Times New Roman"/>
          <w:szCs w:val="24"/>
        </w:rPr>
        <w:t>ne of the most significant differences between Ba</w:t>
      </w:r>
      <w:r w:rsidR="005855F7">
        <w:rPr>
          <w:rFonts w:cs="Times New Roman"/>
          <w:szCs w:val="24"/>
        </w:rPr>
        <w:t>ydham</w:t>
      </w:r>
      <w:r w:rsidR="00106D3D">
        <w:rPr>
          <w:rFonts w:cs="Times New Roman"/>
          <w:szCs w:val="24"/>
        </w:rPr>
        <w:t xml:space="preserve"> of the </w:t>
      </w:r>
      <w:r w:rsidR="005855F7">
        <w:rPr>
          <w:rFonts w:cs="Times New Roman"/>
          <w:szCs w:val="24"/>
        </w:rPr>
        <w:t>W</w:t>
      </w:r>
      <w:r w:rsidR="00106D3D">
        <w:rPr>
          <w:rFonts w:cs="Times New Roman"/>
          <w:szCs w:val="24"/>
        </w:rPr>
        <w:t xml:space="preserve">estern </w:t>
      </w:r>
      <w:r w:rsidR="005855F7">
        <w:rPr>
          <w:rFonts w:cs="Times New Roman"/>
          <w:szCs w:val="24"/>
        </w:rPr>
        <w:t>I</w:t>
      </w:r>
      <w:r w:rsidR="00106D3D">
        <w:rPr>
          <w:rFonts w:cs="Times New Roman"/>
          <w:szCs w:val="24"/>
        </w:rPr>
        <w:t>slands and Be</w:t>
      </w:r>
      <w:r w:rsidR="0054596C">
        <w:rPr>
          <w:rFonts w:cs="Times New Roman"/>
          <w:szCs w:val="24"/>
        </w:rPr>
        <w:t>i</w:t>
      </w:r>
      <w:r w:rsidR="00106D3D">
        <w:rPr>
          <w:rFonts w:cs="Times New Roman"/>
          <w:szCs w:val="24"/>
        </w:rPr>
        <w:t xml:space="preserve">zam of the </w:t>
      </w:r>
      <w:r w:rsidR="005855F7">
        <w:rPr>
          <w:rFonts w:cs="Times New Roman"/>
          <w:szCs w:val="24"/>
        </w:rPr>
        <w:t>E</w:t>
      </w:r>
      <w:r w:rsidR="00F673C7">
        <w:rPr>
          <w:rFonts w:cs="Times New Roman"/>
          <w:szCs w:val="24"/>
        </w:rPr>
        <w:t>a</w:t>
      </w:r>
      <w:r w:rsidR="00106D3D">
        <w:rPr>
          <w:rFonts w:cs="Times New Roman"/>
          <w:szCs w:val="24"/>
        </w:rPr>
        <w:t>ster</w:t>
      </w:r>
      <w:r w:rsidR="00F673C7">
        <w:rPr>
          <w:rFonts w:cs="Times New Roman"/>
          <w:szCs w:val="24"/>
        </w:rPr>
        <w:t>n</w:t>
      </w:r>
      <w:r w:rsidR="00106D3D">
        <w:rPr>
          <w:rFonts w:cs="Times New Roman"/>
          <w:szCs w:val="24"/>
        </w:rPr>
        <w:t xml:space="preserve"> </w:t>
      </w:r>
      <w:r w:rsidR="005855F7">
        <w:rPr>
          <w:rFonts w:cs="Times New Roman"/>
          <w:szCs w:val="24"/>
        </w:rPr>
        <w:t>I</w:t>
      </w:r>
      <w:r w:rsidR="00106D3D">
        <w:rPr>
          <w:rFonts w:cs="Times New Roman"/>
          <w:szCs w:val="24"/>
        </w:rPr>
        <w:t>slands</w:t>
      </w:r>
      <w:r w:rsidR="0057528C">
        <w:rPr>
          <w:rFonts w:cs="Times New Roman"/>
          <w:szCs w:val="24"/>
        </w:rPr>
        <w:t xml:space="preserve">, </w:t>
      </w:r>
      <w:r w:rsidR="00106D3D">
        <w:rPr>
          <w:rFonts w:cs="Times New Roman"/>
          <w:szCs w:val="24"/>
        </w:rPr>
        <w:t xml:space="preserve">the inclusion of the two stars in </w:t>
      </w:r>
      <w:r w:rsidR="0054596C">
        <w:rPr>
          <w:rFonts w:cs="Times New Roman"/>
          <w:szCs w:val="24"/>
        </w:rPr>
        <w:t>front</w:t>
      </w:r>
      <w:r w:rsidR="00106D3D">
        <w:rPr>
          <w:rFonts w:cs="Times New Roman"/>
          <w:szCs w:val="24"/>
        </w:rPr>
        <w:t xml:space="preserve"> of the shark. In the </w:t>
      </w:r>
      <w:r w:rsidR="005855F7">
        <w:rPr>
          <w:rFonts w:cs="Times New Roman"/>
          <w:szCs w:val="24"/>
        </w:rPr>
        <w:t>W</w:t>
      </w:r>
      <w:r w:rsidR="00106D3D">
        <w:rPr>
          <w:rFonts w:cs="Times New Roman"/>
          <w:szCs w:val="24"/>
        </w:rPr>
        <w:t xml:space="preserve">estern </w:t>
      </w:r>
      <w:r w:rsidR="005855F7">
        <w:rPr>
          <w:rFonts w:cs="Times New Roman"/>
          <w:szCs w:val="24"/>
        </w:rPr>
        <w:t>I</w:t>
      </w:r>
      <w:r w:rsidR="00106D3D">
        <w:rPr>
          <w:rFonts w:cs="Times New Roman"/>
          <w:szCs w:val="24"/>
        </w:rPr>
        <w:t xml:space="preserve">slands these two stars are part of the constellation Wapi. </w:t>
      </w:r>
    </w:p>
    <w:p w14:paraId="043E6730" w14:textId="22F9682C" w:rsidR="0069513B" w:rsidRPr="008F4035" w:rsidRDefault="0078712D" w:rsidP="00B5639C">
      <w:pPr>
        <w:pStyle w:val="Caption"/>
        <w:rPr>
          <w:rFonts w:cs="Times New Roman"/>
        </w:rPr>
      </w:pPr>
      <w:bookmarkStart w:id="84" w:name="_Ref160717511"/>
      <w:bookmarkStart w:id="85" w:name="_Toc161225032"/>
      <w:r w:rsidRPr="008F4035">
        <w:rPr>
          <w:rFonts w:cs="Times New Roman"/>
          <w:noProof/>
          <w:szCs w:val="20"/>
        </w:rPr>
        <w:lastRenderedPageBreak/>
        <w:drawing>
          <wp:anchor distT="0" distB="0" distL="114300" distR="114300" simplePos="0" relativeHeight="251671552" behindDoc="0" locked="0" layoutInCell="1" allowOverlap="1" wp14:anchorId="25EB3810" wp14:editId="48304944">
            <wp:simplePos x="0" y="0"/>
            <wp:positionH relativeFrom="margin">
              <wp:posOffset>0</wp:posOffset>
            </wp:positionH>
            <wp:positionV relativeFrom="page">
              <wp:posOffset>914400</wp:posOffset>
            </wp:positionV>
            <wp:extent cx="5943600" cy="1587500"/>
            <wp:effectExtent l="0" t="0" r="0" b="0"/>
            <wp:wrapTopAndBottom/>
            <wp:docPr id="1975161440" name="Picture 1" descr="A black and white drawing of a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61440" name="Picture 1" descr="A black and white drawing of a fish&#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943600" cy="1587500"/>
                    </a:xfrm>
                    <a:prstGeom prst="rect">
                      <a:avLst/>
                    </a:prstGeom>
                  </pic:spPr>
                </pic:pic>
              </a:graphicData>
            </a:graphic>
          </wp:anchor>
        </w:drawing>
      </w:r>
      <w:r w:rsidR="0069513B" w:rsidRPr="008F4035">
        <w:t xml:space="preserve">Figure </w:t>
      </w:r>
      <w:r w:rsidR="00C87247">
        <w:rPr>
          <w:noProof/>
        </w:rPr>
        <w:t>4</w:t>
      </w:r>
      <w:r w:rsidR="00C87247">
        <w:t>.</w:t>
      </w:r>
      <w:r w:rsidR="00C87247">
        <w:rPr>
          <w:noProof/>
        </w:rPr>
        <w:t>3</w:t>
      </w:r>
      <w:bookmarkEnd w:id="84"/>
      <w:r w:rsidR="003316E0">
        <w:t>.</w:t>
      </w:r>
      <w:r w:rsidR="00481E90" w:rsidRPr="008F4035">
        <w:t xml:space="preserve"> </w:t>
      </w:r>
      <w:r w:rsidR="00EF67F2">
        <w:br/>
      </w:r>
      <w:r w:rsidR="0069513B" w:rsidRPr="003316E0">
        <w:t>Sketch of Ba</w:t>
      </w:r>
      <w:r w:rsidR="005855F7" w:rsidRPr="003316E0">
        <w:t>ydham</w:t>
      </w:r>
      <w:r w:rsidR="002A473C" w:rsidRPr="003316E0">
        <w:t xml:space="preserve"> (the Shark)</w:t>
      </w:r>
      <w:r w:rsidR="0069513B" w:rsidRPr="003A6BAE">
        <w:t xml:space="preserve"> </w:t>
      </w:r>
      <w:r w:rsidR="0069513B" w:rsidRPr="003A6BAE">
        <w:rPr>
          <w:rFonts w:cs="Times New Roman"/>
        </w:rPr>
        <w:t>(Eseli et al., 1998</w:t>
      </w:r>
      <w:r w:rsidR="00407D26" w:rsidRPr="003A6BAE">
        <w:rPr>
          <w:rFonts w:cs="Times New Roman"/>
        </w:rPr>
        <w:t xml:space="preserve">, </w:t>
      </w:r>
      <w:r w:rsidR="0069513B" w:rsidRPr="003A6BAE">
        <w:t>p</w:t>
      </w:r>
      <w:r w:rsidR="00407D26" w:rsidRPr="003A6BAE">
        <w:t xml:space="preserve">. </w:t>
      </w:r>
      <w:r w:rsidR="0069513B" w:rsidRPr="003A6BAE">
        <w:t>52</w:t>
      </w:r>
      <w:r w:rsidR="00407D26" w:rsidRPr="003A6BAE">
        <w:t>)</w:t>
      </w:r>
      <w:bookmarkEnd w:id="85"/>
    </w:p>
    <w:p w14:paraId="7DC0686E" w14:textId="29A1C531" w:rsidR="00001CEC" w:rsidRDefault="00001CEC" w:rsidP="008F4035">
      <w:pPr>
        <w:pStyle w:val="Heading3"/>
      </w:pPr>
      <w:bookmarkStart w:id="86" w:name="_Toc160194037"/>
      <w:r w:rsidRPr="00800B4B">
        <w:t>Bu</w:t>
      </w:r>
      <w:r w:rsidR="005855F7">
        <w:t>u/Bu</w:t>
      </w:r>
      <w:bookmarkEnd w:id="86"/>
    </w:p>
    <w:p w14:paraId="1B157F96" w14:textId="4AA1D4F8" w:rsidR="007A12BA" w:rsidRDefault="00F673C7" w:rsidP="007A12BA">
      <w:r>
        <w:rPr>
          <w:rFonts w:cs="Times New Roman"/>
          <w:b/>
          <w:bCs/>
          <w:i/>
          <w:iCs/>
          <w:szCs w:val="24"/>
        </w:rPr>
        <w:tab/>
      </w:r>
      <w:r>
        <w:rPr>
          <w:rFonts w:cs="Times New Roman"/>
          <w:szCs w:val="24"/>
        </w:rPr>
        <w:t>Buu is understood to be a trumpet shell</w:t>
      </w:r>
      <w:r w:rsidR="00DC3222">
        <w:rPr>
          <w:rFonts w:cs="Times New Roman"/>
          <w:szCs w:val="24"/>
        </w:rPr>
        <w:t xml:space="preserve"> (Syrinx araunus)</w:t>
      </w:r>
      <w:r>
        <w:rPr>
          <w:rFonts w:cs="Times New Roman"/>
          <w:szCs w:val="24"/>
        </w:rPr>
        <w:t xml:space="preserve"> made of </w:t>
      </w:r>
      <w:r w:rsidR="004B3D71">
        <w:rPr>
          <w:rFonts w:cs="Times New Roman"/>
          <w:szCs w:val="24"/>
        </w:rPr>
        <w:t>five</w:t>
      </w:r>
      <w:r>
        <w:rPr>
          <w:rFonts w:cs="Times New Roman"/>
          <w:szCs w:val="24"/>
        </w:rPr>
        <w:t xml:space="preserve"> stars who were some of the zugubals</w:t>
      </w:r>
      <w:r w:rsidR="008D1379">
        <w:rPr>
          <w:rFonts w:cs="Times New Roman"/>
          <w:szCs w:val="24"/>
        </w:rPr>
        <w:t>. On Earth</w:t>
      </w:r>
      <w:r w:rsidR="00045AAC">
        <w:rPr>
          <w:rFonts w:cs="Times New Roman"/>
          <w:szCs w:val="24"/>
        </w:rPr>
        <w:t xml:space="preserve">, </w:t>
      </w:r>
      <w:r w:rsidR="006838F1">
        <w:rPr>
          <w:rFonts w:cs="Times New Roman"/>
          <w:szCs w:val="24"/>
        </w:rPr>
        <w:t>Zugubals were normal looking individuals with super-human abilitie</w:t>
      </w:r>
      <w:r w:rsidR="00045AAC">
        <w:rPr>
          <w:rFonts w:cs="Times New Roman"/>
          <w:szCs w:val="24"/>
        </w:rPr>
        <w:t>s. B</w:t>
      </w:r>
      <w:r w:rsidR="006838F1">
        <w:rPr>
          <w:rFonts w:cs="Times New Roman"/>
          <w:szCs w:val="24"/>
        </w:rPr>
        <w:t xml:space="preserve">ut when they were sent to the sky by </w:t>
      </w:r>
      <w:r w:rsidR="00045AAC">
        <w:rPr>
          <w:rFonts w:cs="Times New Roman"/>
          <w:szCs w:val="24"/>
        </w:rPr>
        <w:t xml:space="preserve">the hero </w:t>
      </w:r>
      <w:r w:rsidR="006838F1">
        <w:rPr>
          <w:rFonts w:cs="Times New Roman"/>
          <w:szCs w:val="24"/>
        </w:rPr>
        <w:t xml:space="preserve">Thoegay they are able to summon seasons, </w:t>
      </w:r>
      <w:r w:rsidR="00DC3222">
        <w:rPr>
          <w:rFonts w:cs="Times New Roman"/>
          <w:szCs w:val="24"/>
        </w:rPr>
        <w:t xml:space="preserve">and </w:t>
      </w:r>
      <w:r w:rsidR="006838F1">
        <w:rPr>
          <w:rFonts w:cs="Times New Roman"/>
          <w:szCs w:val="24"/>
        </w:rPr>
        <w:t>cause rain, tide</w:t>
      </w:r>
      <w:r w:rsidR="00EF19C8">
        <w:rPr>
          <w:rFonts w:cs="Times New Roman"/>
          <w:szCs w:val="24"/>
        </w:rPr>
        <w:t>s</w:t>
      </w:r>
      <w:r w:rsidR="006838F1">
        <w:rPr>
          <w:rFonts w:cs="Times New Roman"/>
          <w:szCs w:val="24"/>
        </w:rPr>
        <w:t>, winds, etc (Lawrie, 1970).</w:t>
      </w:r>
      <w:r>
        <w:rPr>
          <w:rFonts w:cs="Times New Roman"/>
          <w:szCs w:val="24"/>
        </w:rPr>
        <w:t xml:space="preserve"> The trumpet shell</w:t>
      </w:r>
      <w:r w:rsidR="004327D7">
        <w:rPr>
          <w:rFonts w:cs="Times New Roman"/>
          <w:szCs w:val="24"/>
        </w:rPr>
        <w:t xml:space="preserve"> </w:t>
      </w:r>
      <w:r>
        <w:rPr>
          <w:rFonts w:cs="Times New Roman"/>
          <w:szCs w:val="24"/>
        </w:rPr>
        <w:t>is native to the Torres Strait</w:t>
      </w:r>
      <w:r w:rsidR="00DD377D">
        <w:rPr>
          <w:rFonts w:cs="Times New Roman"/>
          <w:szCs w:val="24"/>
        </w:rPr>
        <w:t xml:space="preserve"> </w:t>
      </w:r>
      <w:r w:rsidR="00DD377D" w:rsidRPr="00DD377D">
        <w:rPr>
          <w:rFonts w:cs="Times New Roman"/>
        </w:rPr>
        <w:t>(David et al., 2005)</w:t>
      </w:r>
      <w:r w:rsidR="00DD377D">
        <w:rPr>
          <w:rFonts w:cs="Times New Roman"/>
          <w:szCs w:val="24"/>
        </w:rPr>
        <w:t>.</w:t>
      </w:r>
      <w:r>
        <w:rPr>
          <w:rFonts w:cs="Times New Roman"/>
          <w:szCs w:val="24"/>
        </w:rPr>
        <w:t xml:space="preserve"> Haddon </w:t>
      </w:r>
      <w:r w:rsidR="007A12BA" w:rsidRPr="007A12BA">
        <w:rPr>
          <w:rFonts w:cs="Times New Roman"/>
        </w:rPr>
        <w:t>(1912)</w:t>
      </w:r>
      <w:r>
        <w:rPr>
          <w:rFonts w:cs="Times New Roman"/>
          <w:szCs w:val="24"/>
        </w:rPr>
        <w:t xml:space="preserve"> records that Buu is the </w:t>
      </w:r>
      <w:r w:rsidR="00043D80">
        <w:rPr>
          <w:rFonts w:cs="Times New Roman"/>
          <w:szCs w:val="24"/>
        </w:rPr>
        <w:t>European</w:t>
      </w:r>
      <w:r>
        <w:rPr>
          <w:rFonts w:cs="Times New Roman"/>
          <w:szCs w:val="24"/>
        </w:rPr>
        <w:t xml:space="preserve"> constellation of Delphinus. In the </w:t>
      </w:r>
      <w:r w:rsidR="004B3D71">
        <w:rPr>
          <w:rFonts w:cs="Times New Roman"/>
          <w:szCs w:val="24"/>
        </w:rPr>
        <w:t>W</w:t>
      </w:r>
      <w:r>
        <w:rPr>
          <w:rFonts w:cs="Times New Roman"/>
          <w:szCs w:val="24"/>
        </w:rPr>
        <w:t xml:space="preserve">estern </w:t>
      </w:r>
      <w:r w:rsidR="005855F7">
        <w:rPr>
          <w:rFonts w:cs="Times New Roman"/>
          <w:szCs w:val="24"/>
        </w:rPr>
        <w:t>I</w:t>
      </w:r>
      <w:r>
        <w:rPr>
          <w:rFonts w:cs="Times New Roman"/>
          <w:szCs w:val="24"/>
        </w:rPr>
        <w:t xml:space="preserve">slands there is a story of the Dogai who was killed by a brave archer Buu, </w:t>
      </w:r>
      <w:r w:rsidR="0054596C">
        <w:rPr>
          <w:rFonts w:cs="Times New Roman"/>
          <w:szCs w:val="24"/>
        </w:rPr>
        <w:t xml:space="preserve">who </w:t>
      </w:r>
      <w:r>
        <w:rPr>
          <w:rFonts w:cs="Times New Roman"/>
          <w:szCs w:val="24"/>
        </w:rPr>
        <w:t>upon the death of the Dogai</w:t>
      </w:r>
      <w:r w:rsidR="009D333C">
        <w:rPr>
          <w:rFonts w:cs="Times New Roman"/>
          <w:szCs w:val="24"/>
        </w:rPr>
        <w:t>,</w:t>
      </w:r>
      <w:r>
        <w:rPr>
          <w:rFonts w:cs="Times New Roman"/>
          <w:szCs w:val="24"/>
        </w:rPr>
        <w:t xml:space="preserve"> was killed by the townspeople and went into the sky to follow the Dogai in the </w:t>
      </w:r>
      <w:r w:rsidR="00043D80">
        <w:rPr>
          <w:rFonts w:cs="Times New Roman"/>
          <w:szCs w:val="24"/>
        </w:rPr>
        <w:t>celestial</w:t>
      </w:r>
      <w:r>
        <w:rPr>
          <w:rFonts w:cs="Times New Roman"/>
          <w:szCs w:val="24"/>
        </w:rPr>
        <w:t xml:space="preserve"> sphere</w:t>
      </w:r>
      <w:r w:rsidR="004B3D71">
        <w:rPr>
          <w:rFonts w:cs="Times New Roman"/>
          <w:szCs w:val="24"/>
        </w:rPr>
        <w:t xml:space="preserve"> (Haddon, 1890)</w:t>
      </w:r>
      <w:r>
        <w:rPr>
          <w:rFonts w:cs="Times New Roman"/>
          <w:szCs w:val="24"/>
        </w:rPr>
        <w:t xml:space="preserve">. </w:t>
      </w:r>
      <w:r w:rsidR="00B13C8E">
        <w:rPr>
          <w:rFonts w:cs="Times New Roman"/>
          <w:szCs w:val="24"/>
        </w:rPr>
        <w:t xml:space="preserve">This tale is linked with </w:t>
      </w:r>
      <w:r w:rsidR="006C65BB" w:rsidRPr="008D5CBE">
        <w:t xml:space="preserve">Figure </w:t>
      </w:r>
      <w:r w:rsidR="006C65BB">
        <w:rPr>
          <w:noProof/>
        </w:rPr>
        <w:t>4</w:t>
      </w:r>
      <w:r w:rsidR="006C65BB">
        <w:t>.</w:t>
      </w:r>
      <w:r w:rsidR="006C65BB">
        <w:rPr>
          <w:noProof/>
        </w:rPr>
        <w:t>4</w:t>
      </w:r>
      <w:r w:rsidR="006C65BB">
        <w:rPr>
          <w:rFonts w:cs="Times New Roman"/>
          <w:szCs w:val="24"/>
        </w:rPr>
        <w:t xml:space="preserve"> </w:t>
      </w:r>
      <w:r w:rsidR="00B13C8E">
        <w:rPr>
          <w:rFonts w:cs="Times New Roman"/>
          <w:szCs w:val="24"/>
        </w:rPr>
        <w:t xml:space="preserve">which </w:t>
      </w:r>
      <w:r w:rsidR="006C65BB">
        <w:rPr>
          <w:rFonts w:cs="Times New Roman"/>
          <w:szCs w:val="24"/>
        </w:rPr>
        <w:t xml:space="preserve">shows </w:t>
      </w:r>
      <w:r w:rsidR="00B6640A">
        <w:rPr>
          <w:rFonts w:cs="Times New Roman"/>
          <w:szCs w:val="24"/>
        </w:rPr>
        <w:t>Buu near the Dogai in Haddon’s sketch</w:t>
      </w:r>
      <w:r w:rsidR="006C65BB">
        <w:rPr>
          <w:rFonts w:cs="Times New Roman"/>
          <w:szCs w:val="24"/>
        </w:rPr>
        <w:t>.</w:t>
      </w:r>
    </w:p>
    <w:p w14:paraId="4751F213" w14:textId="4B0880D7" w:rsidR="0078712D" w:rsidRDefault="00EF3AC9" w:rsidP="00B5639C">
      <w:pPr>
        <w:pStyle w:val="Caption"/>
        <w:rPr>
          <w:noProof/>
        </w:rPr>
      </w:pPr>
      <w:bookmarkStart w:id="87" w:name="_Ref160717708"/>
      <w:bookmarkStart w:id="88" w:name="_Toc161225033"/>
      <w:r>
        <w:rPr>
          <w:noProof/>
        </w:rPr>
        <w:lastRenderedPageBreak/>
        <w:drawing>
          <wp:anchor distT="0" distB="0" distL="114300" distR="114300" simplePos="0" relativeHeight="251846656" behindDoc="0" locked="0" layoutInCell="1" allowOverlap="1" wp14:anchorId="4100F7C6" wp14:editId="29F86B97">
            <wp:simplePos x="0" y="0"/>
            <wp:positionH relativeFrom="margin">
              <wp:posOffset>0</wp:posOffset>
            </wp:positionH>
            <wp:positionV relativeFrom="page">
              <wp:posOffset>914400</wp:posOffset>
            </wp:positionV>
            <wp:extent cx="3804285" cy="4170045"/>
            <wp:effectExtent l="0" t="0" r="5715" b="1905"/>
            <wp:wrapTopAndBottom/>
            <wp:docPr id="1442129028" name="Picture 2" descr="A page of a book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129028" name="Picture 2" descr="A page of a book with writing on i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04285" cy="4170045"/>
                    </a:xfrm>
                    <a:prstGeom prst="rect">
                      <a:avLst/>
                    </a:prstGeom>
                    <a:noFill/>
                  </pic:spPr>
                </pic:pic>
              </a:graphicData>
            </a:graphic>
          </wp:anchor>
        </w:drawing>
      </w:r>
      <w:r w:rsidR="007A12BA" w:rsidRPr="008D5CBE">
        <w:t xml:space="preserve">Figure </w:t>
      </w:r>
      <w:r w:rsidR="00C87247">
        <w:rPr>
          <w:noProof/>
        </w:rPr>
        <w:t>4</w:t>
      </w:r>
      <w:r w:rsidR="00C87247">
        <w:t>.</w:t>
      </w:r>
      <w:r w:rsidR="00C87247">
        <w:rPr>
          <w:noProof/>
        </w:rPr>
        <w:t>4</w:t>
      </w:r>
      <w:bookmarkEnd w:id="87"/>
      <w:r w:rsidR="003316E0">
        <w:t>.</w:t>
      </w:r>
      <w:r w:rsidR="00481E90">
        <w:t xml:space="preserve"> </w:t>
      </w:r>
      <w:r w:rsidR="007C6096">
        <w:br/>
      </w:r>
      <w:r w:rsidR="007A12BA" w:rsidRPr="003316E0">
        <w:t>Sketch of Bu</w:t>
      </w:r>
      <w:r w:rsidR="00407D26" w:rsidRPr="007C6096">
        <w:t xml:space="preserve"> </w:t>
      </w:r>
      <w:r w:rsidR="007D3888" w:rsidRPr="007C6096">
        <w:t>(</w:t>
      </w:r>
      <w:r w:rsidR="007A12BA" w:rsidRPr="007C6096">
        <w:t>Haddon</w:t>
      </w:r>
      <w:r w:rsidR="007D3888" w:rsidRPr="007C6096">
        <w:t>, n.d.-e</w:t>
      </w:r>
      <w:r w:rsidR="00407D26" w:rsidRPr="007C6096">
        <w:t xml:space="preserve">, </w:t>
      </w:r>
      <w:r w:rsidR="007A12BA" w:rsidRPr="007C6096">
        <w:t>p</w:t>
      </w:r>
      <w:r w:rsidR="00407D26" w:rsidRPr="007C6096">
        <w:t>.</w:t>
      </w:r>
      <w:r w:rsidR="007A12BA" w:rsidRPr="007C6096">
        <w:t xml:space="preserve"> 314</w:t>
      </w:r>
      <w:r w:rsidR="00407D26" w:rsidRPr="007C6096">
        <w:t>)</w:t>
      </w:r>
      <w:bookmarkEnd w:id="88"/>
      <w:r w:rsidR="0078712D" w:rsidRPr="0078712D">
        <w:rPr>
          <w:noProof/>
        </w:rPr>
        <w:t xml:space="preserve"> </w:t>
      </w:r>
    </w:p>
    <w:p w14:paraId="59734476" w14:textId="386083DC" w:rsidR="00001CEC" w:rsidRDefault="00001CEC" w:rsidP="008F4035">
      <w:pPr>
        <w:pStyle w:val="Heading3"/>
      </w:pPr>
      <w:bookmarkStart w:id="89" w:name="_Toc160194038"/>
      <w:r w:rsidRPr="00800B4B">
        <w:t xml:space="preserve">Bu </w:t>
      </w:r>
      <w:r w:rsidR="00B74D19">
        <w:t>S</w:t>
      </w:r>
      <w:r w:rsidRPr="00800B4B">
        <w:t>hell</w:t>
      </w:r>
      <w:bookmarkEnd w:id="89"/>
    </w:p>
    <w:p w14:paraId="3457A270" w14:textId="163E4C4A" w:rsidR="00F673C7" w:rsidRPr="00F673C7" w:rsidRDefault="00F673C7" w:rsidP="00F0625C">
      <w:pPr>
        <w:ind w:firstLine="720"/>
        <w:rPr>
          <w:rFonts w:cs="Times New Roman"/>
          <w:szCs w:val="24"/>
        </w:rPr>
      </w:pPr>
      <w:r w:rsidRPr="00F673C7">
        <w:rPr>
          <w:rFonts w:cs="Times New Roman"/>
          <w:szCs w:val="24"/>
        </w:rPr>
        <w:t xml:space="preserve">Bu </w:t>
      </w:r>
      <w:r w:rsidR="00B74D19">
        <w:rPr>
          <w:rFonts w:cs="Times New Roman"/>
          <w:szCs w:val="24"/>
        </w:rPr>
        <w:t>S</w:t>
      </w:r>
      <w:r w:rsidRPr="00F673C7">
        <w:rPr>
          <w:rFonts w:cs="Times New Roman"/>
          <w:szCs w:val="24"/>
        </w:rPr>
        <w:t xml:space="preserve">hell is </w:t>
      </w:r>
      <w:r>
        <w:rPr>
          <w:rFonts w:cs="Times New Roman"/>
          <w:szCs w:val="24"/>
        </w:rPr>
        <w:t xml:space="preserve">a constellation reference by David Bosun in his interview with Hamacher (2017). At that time </w:t>
      </w:r>
      <w:r w:rsidR="00043D80">
        <w:rPr>
          <w:rFonts w:cs="Times New Roman"/>
          <w:szCs w:val="24"/>
        </w:rPr>
        <w:t xml:space="preserve">while reviewing star gazing software, </w:t>
      </w:r>
      <w:r>
        <w:rPr>
          <w:rFonts w:cs="Times New Roman"/>
          <w:szCs w:val="24"/>
        </w:rPr>
        <w:t xml:space="preserve">Bosun indicated that </w:t>
      </w:r>
      <w:r w:rsidR="005855F7">
        <w:rPr>
          <w:rFonts w:cs="Times New Roman"/>
          <w:szCs w:val="24"/>
        </w:rPr>
        <w:t xml:space="preserve">Bu </w:t>
      </w:r>
      <w:r w:rsidR="002D5D77">
        <w:rPr>
          <w:rFonts w:cs="Times New Roman"/>
          <w:szCs w:val="24"/>
        </w:rPr>
        <w:t>S</w:t>
      </w:r>
      <w:r w:rsidR="005855F7">
        <w:rPr>
          <w:rFonts w:cs="Times New Roman"/>
          <w:szCs w:val="24"/>
        </w:rPr>
        <w:t>hell</w:t>
      </w:r>
      <w:r>
        <w:rPr>
          <w:rFonts w:cs="Times New Roman"/>
          <w:szCs w:val="24"/>
        </w:rPr>
        <w:t xml:space="preserve"> is the European star Pollux.</w:t>
      </w:r>
      <w:r w:rsidR="00043D80">
        <w:rPr>
          <w:rFonts w:cs="Times New Roman"/>
          <w:szCs w:val="24"/>
        </w:rPr>
        <w:t xml:space="preserve"> </w:t>
      </w:r>
      <w:r w:rsidR="0054596C">
        <w:rPr>
          <w:rFonts w:cs="Times New Roman"/>
          <w:szCs w:val="24"/>
        </w:rPr>
        <w:t>O</w:t>
      </w:r>
      <w:r>
        <w:rPr>
          <w:rFonts w:cs="Times New Roman"/>
          <w:szCs w:val="24"/>
        </w:rPr>
        <w:t xml:space="preserve">ther descriptions by Bosun indicate it includes a red star at the tip </w:t>
      </w:r>
      <w:r w:rsidR="00F0625C">
        <w:rPr>
          <w:rFonts w:cs="Times New Roman"/>
          <w:szCs w:val="24"/>
        </w:rPr>
        <w:t>of</w:t>
      </w:r>
      <w:r>
        <w:rPr>
          <w:rFonts w:cs="Times New Roman"/>
          <w:szCs w:val="24"/>
        </w:rPr>
        <w:t xml:space="preserve"> the </w:t>
      </w:r>
      <w:r w:rsidR="002D5D77">
        <w:rPr>
          <w:rFonts w:cs="Times New Roman"/>
          <w:szCs w:val="24"/>
        </w:rPr>
        <w:t>B</w:t>
      </w:r>
      <w:r>
        <w:rPr>
          <w:rFonts w:cs="Times New Roman"/>
          <w:szCs w:val="24"/>
        </w:rPr>
        <w:t>uu</w:t>
      </w:r>
      <w:r w:rsidR="002D5D77">
        <w:rPr>
          <w:rFonts w:cs="Times New Roman"/>
          <w:szCs w:val="24"/>
        </w:rPr>
        <w:t xml:space="preserve"> S</w:t>
      </w:r>
      <w:r>
        <w:rPr>
          <w:rFonts w:cs="Times New Roman"/>
          <w:szCs w:val="24"/>
        </w:rPr>
        <w:t xml:space="preserve">hell and it is a triangle shape that sits in the galaxy. Further investigation needs to be done to determine if the Bu </w:t>
      </w:r>
      <w:r w:rsidR="00E63D27">
        <w:rPr>
          <w:rFonts w:cs="Times New Roman"/>
          <w:szCs w:val="24"/>
        </w:rPr>
        <w:t>S</w:t>
      </w:r>
      <w:r>
        <w:rPr>
          <w:rFonts w:cs="Times New Roman"/>
          <w:szCs w:val="24"/>
        </w:rPr>
        <w:t xml:space="preserve">hell referenced by Bosun is the same as the constellation Buu which is </w:t>
      </w:r>
      <w:r w:rsidR="005733B3">
        <w:rPr>
          <w:rFonts w:cs="Times New Roman"/>
          <w:szCs w:val="24"/>
        </w:rPr>
        <w:t xml:space="preserve">also </w:t>
      </w:r>
      <w:r>
        <w:rPr>
          <w:rFonts w:cs="Times New Roman"/>
          <w:szCs w:val="24"/>
        </w:rPr>
        <w:t xml:space="preserve">understood to be a </w:t>
      </w:r>
      <w:r w:rsidR="00F0625C">
        <w:rPr>
          <w:rFonts w:cs="Times New Roman"/>
          <w:szCs w:val="24"/>
        </w:rPr>
        <w:t>trumpet</w:t>
      </w:r>
      <w:r w:rsidR="00BB0DF7">
        <w:rPr>
          <w:rFonts w:cs="Times New Roman"/>
          <w:szCs w:val="24"/>
        </w:rPr>
        <w:t xml:space="preserve"> </w:t>
      </w:r>
      <w:r w:rsidR="00F0625C">
        <w:rPr>
          <w:rFonts w:cs="Times New Roman"/>
          <w:szCs w:val="24"/>
        </w:rPr>
        <w:t xml:space="preserve">shell. </w:t>
      </w:r>
    </w:p>
    <w:p w14:paraId="3616507D" w14:textId="77777777" w:rsidR="00001CEC" w:rsidRDefault="00001CEC" w:rsidP="008F4035">
      <w:pPr>
        <w:pStyle w:val="Heading3"/>
      </w:pPr>
      <w:bookmarkStart w:id="90" w:name="_Toc160194039"/>
      <w:r w:rsidRPr="00800B4B">
        <w:t>Dakatir</w:t>
      </w:r>
      <w:bookmarkEnd w:id="90"/>
    </w:p>
    <w:p w14:paraId="60B15EE9" w14:textId="112B68E9" w:rsidR="00F0625C" w:rsidRPr="00F0625C" w:rsidRDefault="00F0625C" w:rsidP="00F0625C">
      <w:pPr>
        <w:ind w:firstLine="720"/>
        <w:rPr>
          <w:rFonts w:cs="Times New Roman"/>
          <w:szCs w:val="24"/>
        </w:rPr>
      </w:pPr>
      <w:r>
        <w:rPr>
          <w:rFonts w:cs="Times New Roman"/>
          <w:szCs w:val="24"/>
        </w:rPr>
        <w:t xml:space="preserve">One of Haddon’s </w:t>
      </w:r>
      <w:r w:rsidR="00043D80">
        <w:rPr>
          <w:rFonts w:cs="Times New Roman"/>
          <w:szCs w:val="24"/>
        </w:rPr>
        <w:t>informants</w:t>
      </w:r>
      <w:r>
        <w:rPr>
          <w:rFonts w:cs="Times New Roman"/>
          <w:szCs w:val="24"/>
        </w:rPr>
        <w:t xml:space="preserve"> was Waria</w:t>
      </w:r>
      <w:r w:rsidR="00BB0DF7">
        <w:rPr>
          <w:rFonts w:cs="Times New Roman"/>
          <w:szCs w:val="24"/>
        </w:rPr>
        <w:t>,</w:t>
      </w:r>
      <w:r>
        <w:rPr>
          <w:rFonts w:cs="Times New Roman"/>
          <w:szCs w:val="24"/>
        </w:rPr>
        <w:t xml:space="preserve"> the chief on </w:t>
      </w:r>
      <w:r w:rsidR="007935D1">
        <w:rPr>
          <w:rFonts w:cs="Times New Roman"/>
          <w:szCs w:val="24"/>
        </w:rPr>
        <w:t>Mabuyag</w:t>
      </w:r>
      <w:r w:rsidR="00BB0DF7">
        <w:rPr>
          <w:rFonts w:cs="Times New Roman"/>
          <w:szCs w:val="24"/>
        </w:rPr>
        <w:t xml:space="preserve"> Island</w:t>
      </w:r>
      <w:r>
        <w:rPr>
          <w:rFonts w:cs="Times New Roman"/>
          <w:szCs w:val="24"/>
        </w:rPr>
        <w:t xml:space="preserve"> </w:t>
      </w:r>
      <w:r w:rsidR="00F15DAD" w:rsidRPr="00F15DAD">
        <w:rPr>
          <w:rFonts w:cs="Times New Roman"/>
        </w:rPr>
        <w:t>(Haddon, 1912)</w:t>
      </w:r>
      <w:r>
        <w:rPr>
          <w:rFonts w:cs="Times New Roman"/>
          <w:szCs w:val="24"/>
        </w:rPr>
        <w:t xml:space="preserve">. As part of the information </w:t>
      </w:r>
      <w:r w:rsidR="0054596C">
        <w:rPr>
          <w:rFonts w:cs="Times New Roman"/>
          <w:szCs w:val="24"/>
        </w:rPr>
        <w:t>Waria</w:t>
      </w:r>
      <w:r>
        <w:rPr>
          <w:rFonts w:cs="Times New Roman"/>
          <w:szCs w:val="24"/>
        </w:rPr>
        <w:t xml:space="preserve"> provided</w:t>
      </w:r>
      <w:r w:rsidR="00BB0DF7">
        <w:rPr>
          <w:rFonts w:cs="Times New Roman"/>
          <w:szCs w:val="24"/>
        </w:rPr>
        <w:t>,</w:t>
      </w:r>
      <w:r>
        <w:rPr>
          <w:rFonts w:cs="Times New Roman"/>
          <w:szCs w:val="24"/>
        </w:rPr>
        <w:t xml:space="preserve"> Haddon included a diagram which included two stars </w:t>
      </w:r>
      <w:r>
        <w:rPr>
          <w:rFonts w:cs="Times New Roman"/>
          <w:szCs w:val="24"/>
        </w:rPr>
        <w:lastRenderedPageBreak/>
        <w:t xml:space="preserve">near the tail of the scorpion called </w:t>
      </w:r>
      <w:r w:rsidR="004B3D71">
        <w:rPr>
          <w:rFonts w:cs="Times New Roman"/>
          <w:szCs w:val="24"/>
        </w:rPr>
        <w:t>D</w:t>
      </w:r>
      <w:r>
        <w:rPr>
          <w:rFonts w:cs="Times New Roman"/>
          <w:szCs w:val="24"/>
        </w:rPr>
        <w:t xml:space="preserve">akatir. Haddon seemed confident that the stars </w:t>
      </w:r>
      <w:r w:rsidR="0054596C">
        <w:rPr>
          <w:rFonts w:cs="Times New Roman"/>
          <w:szCs w:val="24"/>
        </w:rPr>
        <w:t xml:space="preserve">labeled </w:t>
      </w:r>
      <w:r>
        <w:rPr>
          <w:rFonts w:cs="Times New Roman"/>
          <w:szCs w:val="24"/>
        </w:rPr>
        <w:t>referenced stars in the European constellation Ara</w:t>
      </w:r>
      <w:r w:rsidR="00E63D27">
        <w:rPr>
          <w:rFonts w:cs="Times New Roman"/>
          <w:szCs w:val="24"/>
        </w:rPr>
        <w:t xml:space="preserve"> (the altar)</w:t>
      </w:r>
      <w:r>
        <w:rPr>
          <w:rFonts w:cs="Times New Roman"/>
          <w:szCs w:val="24"/>
        </w:rPr>
        <w:t>.</w:t>
      </w:r>
      <w:r w:rsidR="00A31C88">
        <w:rPr>
          <w:rFonts w:cs="Times New Roman"/>
          <w:szCs w:val="24"/>
        </w:rPr>
        <w:t xml:space="preserve"> </w:t>
      </w:r>
      <w:r w:rsidR="00F15DAD">
        <w:rPr>
          <w:rFonts w:cs="Times New Roman"/>
          <w:szCs w:val="24"/>
        </w:rPr>
        <w:t>D</w:t>
      </w:r>
      <w:r w:rsidR="00A31C88">
        <w:rPr>
          <w:rFonts w:cs="Times New Roman"/>
          <w:szCs w:val="24"/>
        </w:rPr>
        <w:t xml:space="preserve">akatir </w:t>
      </w:r>
      <w:r w:rsidR="00F15DAD">
        <w:rPr>
          <w:rFonts w:cs="Times New Roman"/>
          <w:szCs w:val="24"/>
        </w:rPr>
        <w:t xml:space="preserve">is also identified </w:t>
      </w:r>
      <w:r w:rsidR="00A31C88">
        <w:rPr>
          <w:rFonts w:cs="Times New Roman"/>
          <w:szCs w:val="24"/>
        </w:rPr>
        <w:t xml:space="preserve">as </w:t>
      </w:r>
      <w:r w:rsidR="004B3D71">
        <w:rPr>
          <w:rFonts w:cs="Times New Roman"/>
          <w:szCs w:val="24"/>
        </w:rPr>
        <w:t>two</w:t>
      </w:r>
      <w:r w:rsidR="00A31C88">
        <w:rPr>
          <w:rFonts w:cs="Times New Roman"/>
          <w:szCs w:val="24"/>
        </w:rPr>
        <w:t xml:space="preserve"> big stars</w:t>
      </w:r>
      <w:r w:rsidR="00DA2013">
        <w:rPr>
          <w:rFonts w:cs="Times New Roman"/>
          <w:szCs w:val="24"/>
        </w:rPr>
        <w:t>, that are in the southern sky</w:t>
      </w:r>
      <w:r w:rsidR="00F15DAD">
        <w:rPr>
          <w:rFonts w:cs="Times New Roman"/>
          <w:szCs w:val="24"/>
        </w:rPr>
        <w:t xml:space="preserve"> </w:t>
      </w:r>
      <w:r w:rsidR="00F15DAD" w:rsidRPr="00F15DAD">
        <w:rPr>
          <w:rFonts w:cs="Times New Roman"/>
        </w:rPr>
        <w:t>(Eseli et al., 1998)</w:t>
      </w:r>
      <w:r w:rsidR="00DA2013">
        <w:rPr>
          <w:rFonts w:cs="Times New Roman"/>
          <w:szCs w:val="24"/>
        </w:rPr>
        <w:t>.</w:t>
      </w:r>
    </w:p>
    <w:p w14:paraId="111A9B49" w14:textId="77777777" w:rsidR="00001CEC" w:rsidRDefault="00001CEC" w:rsidP="008F4035">
      <w:pPr>
        <w:pStyle w:val="Heading3"/>
      </w:pPr>
      <w:bookmarkStart w:id="91" w:name="_Toc160194040"/>
      <w:r w:rsidRPr="00800B4B">
        <w:t>Dede</w:t>
      </w:r>
      <w:bookmarkEnd w:id="91"/>
    </w:p>
    <w:p w14:paraId="1266DBC7" w14:textId="679EEE69" w:rsidR="00F0625C" w:rsidRPr="00F0625C" w:rsidRDefault="00F0625C" w:rsidP="00F0625C">
      <w:pPr>
        <w:ind w:firstLine="720"/>
        <w:rPr>
          <w:rFonts w:cs="Times New Roman"/>
          <w:szCs w:val="24"/>
        </w:rPr>
      </w:pPr>
      <w:r>
        <w:rPr>
          <w:rFonts w:cs="Times New Roman"/>
          <w:szCs w:val="24"/>
        </w:rPr>
        <w:t>Haddon (1912) indicate</w:t>
      </w:r>
      <w:r w:rsidR="00A910DE">
        <w:rPr>
          <w:rFonts w:cs="Times New Roman"/>
          <w:szCs w:val="24"/>
        </w:rPr>
        <w:t>d</w:t>
      </w:r>
      <w:r>
        <w:rPr>
          <w:rFonts w:cs="Times New Roman"/>
          <w:szCs w:val="24"/>
        </w:rPr>
        <w:t xml:space="preserve"> that he received information from </w:t>
      </w:r>
      <w:r w:rsidR="007935D1">
        <w:rPr>
          <w:rFonts w:cs="Times New Roman"/>
          <w:szCs w:val="24"/>
        </w:rPr>
        <w:t>Mabuyag</w:t>
      </w:r>
      <w:r>
        <w:rPr>
          <w:rFonts w:cs="Times New Roman"/>
          <w:szCs w:val="24"/>
        </w:rPr>
        <w:t xml:space="preserve"> that in the month of May there are several constellations prominent in the sky including Pagas and Dede. Haddon (1912) indicated in a specific note that Dede is </w:t>
      </w:r>
      <w:r w:rsidR="00043D80">
        <w:rPr>
          <w:rFonts w:cs="Times New Roman"/>
          <w:szCs w:val="24"/>
        </w:rPr>
        <w:t>Betelgeuse</w:t>
      </w:r>
      <w:r>
        <w:rPr>
          <w:rFonts w:cs="Times New Roman"/>
          <w:szCs w:val="24"/>
        </w:rPr>
        <w:t xml:space="preserve"> although there is no </w:t>
      </w:r>
      <w:r w:rsidR="00206AA8">
        <w:rPr>
          <w:rFonts w:cs="Times New Roman"/>
          <w:szCs w:val="24"/>
        </w:rPr>
        <w:t xml:space="preserve">further </w:t>
      </w:r>
      <w:r>
        <w:rPr>
          <w:rFonts w:cs="Times New Roman"/>
          <w:szCs w:val="24"/>
        </w:rPr>
        <w:t xml:space="preserve">justification for this identification. </w:t>
      </w:r>
    </w:p>
    <w:p w14:paraId="44C40B1F" w14:textId="77777777" w:rsidR="00001CEC" w:rsidRDefault="00001CEC" w:rsidP="008F4035">
      <w:pPr>
        <w:pStyle w:val="Heading3"/>
      </w:pPr>
      <w:bookmarkStart w:id="92" w:name="_Toc160194041"/>
      <w:r w:rsidRPr="00800B4B">
        <w:t>Dogai</w:t>
      </w:r>
      <w:bookmarkEnd w:id="92"/>
    </w:p>
    <w:p w14:paraId="3ECCDC66" w14:textId="1067F975" w:rsidR="00E44B27" w:rsidRDefault="00F0625C" w:rsidP="007A12BA">
      <w:pPr>
        <w:keepNext/>
        <w:rPr>
          <w:rFonts w:cs="Times New Roman"/>
          <w:szCs w:val="24"/>
        </w:rPr>
      </w:pPr>
      <w:r>
        <w:rPr>
          <w:rFonts w:cs="Times New Roman"/>
          <w:szCs w:val="24"/>
        </w:rPr>
        <w:tab/>
        <w:t xml:space="preserve">The Dogai are mythological mis-shapen women who live in the Torres Strait and </w:t>
      </w:r>
      <w:r w:rsidR="00F15DAD">
        <w:rPr>
          <w:rFonts w:cs="Times New Roman"/>
          <w:szCs w:val="24"/>
        </w:rPr>
        <w:t xml:space="preserve">who </w:t>
      </w:r>
      <w:r>
        <w:rPr>
          <w:rFonts w:cs="Times New Roman"/>
          <w:szCs w:val="24"/>
        </w:rPr>
        <w:t xml:space="preserve">long to live among the </w:t>
      </w:r>
      <w:r w:rsidR="009E1D13">
        <w:rPr>
          <w:rFonts w:cs="Times New Roman"/>
          <w:szCs w:val="24"/>
        </w:rPr>
        <w:t>Islanders</w:t>
      </w:r>
      <w:r>
        <w:rPr>
          <w:rFonts w:cs="Times New Roman"/>
          <w:szCs w:val="24"/>
        </w:rPr>
        <w:t xml:space="preserve"> but who often cause </w:t>
      </w:r>
      <w:r w:rsidR="00043D80">
        <w:rPr>
          <w:rFonts w:cs="Times New Roman"/>
          <w:szCs w:val="24"/>
        </w:rPr>
        <w:t>havoc</w:t>
      </w:r>
      <w:r>
        <w:rPr>
          <w:rFonts w:cs="Times New Roman"/>
          <w:szCs w:val="24"/>
        </w:rPr>
        <w:t xml:space="preserve">. </w:t>
      </w:r>
      <w:r w:rsidR="008233E6">
        <w:rPr>
          <w:rFonts w:cs="Times New Roman"/>
          <w:szCs w:val="24"/>
        </w:rPr>
        <w:t xml:space="preserve">Of these </w:t>
      </w:r>
      <w:r w:rsidR="00327F3B">
        <w:rPr>
          <w:rFonts w:cs="Times New Roman"/>
          <w:szCs w:val="24"/>
        </w:rPr>
        <w:t>Dogai</w:t>
      </w:r>
      <w:r w:rsidR="00F15DAD">
        <w:rPr>
          <w:rFonts w:cs="Times New Roman"/>
          <w:szCs w:val="24"/>
        </w:rPr>
        <w:t>,</w:t>
      </w:r>
      <w:r w:rsidR="00327F3B">
        <w:rPr>
          <w:rFonts w:cs="Times New Roman"/>
          <w:szCs w:val="24"/>
        </w:rPr>
        <w:t xml:space="preserve"> </w:t>
      </w:r>
      <w:r w:rsidR="008233E6">
        <w:rPr>
          <w:rFonts w:cs="Times New Roman"/>
          <w:szCs w:val="24"/>
        </w:rPr>
        <w:t xml:space="preserve">the two most </w:t>
      </w:r>
      <w:r w:rsidR="00327F3B">
        <w:rPr>
          <w:rFonts w:cs="Times New Roman"/>
          <w:szCs w:val="24"/>
        </w:rPr>
        <w:t>often associated with</w:t>
      </w:r>
      <w:r w:rsidR="008233E6">
        <w:rPr>
          <w:rFonts w:cs="Times New Roman"/>
          <w:szCs w:val="24"/>
        </w:rPr>
        <w:t xml:space="preserve"> </w:t>
      </w:r>
      <w:r w:rsidR="005855F7">
        <w:rPr>
          <w:rFonts w:cs="Times New Roman"/>
          <w:szCs w:val="24"/>
        </w:rPr>
        <w:t>star lore</w:t>
      </w:r>
      <w:r w:rsidR="008233E6">
        <w:rPr>
          <w:rFonts w:cs="Times New Roman"/>
          <w:szCs w:val="24"/>
        </w:rPr>
        <w:t xml:space="preserve"> are Methakurab and Ii. </w:t>
      </w:r>
      <w:r w:rsidR="003954A9">
        <w:rPr>
          <w:rFonts w:cs="Times New Roman"/>
          <w:szCs w:val="24"/>
        </w:rPr>
        <w:t xml:space="preserve">As </w:t>
      </w:r>
      <w:r w:rsidR="00F742F2">
        <w:rPr>
          <w:rFonts w:cs="Times New Roman"/>
          <w:szCs w:val="24"/>
        </w:rPr>
        <w:t>illustrated</w:t>
      </w:r>
      <w:r w:rsidR="003954A9">
        <w:rPr>
          <w:rFonts w:cs="Times New Roman"/>
          <w:szCs w:val="24"/>
        </w:rPr>
        <w:t xml:space="preserve"> in </w:t>
      </w:r>
      <w:r w:rsidR="003954A9" w:rsidRPr="008F4035">
        <w:t xml:space="preserve">Figure </w:t>
      </w:r>
      <w:r w:rsidR="003954A9">
        <w:rPr>
          <w:noProof/>
        </w:rPr>
        <w:t>4</w:t>
      </w:r>
      <w:r w:rsidR="003954A9">
        <w:t>.</w:t>
      </w:r>
      <w:r w:rsidR="003954A9">
        <w:rPr>
          <w:noProof/>
        </w:rPr>
        <w:t>5</w:t>
      </w:r>
      <w:r w:rsidR="003954A9">
        <w:rPr>
          <w:rFonts w:cs="Times New Roman"/>
          <w:szCs w:val="24"/>
        </w:rPr>
        <w:t>, t</w:t>
      </w:r>
      <w:r w:rsidR="00B0087C">
        <w:rPr>
          <w:rFonts w:cs="Times New Roman"/>
          <w:szCs w:val="24"/>
        </w:rPr>
        <w:t>hese stars are also associated with Kap</w:t>
      </w:r>
      <w:r w:rsidR="00327F3B">
        <w:rPr>
          <w:rFonts w:cs="Times New Roman"/>
          <w:szCs w:val="24"/>
        </w:rPr>
        <w:t xml:space="preserve"> (the word for star rituals)</w:t>
      </w:r>
      <w:r w:rsidR="00B0087C">
        <w:rPr>
          <w:rFonts w:cs="Times New Roman"/>
          <w:szCs w:val="24"/>
        </w:rPr>
        <w:t xml:space="preserve"> and </w:t>
      </w:r>
      <w:r w:rsidR="00F15DAD">
        <w:rPr>
          <w:rFonts w:cs="Times New Roman"/>
          <w:szCs w:val="24"/>
        </w:rPr>
        <w:t xml:space="preserve">they indicate to </w:t>
      </w:r>
      <w:r w:rsidR="00B0087C">
        <w:rPr>
          <w:rFonts w:cs="Times New Roman"/>
          <w:szCs w:val="24"/>
        </w:rPr>
        <w:t xml:space="preserve">the people when it is time to make Kap, sometimes referred to as the </w:t>
      </w:r>
      <w:r w:rsidR="00327F3B">
        <w:rPr>
          <w:rFonts w:cs="Times New Roman"/>
          <w:szCs w:val="24"/>
        </w:rPr>
        <w:t>K</w:t>
      </w:r>
      <w:r w:rsidR="00B0087C">
        <w:rPr>
          <w:rFonts w:cs="Times New Roman"/>
          <w:szCs w:val="24"/>
        </w:rPr>
        <w:t>ap star</w:t>
      </w:r>
      <w:r w:rsidR="007E52C0">
        <w:rPr>
          <w:rFonts w:cs="Times New Roman"/>
          <w:szCs w:val="24"/>
        </w:rPr>
        <w:t xml:space="preserve"> (Haddon, n.d.-e)</w:t>
      </w:r>
      <w:r w:rsidR="00B0087C">
        <w:rPr>
          <w:rFonts w:cs="Times New Roman"/>
          <w:szCs w:val="24"/>
        </w:rPr>
        <w:t>.</w:t>
      </w:r>
    </w:p>
    <w:p w14:paraId="7BA44999" w14:textId="77777777" w:rsidR="008F4035" w:rsidRDefault="008F4035" w:rsidP="00E44B27">
      <w:pPr>
        <w:rPr>
          <w:b/>
          <w:bCs/>
          <w:sz w:val="20"/>
          <w:szCs w:val="20"/>
        </w:rPr>
      </w:pPr>
    </w:p>
    <w:p w14:paraId="77C16D3D" w14:textId="1FDC8377" w:rsidR="00E44B27" w:rsidRPr="008F4035" w:rsidRDefault="00E40FFB" w:rsidP="00B5639C">
      <w:pPr>
        <w:pStyle w:val="Caption"/>
        <w:rPr>
          <w:rFonts w:cs="Times New Roman"/>
        </w:rPr>
      </w:pPr>
      <w:bookmarkStart w:id="93" w:name="_Ref160718069"/>
      <w:bookmarkStart w:id="94" w:name="_Toc161225034"/>
      <w:r>
        <w:rPr>
          <w:rFonts w:cs="Times New Roman"/>
          <w:noProof/>
        </w:rPr>
        <w:lastRenderedPageBreak/>
        <w:drawing>
          <wp:anchor distT="0" distB="0" distL="114300" distR="114300" simplePos="0" relativeHeight="251847680" behindDoc="0" locked="0" layoutInCell="1" allowOverlap="1" wp14:anchorId="5A1781DE" wp14:editId="69886679">
            <wp:simplePos x="0" y="0"/>
            <wp:positionH relativeFrom="margin">
              <wp:posOffset>0</wp:posOffset>
            </wp:positionH>
            <wp:positionV relativeFrom="page">
              <wp:posOffset>914400</wp:posOffset>
            </wp:positionV>
            <wp:extent cx="5820410" cy="5237480"/>
            <wp:effectExtent l="0" t="0" r="8890" b="1270"/>
            <wp:wrapTopAndBottom/>
            <wp:docPr id="1316906974" name="Picture 5" descr="A close 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906974" name="Picture 5" descr="A close up of a paper&#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20410" cy="5237480"/>
                    </a:xfrm>
                    <a:prstGeom prst="rect">
                      <a:avLst/>
                    </a:prstGeom>
                    <a:noFill/>
                  </pic:spPr>
                </pic:pic>
              </a:graphicData>
            </a:graphic>
          </wp:anchor>
        </w:drawing>
      </w:r>
      <w:r w:rsidR="00E44B27" w:rsidRPr="008F4035">
        <w:t xml:space="preserve">Figure </w:t>
      </w:r>
      <w:r w:rsidR="00C87247">
        <w:rPr>
          <w:noProof/>
        </w:rPr>
        <w:t>4</w:t>
      </w:r>
      <w:r w:rsidR="00C87247">
        <w:t>.</w:t>
      </w:r>
      <w:r w:rsidR="00C87247">
        <w:rPr>
          <w:noProof/>
        </w:rPr>
        <w:t>5</w:t>
      </w:r>
      <w:bookmarkEnd w:id="93"/>
      <w:r w:rsidR="00DA1020">
        <w:t>.</w:t>
      </w:r>
      <w:r w:rsidR="00E44B27" w:rsidRPr="008F4035">
        <w:t xml:space="preserve"> </w:t>
      </w:r>
      <w:r w:rsidR="008453E2">
        <w:br/>
      </w:r>
      <w:r w:rsidR="00E44B27" w:rsidRPr="00DA1020">
        <w:rPr>
          <w:bCs/>
        </w:rPr>
        <w:t>Sketch of Dogai</w:t>
      </w:r>
      <w:r w:rsidR="00FD73CF" w:rsidRPr="002C6A59">
        <w:rPr>
          <w:bCs/>
        </w:rPr>
        <w:t xml:space="preserve"> </w:t>
      </w:r>
      <w:r w:rsidR="00E44B27" w:rsidRPr="002C6A59">
        <w:rPr>
          <w:bCs/>
        </w:rPr>
        <w:t>(Haddon, n.d.-e</w:t>
      </w:r>
      <w:r w:rsidR="00FD73CF" w:rsidRPr="002C6A59">
        <w:rPr>
          <w:bCs/>
        </w:rPr>
        <w:t xml:space="preserve">, </w:t>
      </w:r>
      <w:r w:rsidR="00E44B27" w:rsidRPr="002C6A59">
        <w:rPr>
          <w:bCs/>
        </w:rPr>
        <w:t>p</w:t>
      </w:r>
      <w:r w:rsidR="00FD73CF" w:rsidRPr="002C6A59">
        <w:rPr>
          <w:bCs/>
        </w:rPr>
        <w:t>.</w:t>
      </w:r>
      <w:r w:rsidR="00E44B27" w:rsidRPr="002C6A59">
        <w:rPr>
          <w:bCs/>
        </w:rPr>
        <w:t xml:space="preserve"> </w:t>
      </w:r>
      <w:r w:rsidR="00B40617" w:rsidRPr="002C6A59">
        <w:rPr>
          <w:bCs/>
        </w:rPr>
        <w:t>69</w:t>
      </w:r>
      <w:r w:rsidR="00FD73CF" w:rsidRPr="002C6A59">
        <w:rPr>
          <w:bCs/>
        </w:rPr>
        <w:t>)</w:t>
      </w:r>
      <w:bookmarkEnd w:id="94"/>
      <w:r w:rsidR="00A95E31" w:rsidRPr="00A95E31">
        <w:rPr>
          <w:rFonts w:cs="Times New Roman"/>
          <w:noProof/>
        </w:rPr>
        <w:t xml:space="preserve"> </w:t>
      </w:r>
    </w:p>
    <w:p w14:paraId="52DAD29A" w14:textId="77777777" w:rsidR="00483A9D" w:rsidRDefault="00001CEC" w:rsidP="00483A9D">
      <w:pPr>
        <w:pStyle w:val="Heading4"/>
        <w:rPr>
          <w:rStyle w:val="Heading4Char"/>
        </w:rPr>
      </w:pPr>
      <w:r w:rsidRPr="00483A9D">
        <w:rPr>
          <w:rStyle w:val="Heading4Char"/>
        </w:rPr>
        <w:t>Metakurab Kukilaig</w:t>
      </w:r>
      <w:r w:rsidR="00483A9D">
        <w:rPr>
          <w:rStyle w:val="Heading4Char"/>
        </w:rPr>
        <w:t>.</w:t>
      </w:r>
    </w:p>
    <w:p w14:paraId="28F3E3D4" w14:textId="2662D0EE" w:rsidR="003564EF" w:rsidRDefault="008233E6" w:rsidP="00483A9D">
      <w:pPr>
        <w:ind w:firstLine="720"/>
        <w:rPr>
          <w:rFonts w:cs="Times New Roman"/>
          <w:szCs w:val="24"/>
        </w:rPr>
      </w:pPr>
      <w:r>
        <w:rPr>
          <w:rFonts w:cs="Times New Roman"/>
          <w:szCs w:val="24"/>
        </w:rPr>
        <w:t>Metakurab is the northwest person. Eseli (1998) indicates that it is also called Kai Dogai</w:t>
      </w:r>
      <w:r w:rsidR="003564EF">
        <w:rPr>
          <w:rFonts w:cs="Times New Roman"/>
          <w:szCs w:val="24"/>
        </w:rPr>
        <w:t xml:space="preserve">, meaning big Dogai, </w:t>
      </w:r>
      <w:r>
        <w:rPr>
          <w:rFonts w:cs="Times New Roman"/>
          <w:szCs w:val="24"/>
        </w:rPr>
        <w:t xml:space="preserve">and is composed of the European star Altair with two of the surrounding stars on either side. The appearance of this constellation indicates </w:t>
      </w:r>
      <w:r w:rsidR="004943D1">
        <w:rPr>
          <w:rFonts w:cs="Times New Roman"/>
          <w:szCs w:val="24"/>
        </w:rPr>
        <w:t xml:space="preserve">Kuki, </w:t>
      </w:r>
      <w:r>
        <w:rPr>
          <w:rFonts w:cs="Times New Roman"/>
          <w:szCs w:val="24"/>
        </w:rPr>
        <w:t>the start of the monsoon season</w:t>
      </w:r>
      <w:r w:rsidR="004943D1">
        <w:rPr>
          <w:rFonts w:cs="Times New Roman"/>
          <w:szCs w:val="24"/>
        </w:rPr>
        <w:t>.</w:t>
      </w:r>
      <w:r>
        <w:rPr>
          <w:rFonts w:cs="Times New Roman"/>
          <w:szCs w:val="24"/>
        </w:rPr>
        <w:t xml:space="preserve"> This constellation is also followed by Bu in the night sky.</w:t>
      </w:r>
      <w:r w:rsidR="00B93FF4">
        <w:rPr>
          <w:rFonts w:cs="Times New Roman"/>
          <w:szCs w:val="24"/>
        </w:rPr>
        <w:t xml:space="preserve"> Eseli (1998) describes it as </w:t>
      </w:r>
      <w:r w:rsidR="009353D5">
        <w:rPr>
          <w:rFonts w:cs="Times New Roman"/>
          <w:szCs w:val="24"/>
        </w:rPr>
        <w:t>three</w:t>
      </w:r>
      <w:r w:rsidR="00B93FF4">
        <w:rPr>
          <w:rFonts w:cs="Times New Roman"/>
          <w:szCs w:val="24"/>
        </w:rPr>
        <w:t xml:space="preserve"> stars in a v shape.</w:t>
      </w:r>
      <w:r w:rsidR="003564EF">
        <w:rPr>
          <w:rFonts w:cs="Times New Roman"/>
          <w:szCs w:val="24"/>
        </w:rPr>
        <w:t xml:space="preserve"> </w:t>
      </w:r>
      <w:r w:rsidR="00482D1D">
        <w:rPr>
          <w:rFonts w:cs="Times New Roman"/>
          <w:szCs w:val="24"/>
        </w:rPr>
        <w:t>D</w:t>
      </w:r>
      <w:r w:rsidR="00F17FB5">
        <w:rPr>
          <w:rFonts w:cs="Times New Roman"/>
          <w:szCs w:val="24"/>
        </w:rPr>
        <w:t>iagram</w:t>
      </w:r>
      <w:r w:rsidR="00482D1D">
        <w:rPr>
          <w:rFonts w:cs="Times New Roman"/>
          <w:szCs w:val="24"/>
        </w:rPr>
        <w:t>s</w:t>
      </w:r>
      <w:r w:rsidR="00F17FB5">
        <w:rPr>
          <w:rFonts w:cs="Times New Roman"/>
          <w:szCs w:val="24"/>
        </w:rPr>
        <w:t xml:space="preserve"> of Dogai Kukilaig can be found in</w:t>
      </w:r>
      <w:r w:rsidR="00B32211">
        <w:rPr>
          <w:rFonts w:cs="Times New Roman"/>
          <w:szCs w:val="24"/>
        </w:rPr>
        <w:t xml:space="preserve"> </w:t>
      </w:r>
      <w:r w:rsidR="001B002C">
        <w:t xml:space="preserve">Figure </w:t>
      </w:r>
      <w:r w:rsidR="001B002C">
        <w:rPr>
          <w:noProof/>
        </w:rPr>
        <w:t>4</w:t>
      </w:r>
      <w:r w:rsidR="001B002C">
        <w:t>.</w:t>
      </w:r>
      <w:r w:rsidR="001B002C">
        <w:rPr>
          <w:noProof/>
        </w:rPr>
        <w:t>6</w:t>
      </w:r>
      <w:r w:rsidR="005F3895">
        <w:rPr>
          <w:rFonts w:cs="Times New Roman"/>
          <w:szCs w:val="24"/>
        </w:rPr>
        <w:t xml:space="preserve"> and </w:t>
      </w:r>
      <w:r w:rsidR="00655701">
        <w:t xml:space="preserve">Figure </w:t>
      </w:r>
      <w:r w:rsidR="00655701">
        <w:rPr>
          <w:noProof/>
        </w:rPr>
        <w:t>4</w:t>
      </w:r>
      <w:r w:rsidR="00655701">
        <w:t>.</w:t>
      </w:r>
      <w:r w:rsidR="00655701">
        <w:rPr>
          <w:noProof/>
        </w:rPr>
        <w:t>7</w:t>
      </w:r>
      <w:r w:rsidR="00F17FB5">
        <w:rPr>
          <w:rFonts w:cs="Times New Roman"/>
          <w:szCs w:val="24"/>
        </w:rPr>
        <w:t xml:space="preserve">. </w:t>
      </w:r>
    </w:p>
    <w:p w14:paraId="5FEDD8F7" w14:textId="1589508A" w:rsidR="00604EAA" w:rsidRDefault="00142B6C" w:rsidP="00001CEC">
      <w:pPr>
        <w:rPr>
          <w:rFonts w:cs="Times New Roman"/>
          <w:szCs w:val="24"/>
        </w:rPr>
      </w:pPr>
      <w:r w:rsidRPr="00483A9D">
        <w:rPr>
          <w:rStyle w:val="Heading4Char"/>
          <w:noProof/>
        </w:rPr>
        <w:lastRenderedPageBreak/>
        <mc:AlternateContent>
          <mc:Choice Requires="wps">
            <w:drawing>
              <wp:anchor distT="0" distB="0" distL="114300" distR="114300" simplePos="0" relativeHeight="251814912" behindDoc="0" locked="0" layoutInCell="1" allowOverlap="1" wp14:anchorId="62A5FA01" wp14:editId="3DD39A3B">
                <wp:simplePos x="0" y="0"/>
                <wp:positionH relativeFrom="margin">
                  <wp:posOffset>0</wp:posOffset>
                </wp:positionH>
                <wp:positionV relativeFrom="page">
                  <wp:posOffset>8686800</wp:posOffset>
                </wp:positionV>
                <wp:extent cx="4762500" cy="457200"/>
                <wp:effectExtent l="0" t="0" r="0" b="0"/>
                <wp:wrapTopAndBottom/>
                <wp:docPr id="282778678" name="Text Box 1"/>
                <wp:cNvGraphicFramePr/>
                <a:graphic xmlns:a="http://schemas.openxmlformats.org/drawingml/2006/main">
                  <a:graphicData uri="http://schemas.microsoft.com/office/word/2010/wordprocessingShape">
                    <wps:wsp>
                      <wps:cNvSpPr txBox="1"/>
                      <wps:spPr>
                        <a:xfrm>
                          <a:off x="0" y="0"/>
                          <a:ext cx="4762500" cy="457200"/>
                        </a:xfrm>
                        <a:prstGeom prst="rect">
                          <a:avLst/>
                        </a:prstGeom>
                        <a:solidFill>
                          <a:prstClr val="white"/>
                        </a:solidFill>
                        <a:ln>
                          <a:noFill/>
                        </a:ln>
                      </wps:spPr>
                      <wps:txbx>
                        <w:txbxContent>
                          <w:p w14:paraId="1D82D936" w14:textId="6D51DAA2" w:rsidR="007B05CF" w:rsidRPr="006952CB" w:rsidRDefault="007B05CF" w:rsidP="00B5639C">
                            <w:pPr>
                              <w:pStyle w:val="Caption"/>
                              <w:rPr>
                                <w:rFonts w:cs="Times New Roman"/>
                                <w:noProof/>
                              </w:rPr>
                            </w:pPr>
                            <w:bookmarkStart w:id="95" w:name="_Ref160718170"/>
                            <w:bookmarkStart w:id="96" w:name="_Toc161225035"/>
                            <w:r>
                              <w:t xml:space="preserve">Figure </w:t>
                            </w:r>
                            <w:r w:rsidR="00810981">
                              <w:rPr>
                                <w:noProof/>
                              </w:rPr>
                              <w:t>4</w:t>
                            </w:r>
                            <w:r w:rsidR="00C87247">
                              <w:t>.</w:t>
                            </w:r>
                            <w:r w:rsidR="00810981">
                              <w:t>7</w:t>
                            </w:r>
                            <w:bookmarkEnd w:id="95"/>
                            <w:r w:rsidR="00F663B4">
                              <w:t>.</w:t>
                            </w:r>
                            <w:r w:rsidR="00454312">
                              <w:br/>
                            </w:r>
                            <w:r w:rsidR="00454312" w:rsidRPr="00F663B4">
                              <w:t xml:space="preserve">Sketch of Metakurab by Gizu of Mabuyag </w:t>
                            </w:r>
                            <w:r w:rsidR="00454312" w:rsidRPr="00454312">
                              <w:rPr>
                                <w:rFonts w:cs="Times New Roman"/>
                              </w:rPr>
                              <w:t>(Eseli et al., 1998, p.16)</w:t>
                            </w:r>
                            <w:bookmarkEnd w:id="9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2A5FA01" id="_x0000_s1033" type="#_x0000_t202" style="position:absolute;margin-left:0;margin-top:684pt;width:375pt;height:36pt;z-index:251814912;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" stroked="f">
                <v:textbox inset="0,0,0,0">
                  <w:txbxContent>
                    <w:p w14:paraId="1D82D936" w14:textId="6D51DAA2" w:rsidR="007B05CF" w:rsidRPr="006952CB" w:rsidRDefault="007B05CF" w:rsidP="00B5639C">
                      <w:pPr>
                        <w:pStyle w:val="Caption"/>
                        <w:rPr>
                          <w:rFonts w:cs="Times New Roman"/>
                          <w:noProof/>
                        </w:rPr>
                      </w:pPr>
                      <w:bookmarkStart w:id="97" w:name="_Ref160718170"/>
                      <w:bookmarkStart w:id="98" w:name="_Toc161225035"/>
                      <w:r>
                        <w:t xml:space="preserve">Figure </w:t>
                      </w:r>
                      <w:r w:rsidR="00810981">
                        <w:rPr>
                          <w:noProof/>
                        </w:rPr>
                        <w:t>4</w:t>
                      </w:r>
                      <w:r w:rsidR="00C87247">
                        <w:t>.</w:t>
                      </w:r>
                      <w:r w:rsidR="00810981">
                        <w:t>7</w:t>
                      </w:r>
                      <w:bookmarkEnd w:id="97"/>
                      <w:r w:rsidR="00F663B4">
                        <w:t>.</w:t>
                      </w:r>
                      <w:r w:rsidR="00454312">
                        <w:br/>
                      </w:r>
                      <w:r w:rsidR="00454312" w:rsidRPr="00F663B4">
                        <w:t xml:space="preserve">Sketch of Metakurab by Gizu of Mabuyag </w:t>
                      </w:r>
                      <w:r w:rsidR="00454312" w:rsidRPr="00454312">
                        <w:rPr>
                          <w:rFonts w:cs="Times New Roman"/>
                        </w:rPr>
                        <w:t>(Eseli et al., 1998, p.16)</w:t>
                      </w:r>
                      <w:bookmarkEnd w:id="98"/>
                    </w:p>
                  </w:txbxContent>
                </v:textbox>
                <w10:wrap type="topAndBottom" anchorx="margin" anchory="page"/>
              </v:shape>
            </w:pict>
          </mc:Fallback>
        </mc:AlternateContent>
      </w:r>
      <w:r w:rsidR="00440404">
        <w:rPr>
          <w:rFonts w:cs="Times New Roman"/>
          <w:noProof/>
        </w:rPr>
        <w:drawing>
          <wp:anchor distT="0" distB="0" distL="114300" distR="114300" simplePos="0" relativeHeight="251810816" behindDoc="0" locked="0" layoutInCell="1" allowOverlap="1" wp14:anchorId="18A0EC6E" wp14:editId="3D2DAE11">
            <wp:simplePos x="0" y="0"/>
            <wp:positionH relativeFrom="margin">
              <wp:posOffset>0</wp:posOffset>
            </wp:positionH>
            <wp:positionV relativeFrom="page">
              <wp:posOffset>914400</wp:posOffset>
            </wp:positionV>
            <wp:extent cx="4248150" cy="3301365"/>
            <wp:effectExtent l="0" t="0" r="0" b="0"/>
            <wp:wrapTopAndBottom/>
            <wp:docPr id="1408750945" name="Picture 3" descr="A drawing of the su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750945" name="Picture 3" descr="A drawing of the sun&#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48150" cy="3301365"/>
                    </a:xfrm>
                    <a:prstGeom prst="rect">
                      <a:avLst/>
                    </a:prstGeom>
                    <a:noFill/>
                  </pic:spPr>
                </pic:pic>
              </a:graphicData>
            </a:graphic>
          </wp:anchor>
        </w:drawing>
      </w:r>
      <w:r w:rsidR="00440404" w:rsidRPr="00483A9D">
        <w:rPr>
          <w:rStyle w:val="Heading4Char"/>
          <w:noProof/>
        </w:rPr>
        <w:drawing>
          <wp:anchor distT="0" distB="0" distL="114300" distR="114300" simplePos="0" relativeHeight="251661312" behindDoc="0" locked="0" layoutInCell="1" allowOverlap="1" wp14:anchorId="131D9292" wp14:editId="2F297E64">
            <wp:simplePos x="0" y="0"/>
            <wp:positionH relativeFrom="margin">
              <wp:posOffset>0</wp:posOffset>
            </wp:positionH>
            <wp:positionV relativeFrom="page">
              <wp:posOffset>4791075</wp:posOffset>
            </wp:positionV>
            <wp:extent cx="4448175" cy="3707765"/>
            <wp:effectExtent l="0" t="0" r="9525" b="6985"/>
            <wp:wrapTopAndBottom/>
            <wp:docPr id="7821628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48175" cy="3707765"/>
                    </a:xfrm>
                    <a:prstGeom prst="rect">
                      <a:avLst/>
                    </a:prstGeom>
                    <a:noFill/>
                  </pic:spPr>
                </pic:pic>
              </a:graphicData>
            </a:graphic>
            <wp14:sizeRelH relativeFrom="margin">
              <wp14:pctWidth>0</wp14:pctWidth>
            </wp14:sizeRelH>
            <wp14:sizeRelV relativeFrom="margin">
              <wp14:pctHeight>0</wp14:pctHeight>
            </wp14:sizeRelV>
          </wp:anchor>
        </w:drawing>
      </w:r>
      <w:r w:rsidR="00E40FFB">
        <w:rPr>
          <w:noProof/>
        </w:rPr>
        <mc:AlternateContent>
          <mc:Choice Requires="wps">
            <w:drawing>
              <wp:anchor distT="0" distB="0" distL="114300" distR="114300" simplePos="0" relativeHeight="251812864" behindDoc="0" locked="0" layoutInCell="1" allowOverlap="1" wp14:anchorId="60175F77" wp14:editId="4E5F08A4">
                <wp:simplePos x="0" y="0"/>
                <wp:positionH relativeFrom="margin">
                  <wp:posOffset>0</wp:posOffset>
                </wp:positionH>
                <wp:positionV relativeFrom="page">
                  <wp:posOffset>4238625</wp:posOffset>
                </wp:positionV>
                <wp:extent cx="4248150" cy="457200"/>
                <wp:effectExtent l="0" t="0" r="0" b="0"/>
                <wp:wrapTopAndBottom/>
                <wp:docPr id="1825122937" name="Text Box 1"/>
                <wp:cNvGraphicFramePr/>
                <a:graphic xmlns:a="http://schemas.openxmlformats.org/drawingml/2006/main">
                  <a:graphicData uri="http://schemas.microsoft.com/office/word/2010/wordprocessingShape">
                    <wps:wsp>
                      <wps:cNvSpPr txBox="1"/>
                      <wps:spPr>
                        <a:xfrm>
                          <a:off x="0" y="0"/>
                          <a:ext cx="4248150" cy="457200"/>
                        </a:xfrm>
                        <a:prstGeom prst="rect">
                          <a:avLst/>
                        </a:prstGeom>
                        <a:solidFill>
                          <a:prstClr val="white"/>
                        </a:solidFill>
                        <a:ln>
                          <a:noFill/>
                        </a:ln>
                      </wps:spPr>
                      <wps:txbx>
                        <w:txbxContent>
                          <w:p w14:paraId="03F01E4C" w14:textId="3BE3A2DA" w:rsidR="00D33967" w:rsidRPr="008A2429" w:rsidRDefault="00D33967" w:rsidP="00B5639C">
                            <w:pPr>
                              <w:pStyle w:val="Caption"/>
                              <w:rPr>
                                <w:bCs/>
                                <w:i/>
                                <w:szCs w:val="22"/>
                              </w:rPr>
                            </w:pPr>
                            <w:bookmarkStart w:id="99" w:name="_Ref160096583"/>
                            <w:bookmarkStart w:id="100" w:name="_Toc161225036"/>
                            <w:r>
                              <w:t xml:space="preserve">Figure </w:t>
                            </w:r>
                            <w:r w:rsidR="00810981">
                              <w:rPr>
                                <w:noProof/>
                              </w:rPr>
                              <w:t>4</w:t>
                            </w:r>
                            <w:r w:rsidR="00C87247">
                              <w:t>.</w:t>
                            </w:r>
                            <w:bookmarkEnd w:id="99"/>
                            <w:r w:rsidR="00810981">
                              <w:t>6</w:t>
                            </w:r>
                            <w:r w:rsidR="00E40FFB">
                              <w:t>.</w:t>
                            </w:r>
                            <w:r>
                              <w:br/>
                            </w:r>
                            <w:r w:rsidRPr="00E40FFB">
                              <w:rPr>
                                <w:bCs/>
                              </w:rPr>
                              <w:t>Sketch of Dogai Kukilaig</w:t>
                            </w:r>
                            <w:r w:rsidR="002B53CF" w:rsidRPr="002B53CF">
                              <w:rPr>
                                <w:bCs/>
                              </w:rPr>
                              <w:t xml:space="preserve"> (Haddon, n.d.-e, p. 535)</w:t>
                            </w:r>
                            <w:bookmarkEnd w:id="10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175F77" id="_x0000_s1034" type="#_x0000_t202" style="position:absolute;margin-left:0;margin-top:333.75pt;width:334.5pt;height:36pt;z-index:251812864;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" stroked="f">
                <v:textbox inset="0,0,0,0">
                  <w:txbxContent>
                    <w:p w14:paraId="03F01E4C" w14:textId="3BE3A2DA" w:rsidR="00D33967" w:rsidRPr="008A2429" w:rsidRDefault="00D33967" w:rsidP="00B5639C">
                      <w:pPr>
                        <w:pStyle w:val="Caption"/>
                        <w:rPr>
                          <w:bCs/>
                          <w:i/>
                          <w:szCs w:val="22"/>
                        </w:rPr>
                      </w:pPr>
                      <w:bookmarkStart w:id="101" w:name="_Ref160096583"/>
                      <w:bookmarkStart w:id="102" w:name="_Toc161225036"/>
                      <w:r>
                        <w:t xml:space="preserve">Figure </w:t>
                      </w:r>
                      <w:r w:rsidR="00810981">
                        <w:rPr>
                          <w:noProof/>
                        </w:rPr>
                        <w:t>4</w:t>
                      </w:r>
                      <w:r w:rsidR="00C87247">
                        <w:t>.</w:t>
                      </w:r>
                      <w:bookmarkEnd w:id="101"/>
                      <w:r w:rsidR="00810981">
                        <w:t>6</w:t>
                      </w:r>
                      <w:r w:rsidR="00E40FFB">
                        <w:t>.</w:t>
                      </w:r>
                      <w:r>
                        <w:br/>
                      </w:r>
                      <w:r w:rsidRPr="00E40FFB">
                        <w:rPr>
                          <w:bCs/>
                        </w:rPr>
                        <w:t>Sketch of Dogai Kukilaig</w:t>
                      </w:r>
                      <w:r w:rsidR="002B53CF" w:rsidRPr="002B53CF">
                        <w:rPr>
                          <w:bCs/>
                        </w:rPr>
                        <w:t xml:space="preserve"> (Haddon, n.d.-e, p. 535)</w:t>
                      </w:r>
                      <w:bookmarkEnd w:id="102"/>
                    </w:p>
                  </w:txbxContent>
                </v:textbox>
                <w10:wrap type="topAndBottom" anchorx="margin" anchory="page"/>
              </v:shape>
            </w:pict>
          </mc:Fallback>
        </mc:AlternateContent>
      </w:r>
    </w:p>
    <w:p w14:paraId="44098B77" w14:textId="34130582" w:rsidR="00483A9D" w:rsidRDefault="008233E6" w:rsidP="004E7EEE">
      <w:pPr>
        <w:pStyle w:val="Heading4"/>
        <w:rPr>
          <w:rFonts w:cs="Times New Roman"/>
          <w:szCs w:val="24"/>
        </w:rPr>
      </w:pPr>
      <w:r w:rsidRPr="00483A9D">
        <w:rPr>
          <w:rStyle w:val="Heading4Char"/>
        </w:rPr>
        <w:lastRenderedPageBreak/>
        <w:t>Waralaig Ii.</w:t>
      </w:r>
    </w:p>
    <w:p w14:paraId="1396A8DA" w14:textId="152C16A3" w:rsidR="00252683" w:rsidRDefault="008233E6" w:rsidP="00010BDD">
      <w:pPr>
        <w:ind w:firstLine="720"/>
      </w:pPr>
      <w:r w:rsidRPr="00252683">
        <w:t xml:space="preserve">Dogai Ii is the southwest person. Also a Dogai, Haddon (1912) indicated that this was the European star Vega. Ii is </w:t>
      </w:r>
      <w:r w:rsidR="00043D80" w:rsidRPr="00252683">
        <w:t xml:space="preserve">also </w:t>
      </w:r>
      <w:r w:rsidR="005F4036" w:rsidRPr="00252683">
        <w:t>distinguishable from the other Dogai</w:t>
      </w:r>
      <w:r w:rsidRPr="00252683">
        <w:t xml:space="preserve"> </w:t>
      </w:r>
      <w:r w:rsidR="00F15DAD" w:rsidRPr="00252683">
        <w:t xml:space="preserve">as the folktale of Ii includes the details </w:t>
      </w:r>
      <w:r w:rsidRPr="00252683">
        <w:t>of when Ii lost her arm and</w:t>
      </w:r>
      <w:r w:rsidR="005F4036" w:rsidRPr="00252683">
        <w:t xml:space="preserve"> as a result</w:t>
      </w:r>
      <w:r w:rsidR="000A2651" w:rsidRPr="00252683">
        <w:t>,</w:t>
      </w:r>
      <w:r w:rsidRPr="00252683">
        <w:t xml:space="preserve"> </w:t>
      </w:r>
      <w:r w:rsidR="00327F3B" w:rsidRPr="00252683">
        <w:t xml:space="preserve">this </w:t>
      </w:r>
      <w:r w:rsidRPr="00252683">
        <w:t xml:space="preserve">is </w:t>
      </w:r>
      <w:r w:rsidR="00F15DAD" w:rsidRPr="00252683">
        <w:t xml:space="preserve">arm </w:t>
      </w:r>
      <w:r w:rsidR="005F4036" w:rsidRPr="00252683">
        <w:t>is</w:t>
      </w:r>
      <w:r w:rsidR="00327F3B" w:rsidRPr="00252683">
        <w:t xml:space="preserve"> depicted a</w:t>
      </w:r>
      <w:r w:rsidRPr="00252683">
        <w:t xml:space="preserve">skew </w:t>
      </w:r>
      <w:r w:rsidR="005F4036" w:rsidRPr="00252683">
        <w:t>in the</w:t>
      </w:r>
      <w:r w:rsidRPr="00252683">
        <w:t xml:space="preserve"> constellation in the sky</w:t>
      </w:r>
      <w:r w:rsidR="00F15DAD" w:rsidRPr="00252683">
        <w:t xml:space="preserve"> and explains why she has only </w:t>
      </w:r>
      <w:r w:rsidR="005F4036" w:rsidRPr="00252683">
        <w:t>two</w:t>
      </w:r>
      <w:r w:rsidR="00F15DAD" w:rsidRPr="00252683">
        <w:t xml:space="preserve"> stars instead of </w:t>
      </w:r>
      <w:r w:rsidR="005F4036" w:rsidRPr="00252683">
        <w:t>three</w:t>
      </w:r>
      <w:r w:rsidR="00F15DAD" w:rsidRPr="00252683">
        <w:t xml:space="preserve"> stars like the other Dogai</w:t>
      </w:r>
      <w:r w:rsidR="00516386" w:rsidRPr="00252683">
        <w:t xml:space="preserve"> as shown in </w:t>
      </w:r>
      <w:r w:rsidR="003E5586" w:rsidRPr="00252683">
        <w:t xml:space="preserve">Figure 4.8 </w:t>
      </w:r>
      <w:r w:rsidR="009933D6" w:rsidRPr="00252683">
        <w:t>(Lawrie, 1970)</w:t>
      </w:r>
      <w:r w:rsidRPr="00252683">
        <w:t xml:space="preserve">. </w:t>
      </w:r>
      <w:r w:rsidR="00B0087C" w:rsidRPr="00252683">
        <w:t xml:space="preserve">Haddon (1890) </w:t>
      </w:r>
      <w:r w:rsidR="005F4036" w:rsidRPr="00252683">
        <w:t xml:space="preserve">also </w:t>
      </w:r>
      <w:r w:rsidR="00B0087C" w:rsidRPr="00252683">
        <w:t xml:space="preserve">explains that the constellation is only made up of </w:t>
      </w:r>
      <w:r w:rsidR="005F4036" w:rsidRPr="00252683">
        <w:t>two</w:t>
      </w:r>
      <w:r w:rsidR="00B0087C" w:rsidRPr="00252683">
        <w:t xml:space="preserve"> stars instead of three like Metakurab and this is explained by the story of the lost arm. Diagrams of these two constellations are found in the notes of Haddon collection </w:t>
      </w:r>
      <w:r w:rsidR="005F4036" w:rsidRPr="00252683">
        <w:t xml:space="preserve">and </w:t>
      </w:r>
      <w:r w:rsidR="00410EDE" w:rsidRPr="00252683">
        <w:t>a</w:t>
      </w:r>
      <w:r w:rsidR="00F17FB5" w:rsidRPr="00252683">
        <w:t>re</w:t>
      </w:r>
      <w:r w:rsidR="00410EDE" w:rsidRPr="00252683">
        <w:t xml:space="preserve"> shown in </w:t>
      </w:r>
      <w:r w:rsidR="00772CA9" w:rsidRPr="00252683">
        <w:t xml:space="preserve">Figure 4.9 </w:t>
      </w:r>
      <w:r w:rsidR="00F17FB5" w:rsidRPr="00252683">
        <w:t>and</w:t>
      </w:r>
      <w:r w:rsidR="006A440A" w:rsidRPr="00252683">
        <w:t xml:space="preserve"> </w:t>
      </w:r>
      <w:r w:rsidR="001B002C" w:rsidRPr="00252683">
        <w:t>Figure 4.15</w:t>
      </w:r>
      <w:r w:rsidR="00410EDE" w:rsidRPr="00252683">
        <w:t>.</w:t>
      </w:r>
      <w:r w:rsidR="00B0087C" w:rsidRPr="00252683">
        <w:t xml:space="preserve"> </w:t>
      </w:r>
    </w:p>
    <w:p w14:paraId="56F74BFC" w14:textId="4D7B3912" w:rsidR="005C1389" w:rsidRPr="00252683" w:rsidRDefault="00252683" w:rsidP="00010BDD">
      <w:pPr>
        <w:ind w:firstLine="720"/>
      </w:pPr>
      <w:bookmarkStart w:id="103" w:name="_Ref154038798"/>
      <w:r w:rsidRPr="00252683">
        <w:rPr>
          <w:noProof/>
        </w:rPr>
        <mc:AlternateContent>
          <mc:Choice Requires="wps">
            <w:drawing>
              <wp:anchor distT="0" distB="0" distL="114300" distR="114300" simplePos="0" relativeHeight="251663360" behindDoc="1" locked="0" layoutInCell="1" allowOverlap="1" wp14:anchorId="4E3D6C9D" wp14:editId="467157E0">
                <wp:simplePos x="0" y="0"/>
                <wp:positionH relativeFrom="margin">
                  <wp:posOffset>0</wp:posOffset>
                </wp:positionH>
                <wp:positionV relativeFrom="page">
                  <wp:posOffset>7296150</wp:posOffset>
                </wp:positionV>
                <wp:extent cx="4934585" cy="419100"/>
                <wp:effectExtent l="0" t="0" r="0" b="0"/>
                <wp:wrapTopAndBottom/>
                <wp:docPr id="1667774769" name="Text Box 1"/>
                <wp:cNvGraphicFramePr/>
                <a:graphic xmlns:a="http://schemas.openxmlformats.org/drawingml/2006/main">
                  <a:graphicData uri="http://schemas.microsoft.com/office/word/2010/wordprocessingShape">
                    <wps:wsp>
                      <wps:cNvSpPr txBox="1"/>
                      <wps:spPr>
                        <a:xfrm>
                          <a:off x="0" y="0"/>
                          <a:ext cx="4934585" cy="419100"/>
                        </a:xfrm>
                        <a:prstGeom prst="rect">
                          <a:avLst/>
                        </a:prstGeom>
                        <a:solidFill>
                          <a:prstClr val="white"/>
                        </a:solidFill>
                        <a:ln>
                          <a:noFill/>
                        </a:ln>
                      </wps:spPr>
                      <wps:txbx>
                        <w:txbxContent>
                          <w:p w14:paraId="5D4C0C5E" w14:textId="30050FF0" w:rsidR="007A12BA" w:rsidRPr="008F4035" w:rsidRDefault="007A12BA" w:rsidP="00B5639C">
                            <w:pPr>
                              <w:pStyle w:val="Caption"/>
                              <w:rPr>
                                <w:rFonts w:cs="Times New Roman"/>
                                <w:noProof/>
                              </w:rPr>
                            </w:pPr>
                            <w:bookmarkStart w:id="104" w:name="_Ref160718283"/>
                            <w:bookmarkStart w:id="105" w:name="_Toc161225037"/>
                            <w:r w:rsidRPr="008F4035">
                              <w:t xml:space="preserve">Figure </w:t>
                            </w:r>
                            <w:r w:rsidR="00810981">
                              <w:rPr>
                                <w:noProof/>
                              </w:rPr>
                              <w:t>4</w:t>
                            </w:r>
                            <w:r w:rsidR="00C87247">
                              <w:t>.</w:t>
                            </w:r>
                            <w:bookmarkEnd w:id="104"/>
                            <w:r w:rsidR="00810981">
                              <w:t>8</w:t>
                            </w:r>
                            <w:r w:rsidR="00B2049A">
                              <w:t>.</w:t>
                            </w:r>
                            <w:r w:rsidR="00481E90" w:rsidRPr="008F4035">
                              <w:t xml:space="preserve"> </w:t>
                            </w:r>
                            <w:r w:rsidR="00A147E6">
                              <w:br/>
                            </w:r>
                            <w:r w:rsidRPr="00B2049A">
                              <w:t xml:space="preserve">Sketch of Ii by Gizu of </w:t>
                            </w:r>
                            <w:r w:rsidR="007935D1" w:rsidRPr="00B2049A">
                              <w:t>Mabuyag</w:t>
                            </w:r>
                            <w:r w:rsidRPr="002C6A59">
                              <w:t xml:space="preserve"> (Eseli et al., 1998</w:t>
                            </w:r>
                            <w:r w:rsidR="00FD73CF" w:rsidRPr="002C6A59">
                              <w:t>, p.</w:t>
                            </w:r>
                            <w:r w:rsidR="00796796" w:rsidRPr="002C6A59">
                              <w:t xml:space="preserve"> 64</w:t>
                            </w:r>
                            <w:r w:rsidRPr="002C6A59">
                              <w:t>)</w:t>
                            </w:r>
                            <w:bookmarkEnd w:id="10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E3D6C9D" id="_x0000_s1035" type="#_x0000_t202" style="position:absolute;left:0;text-align:left;margin-left:0;margin-top:574.5pt;width:388.55pt;height:33pt;z-index:-251653120;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" stroked="f">
                <v:textbox style="mso-fit-shape-to-text:t" inset="0,0,0,0">
                  <w:txbxContent>
                    <w:p w14:paraId="5D4C0C5E" w14:textId="30050FF0" w:rsidR="007A12BA" w:rsidRPr="008F4035" w:rsidRDefault="007A12BA" w:rsidP="00B5639C">
                      <w:pPr>
                        <w:pStyle w:val="Caption"/>
                        <w:rPr>
                          <w:rFonts w:cs="Times New Roman"/>
                          <w:noProof/>
                        </w:rPr>
                      </w:pPr>
                      <w:bookmarkStart w:id="106" w:name="_Ref160718283"/>
                      <w:bookmarkStart w:id="107" w:name="_Toc161225037"/>
                      <w:r w:rsidRPr="008F4035">
                        <w:t xml:space="preserve">Figure </w:t>
                      </w:r>
                      <w:r w:rsidR="00810981">
                        <w:rPr>
                          <w:noProof/>
                        </w:rPr>
                        <w:t>4</w:t>
                      </w:r>
                      <w:r w:rsidR="00C87247">
                        <w:t>.</w:t>
                      </w:r>
                      <w:bookmarkEnd w:id="106"/>
                      <w:r w:rsidR="00810981">
                        <w:t>8</w:t>
                      </w:r>
                      <w:r w:rsidR="00B2049A">
                        <w:t>.</w:t>
                      </w:r>
                      <w:r w:rsidR="00481E90" w:rsidRPr="008F4035">
                        <w:t xml:space="preserve"> </w:t>
                      </w:r>
                      <w:r w:rsidR="00A147E6">
                        <w:br/>
                      </w:r>
                      <w:r w:rsidRPr="00B2049A">
                        <w:t xml:space="preserve">Sketch of Ii by Gizu of </w:t>
                      </w:r>
                      <w:r w:rsidR="007935D1" w:rsidRPr="00B2049A">
                        <w:t>Mabuyag</w:t>
                      </w:r>
                      <w:r w:rsidRPr="002C6A59">
                        <w:t xml:space="preserve"> (Eseli et al., 1998</w:t>
                      </w:r>
                      <w:r w:rsidR="00FD73CF" w:rsidRPr="002C6A59">
                        <w:t>, p.</w:t>
                      </w:r>
                      <w:r w:rsidR="00796796" w:rsidRPr="002C6A59">
                        <w:t xml:space="preserve"> 64</w:t>
                      </w:r>
                      <w:r w:rsidRPr="002C6A59">
                        <w:t>)</w:t>
                      </w:r>
                      <w:bookmarkEnd w:id="107"/>
                    </w:p>
                  </w:txbxContent>
                </v:textbox>
                <w10:wrap type="topAndBottom" anchorx="margin" anchory="page"/>
              </v:shape>
            </w:pict>
          </mc:Fallback>
        </mc:AlternateContent>
      </w:r>
      <w:bookmarkEnd w:id="103"/>
      <w:r w:rsidRPr="00252683">
        <w:rPr>
          <w:noProof/>
        </w:rPr>
        <w:drawing>
          <wp:anchor distT="0" distB="0" distL="114300" distR="114300" simplePos="0" relativeHeight="251658240" behindDoc="1" locked="0" layoutInCell="1" allowOverlap="1" wp14:anchorId="2396CFB3" wp14:editId="5214DD1F">
            <wp:simplePos x="0" y="0"/>
            <wp:positionH relativeFrom="margin">
              <wp:posOffset>0</wp:posOffset>
            </wp:positionH>
            <wp:positionV relativeFrom="page">
              <wp:posOffset>4238625</wp:posOffset>
            </wp:positionV>
            <wp:extent cx="4934585" cy="2933700"/>
            <wp:effectExtent l="0" t="0" r="0" b="0"/>
            <wp:wrapTopAndBottom/>
            <wp:docPr id="194790101" name="Picture 1" descr="A drawing of a person with a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90101" name="Picture 1" descr="A drawing of a person with a hat&#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4934585" cy="2933700"/>
                    </a:xfrm>
                    <a:prstGeom prst="rect">
                      <a:avLst/>
                    </a:prstGeom>
                  </pic:spPr>
                </pic:pic>
              </a:graphicData>
            </a:graphic>
          </wp:anchor>
        </w:drawing>
      </w:r>
      <w:r w:rsidR="00F47C2D" w:rsidRPr="00252683">
        <w:t xml:space="preserve"> </w:t>
      </w:r>
    </w:p>
    <w:p w14:paraId="516C3B95" w14:textId="766A66CB" w:rsidR="005C1389" w:rsidRDefault="005C1389">
      <w:pPr>
        <w:spacing w:line="259" w:lineRule="auto"/>
        <w:rPr>
          <w:b/>
          <w:iCs/>
          <w:sz w:val="20"/>
          <w:szCs w:val="24"/>
        </w:rPr>
      </w:pPr>
    </w:p>
    <w:p w14:paraId="7E415134" w14:textId="77777777" w:rsidR="00F55108" w:rsidRDefault="00F55108">
      <w:pPr>
        <w:spacing w:line="259" w:lineRule="auto"/>
        <w:rPr>
          <w:iCs/>
          <w:sz w:val="20"/>
          <w:szCs w:val="24"/>
        </w:rPr>
      </w:pPr>
      <w:bookmarkStart w:id="108" w:name="_Ref160718777"/>
      <w:r>
        <w:br w:type="page"/>
      </w:r>
    </w:p>
    <w:p w14:paraId="075BCA21" w14:textId="1CE2126F" w:rsidR="00772CA9" w:rsidRPr="00343C43" w:rsidRDefault="00F55108" w:rsidP="00B5639C">
      <w:pPr>
        <w:pStyle w:val="Caption"/>
      </w:pPr>
      <w:bookmarkStart w:id="109" w:name="_Toc161225038"/>
      <w:r w:rsidRPr="008D5CBE">
        <w:rPr>
          <w:rFonts w:cs="Times New Roman"/>
          <w:noProof/>
          <w:sz w:val="24"/>
        </w:rPr>
        <w:lastRenderedPageBreak/>
        <w:drawing>
          <wp:anchor distT="0" distB="0" distL="114300" distR="114300" simplePos="0" relativeHeight="251853824" behindDoc="0" locked="0" layoutInCell="1" allowOverlap="1" wp14:anchorId="5D1A5F47" wp14:editId="43E3FF77">
            <wp:simplePos x="0" y="0"/>
            <wp:positionH relativeFrom="margin">
              <wp:posOffset>0</wp:posOffset>
            </wp:positionH>
            <wp:positionV relativeFrom="page">
              <wp:posOffset>914400</wp:posOffset>
            </wp:positionV>
            <wp:extent cx="5339715" cy="2205990"/>
            <wp:effectExtent l="0" t="0" r="0" b="3810"/>
            <wp:wrapTopAndBottom/>
            <wp:docPr id="714656299" name="Picture 1" descr="A close-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56299" name="Picture 1" descr="A close-up of a piece of paper&#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5339715" cy="2205990"/>
                    </a:xfrm>
                    <a:prstGeom prst="rect">
                      <a:avLst/>
                    </a:prstGeom>
                  </pic:spPr>
                </pic:pic>
              </a:graphicData>
            </a:graphic>
          </wp:anchor>
        </w:drawing>
      </w:r>
      <w:r w:rsidR="00C17636">
        <w:t xml:space="preserve">Figure </w:t>
      </w:r>
      <w:r w:rsidR="00C87247">
        <w:rPr>
          <w:noProof/>
        </w:rPr>
        <w:t>4</w:t>
      </w:r>
      <w:r w:rsidR="00C87247">
        <w:t>.</w:t>
      </w:r>
      <w:r w:rsidR="00C87247">
        <w:rPr>
          <w:noProof/>
        </w:rPr>
        <w:t>9</w:t>
      </w:r>
      <w:bookmarkEnd w:id="108"/>
      <w:r w:rsidR="00B2049A">
        <w:t>.</w:t>
      </w:r>
      <w:r w:rsidR="00772CA9">
        <w:br/>
      </w:r>
      <w:r w:rsidR="00772CA9" w:rsidRPr="00B2049A">
        <w:t>Sketch of the Dogai Orientations from Thursday Island</w:t>
      </w:r>
      <w:r w:rsidR="00772CA9" w:rsidRPr="003F5725">
        <w:t xml:space="preserve"> (Haddon, n.d.-f, p. 22)</w:t>
      </w:r>
      <w:bookmarkEnd w:id="109"/>
    </w:p>
    <w:p w14:paraId="79E6CAE1" w14:textId="5A6B3409" w:rsidR="00001CEC" w:rsidRPr="00F471A1" w:rsidRDefault="00001CEC" w:rsidP="00F471A1">
      <w:pPr>
        <w:pStyle w:val="Heading3"/>
        <w:rPr>
          <w:rFonts w:cs="Times New Roman"/>
        </w:rPr>
      </w:pPr>
      <w:bookmarkStart w:id="110" w:name="_Toc160194042"/>
      <w:r w:rsidRPr="00F471A1">
        <w:t>Dedeal</w:t>
      </w:r>
      <w:r w:rsidR="005855F7" w:rsidRPr="00F471A1">
        <w:t>/Dideal</w:t>
      </w:r>
      <w:bookmarkEnd w:id="110"/>
    </w:p>
    <w:p w14:paraId="01F2339C" w14:textId="5BD56EB1" w:rsidR="00B0087C" w:rsidRDefault="00B0087C" w:rsidP="00AB11E3">
      <w:pPr>
        <w:ind w:firstLine="720"/>
        <w:rPr>
          <w:rFonts w:cs="Times New Roman"/>
          <w:szCs w:val="24"/>
        </w:rPr>
      </w:pPr>
      <w:r>
        <w:rPr>
          <w:rFonts w:cs="Times New Roman"/>
          <w:szCs w:val="24"/>
        </w:rPr>
        <w:t xml:space="preserve">Lawrie (1970) describes Dedeal as being the breastbone of a turtle. Notes from Eseli (1998) </w:t>
      </w:r>
      <w:r w:rsidR="00C64C55">
        <w:rPr>
          <w:rFonts w:cs="Times New Roman"/>
          <w:szCs w:val="24"/>
        </w:rPr>
        <w:t>indicate</w:t>
      </w:r>
      <w:r>
        <w:rPr>
          <w:rFonts w:cs="Times New Roman"/>
          <w:szCs w:val="24"/>
        </w:rPr>
        <w:t xml:space="preserve"> that it is the star </w:t>
      </w:r>
      <w:r w:rsidR="00C64C55">
        <w:rPr>
          <w:rFonts w:cs="Times New Roman"/>
          <w:szCs w:val="24"/>
        </w:rPr>
        <w:t>Betelgeuse</w:t>
      </w:r>
      <w:r w:rsidR="00AB11E3">
        <w:rPr>
          <w:rFonts w:cs="Times New Roman"/>
          <w:szCs w:val="24"/>
        </w:rPr>
        <w:t xml:space="preserve">, but also that it is a </w:t>
      </w:r>
      <w:r w:rsidR="00C64C55">
        <w:rPr>
          <w:rFonts w:cs="Times New Roman"/>
          <w:szCs w:val="24"/>
        </w:rPr>
        <w:t>constellation</w:t>
      </w:r>
      <w:r w:rsidR="00AB11E3">
        <w:rPr>
          <w:rFonts w:cs="Times New Roman"/>
          <w:szCs w:val="24"/>
        </w:rPr>
        <w:t xml:space="preserve"> made of </w:t>
      </w:r>
      <w:r w:rsidR="007865D4">
        <w:rPr>
          <w:rFonts w:cs="Times New Roman"/>
          <w:szCs w:val="24"/>
        </w:rPr>
        <w:t>eight</w:t>
      </w:r>
      <w:r w:rsidR="00AB11E3">
        <w:rPr>
          <w:rFonts w:cs="Times New Roman"/>
          <w:szCs w:val="24"/>
        </w:rPr>
        <w:t xml:space="preserve"> stars who are zugubals</w:t>
      </w:r>
      <w:r>
        <w:rPr>
          <w:rFonts w:cs="Times New Roman"/>
          <w:szCs w:val="24"/>
        </w:rPr>
        <w:t xml:space="preserve">. </w:t>
      </w:r>
      <w:r w:rsidR="00AB11E3">
        <w:rPr>
          <w:rFonts w:cs="Times New Roman"/>
          <w:szCs w:val="24"/>
        </w:rPr>
        <w:t>Haddon (1912) indicates i</w:t>
      </w:r>
      <w:r>
        <w:rPr>
          <w:rFonts w:cs="Times New Roman"/>
          <w:szCs w:val="24"/>
        </w:rPr>
        <w:t xml:space="preserve">t </w:t>
      </w:r>
      <w:r w:rsidR="00FD73CF">
        <w:rPr>
          <w:rFonts w:cs="Times New Roman"/>
          <w:szCs w:val="24"/>
        </w:rPr>
        <w:t>is</w:t>
      </w:r>
      <w:r>
        <w:rPr>
          <w:rFonts w:cs="Times New Roman"/>
          <w:szCs w:val="24"/>
        </w:rPr>
        <w:t xml:space="preserve"> in the vicinity of Usal followed by Gapukwik and the </w:t>
      </w:r>
      <w:r w:rsidR="005855F7">
        <w:rPr>
          <w:rFonts w:cs="Times New Roman"/>
          <w:szCs w:val="24"/>
        </w:rPr>
        <w:t>De</w:t>
      </w:r>
      <w:r>
        <w:rPr>
          <w:rFonts w:cs="Times New Roman"/>
          <w:szCs w:val="24"/>
        </w:rPr>
        <w:t>deal. Haddon</w:t>
      </w:r>
      <w:r w:rsidR="00375AD7">
        <w:rPr>
          <w:rFonts w:cs="Times New Roman"/>
          <w:szCs w:val="24"/>
        </w:rPr>
        <w:t xml:space="preserve">’s </w:t>
      </w:r>
      <w:r>
        <w:rPr>
          <w:rFonts w:cs="Times New Roman"/>
          <w:szCs w:val="24"/>
        </w:rPr>
        <w:t xml:space="preserve">notes </w:t>
      </w:r>
      <w:r w:rsidR="00375AD7">
        <w:rPr>
          <w:rFonts w:cs="Times New Roman"/>
          <w:szCs w:val="24"/>
        </w:rPr>
        <w:t xml:space="preserve">also </w:t>
      </w:r>
      <w:r>
        <w:rPr>
          <w:rFonts w:cs="Times New Roman"/>
          <w:szCs w:val="24"/>
        </w:rPr>
        <w:t xml:space="preserve">indicate that </w:t>
      </w:r>
      <w:r w:rsidR="00375AD7">
        <w:rPr>
          <w:rFonts w:cs="Times New Roman"/>
          <w:szCs w:val="24"/>
        </w:rPr>
        <w:t>Dedeal</w:t>
      </w:r>
      <w:r>
        <w:rPr>
          <w:rFonts w:cs="Times New Roman"/>
          <w:szCs w:val="24"/>
        </w:rPr>
        <w:t xml:space="preserve"> is associated with </w:t>
      </w:r>
      <w:r w:rsidR="00375AD7">
        <w:rPr>
          <w:rFonts w:cs="Times New Roman"/>
          <w:szCs w:val="24"/>
        </w:rPr>
        <w:t>T</w:t>
      </w:r>
      <w:r>
        <w:rPr>
          <w:rFonts w:cs="Times New Roman"/>
          <w:szCs w:val="24"/>
        </w:rPr>
        <w:t xml:space="preserve">aurus, </w:t>
      </w:r>
      <w:r w:rsidR="00C64C55">
        <w:rPr>
          <w:rFonts w:cs="Times New Roman"/>
          <w:szCs w:val="24"/>
        </w:rPr>
        <w:t>Orion</w:t>
      </w:r>
      <w:r>
        <w:rPr>
          <w:rFonts w:cs="Times New Roman"/>
          <w:szCs w:val="24"/>
        </w:rPr>
        <w:t>, and Sirius</w:t>
      </w:r>
      <w:r w:rsidR="00AB11E3">
        <w:rPr>
          <w:rFonts w:cs="Times New Roman"/>
          <w:szCs w:val="24"/>
        </w:rPr>
        <w:t xml:space="preserve"> (</w:t>
      </w:r>
      <w:r w:rsidR="007D3888">
        <w:rPr>
          <w:rFonts w:cs="Times New Roman"/>
          <w:szCs w:val="24"/>
        </w:rPr>
        <w:t>Haddon, n.d.-d</w:t>
      </w:r>
      <w:r w:rsidR="00AB11E3">
        <w:rPr>
          <w:rFonts w:cs="Times New Roman"/>
          <w:szCs w:val="24"/>
        </w:rPr>
        <w:t>)</w:t>
      </w:r>
      <w:r>
        <w:rPr>
          <w:rFonts w:cs="Times New Roman"/>
          <w:szCs w:val="24"/>
        </w:rPr>
        <w:t xml:space="preserve">. </w:t>
      </w:r>
      <w:r w:rsidR="005F4036">
        <w:rPr>
          <w:rFonts w:cs="Times New Roman"/>
          <w:szCs w:val="24"/>
        </w:rPr>
        <w:t xml:space="preserve">Because both Dede and Dedeal have references from Haddon that associate this star with </w:t>
      </w:r>
      <w:r w:rsidR="004B3D71">
        <w:rPr>
          <w:rFonts w:cs="Times New Roman"/>
          <w:szCs w:val="24"/>
        </w:rPr>
        <w:t>Betelgeuse</w:t>
      </w:r>
      <w:r w:rsidR="005F4036">
        <w:rPr>
          <w:rFonts w:cs="Times New Roman"/>
          <w:szCs w:val="24"/>
        </w:rPr>
        <w:t xml:space="preserve">, it is possible that these two star groups are references to the same object. </w:t>
      </w:r>
    </w:p>
    <w:p w14:paraId="7E99F9D0" w14:textId="609D8B40" w:rsidR="00EE5162" w:rsidRPr="00327F3B" w:rsidRDefault="00EE5162" w:rsidP="008F4035">
      <w:pPr>
        <w:pStyle w:val="Heading3"/>
      </w:pPr>
      <w:bookmarkStart w:id="111" w:name="_Toc160194043"/>
      <w:r w:rsidRPr="00327F3B">
        <w:t>Dhoeybawal</w:t>
      </w:r>
      <w:bookmarkEnd w:id="111"/>
    </w:p>
    <w:p w14:paraId="7A7EDB3F" w14:textId="7A4E1E07" w:rsidR="00EE5162" w:rsidRPr="00EE5162" w:rsidRDefault="00EE5162" w:rsidP="00EE5162">
      <w:pPr>
        <w:rPr>
          <w:rFonts w:cs="Times New Roman"/>
          <w:szCs w:val="24"/>
        </w:rPr>
      </w:pPr>
      <w:r>
        <w:rPr>
          <w:rFonts w:cs="Times New Roman"/>
          <w:b/>
          <w:bCs/>
          <w:szCs w:val="24"/>
        </w:rPr>
        <w:tab/>
      </w:r>
      <w:r w:rsidRPr="00EE5162">
        <w:rPr>
          <w:rFonts w:cs="Times New Roman"/>
          <w:szCs w:val="24"/>
        </w:rPr>
        <w:t xml:space="preserve">Dhoeybawal </w:t>
      </w:r>
      <w:r>
        <w:rPr>
          <w:rFonts w:cs="Times New Roman"/>
          <w:szCs w:val="24"/>
        </w:rPr>
        <w:t xml:space="preserve">is a </w:t>
      </w:r>
      <w:r w:rsidR="00DA2013">
        <w:rPr>
          <w:rFonts w:cs="Times New Roman"/>
          <w:szCs w:val="24"/>
        </w:rPr>
        <w:t xml:space="preserve">southern </w:t>
      </w:r>
      <w:r>
        <w:rPr>
          <w:rFonts w:cs="Times New Roman"/>
          <w:szCs w:val="24"/>
        </w:rPr>
        <w:t>star mentioned by Eseli (1998) in his notebook.</w:t>
      </w:r>
      <w:r w:rsidR="00727BD2">
        <w:rPr>
          <w:rFonts w:cs="Times New Roman"/>
          <w:szCs w:val="24"/>
        </w:rPr>
        <w:t xml:space="preserve"> </w:t>
      </w:r>
      <w:r w:rsidR="002F236E">
        <w:rPr>
          <w:rFonts w:cs="Times New Roman"/>
          <w:szCs w:val="24"/>
        </w:rPr>
        <w:t xml:space="preserve">The root </w:t>
      </w:r>
      <w:r w:rsidR="00101EFA">
        <w:rPr>
          <w:rFonts w:cs="Times New Roman"/>
          <w:szCs w:val="24"/>
        </w:rPr>
        <w:t xml:space="preserve">meaning </w:t>
      </w:r>
      <w:r w:rsidR="002F236E">
        <w:rPr>
          <w:rFonts w:cs="Times New Roman"/>
          <w:szCs w:val="24"/>
        </w:rPr>
        <w:t xml:space="preserve">of this name is the same as a type of yam. </w:t>
      </w:r>
    </w:p>
    <w:p w14:paraId="260213E0" w14:textId="77777777" w:rsidR="00001CEC" w:rsidRDefault="00001CEC" w:rsidP="008F4035">
      <w:pPr>
        <w:pStyle w:val="Heading3"/>
      </w:pPr>
      <w:bookmarkStart w:id="112" w:name="_Toc160194044"/>
      <w:r w:rsidRPr="00800B4B">
        <w:t>Dugal</w:t>
      </w:r>
      <w:bookmarkEnd w:id="112"/>
    </w:p>
    <w:p w14:paraId="5B4711E0" w14:textId="737D896B" w:rsidR="00AB11E3" w:rsidRPr="00AB11E3" w:rsidRDefault="00AB11E3" w:rsidP="00001CEC">
      <w:pPr>
        <w:rPr>
          <w:rFonts w:cs="Times New Roman"/>
          <w:szCs w:val="24"/>
        </w:rPr>
      </w:pPr>
      <w:r>
        <w:rPr>
          <w:rFonts w:cs="Times New Roman"/>
          <w:szCs w:val="24"/>
        </w:rPr>
        <w:tab/>
        <w:t xml:space="preserve">The only reference for Dugal is from the artist </w:t>
      </w:r>
      <w:r w:rsidRPr="00130CBB">
        <w:rPr>
          <w:rFonts w:cs="Times New Roman"/>
          <w:szCs w:val="24"/>
        </w:rPr>
        <w:t>Nona (2008)</w:t>
      </w:r>
      <w:r>
        <w:rPr>
          <w:rFonts w:cs="Times New Roman"/>
          <w:szCs w:val="24"/>
        </w:rPr>
        <w:t xml:space="preserve"> from Badu. He indicates the tradition is the star appears in the early morning </w:t>
      </w:r>
      <w:r w:rsidR="00130CBB">
        <w:rPr>
          <w:rFonts w:cs="Times New Roman"/>
          <w:szCs w:val="24"/>
        </w:rPr>
        <w:t>for two weeks in</w:t>
      </w:r>
      <w:r>
        <w:rPr>
          <w:rFonts w:cs="Times New Roman"/>
          <w:szCs w:val="24"/>
        </w:rPr>
        <w:t xml:space="preserve"> August and September to indicate the time of harvesting </w:t>
      </w:r>
      <w:r w:rsidR="00130CBB">
        <w:rPr>
          <w:rFonts w:cs="Times New Roman"/>
          <w:szCs w:val="24"/>
        </w:rPr>
        <w:t xml:space="preserve">specific </w:t>
      </w:r>
      <w:r>
        <w:rPr>
          <w:rFonts w:cs="Times New Roman"/>
          <w:szCs w:val="24"/>
        </w:rPr>
        <w:t xml:space="preserve">yams. </w:t>
      </w:r>
    </w:p>
    <w:p w14:paraId="38C12ED9" w14:textId="423644DA" w:rsidR="00001CEC" w:rsidRDefault="00001CEC" w:rsidP="008F4035">
      <w:pPr>
        <w:pStyle w:val="Heading3"/>
      </w:pPr>
      <w:bookmarkStart w:id="113" w:name="_Toc160194045"/>
      <w:r w:rsidRPr="00800B4B">
        <w:lastRenderedPageBreak/>
        <w:t>Gil</w:t>
      </w:r>
      <w:r w:rsidR="005855F7">
        <w:t>/Giil</w:t>
      </w:r>
      <w:bookmarkEnd w:id="113"/>
    </w:p>
    <w:p w14:paraId="6F212374" w14:textId="229F0EE0" w:rsidR="00AB11E3" w:rsidRPr="00AB11E3" w:rsidRDefault="00AB11E3" w:rsidP="00001CEC">
      <w:pPr>
        <w:rPr>
          <w:rFonts w:cs="Times New Roman"/>
          <w:szCs w:val="24"/>
        </w:rPr>
      </w:pPr>
      <w:r>
        <w:rPr>
          <w:rFonts w:cs="Times New Roman"/>
          <w:szCs w:val="24"/>
        </w:rPr>
        <w:tab/>
        <w:t>Associated with bring</w:t>
      </w:r>
      <w:r w:rsidR="00327F3B">
        <w:rPr>
          <w:rFonts w:cs="Times New Roman"/>
          <w:szCs w:val="24"/>
        </w:rPr>
        <w:t>ing</w:t>
      </w:r>
      <w:r>
        <w:rPr>
          <w:rFonts w:cs="Times New Roman"/>
          <w:szCs w:val="24"/>
        </w:rPr>
        <w:t xml:space="preserve"> rain with the Pleiades as the Woo</w:t>
      </w:r>
      <w:r w:rsidR="00327F3B">
        <w:rPr>
          <w:rFonts w:cs="Times New Roman"/>
          <w:szCs w:val="24"/>
        </w:rPr>
        <w:t>e</w:t>
      </w:r>
      <w:r>
        <w:rPr>
          <w:rFonts w:cs="Times New Roman"/>
          <w:szCs w:val="24"/>
        </w:rPr>
        <w:t xml:space="preserve">wra </w:t>
      </w:r>
      <w:r w:rsidR="00F266DD">
        <w:rPr>
          <w:rFonts w:cs="Times New Roman"/>
          <w:szCs w:val="24"/>
        </w:rPr>
        <w:t>(</w:t>
      </w:r>
      <w:r w:rsidR="002B4748">
        <w:rPr>
          <w:rFonts w:cs="Times New Roman"/>
          <w:szCs w:val="24"/>
        </w:rPr>
        <w:t>t</w:t>
      </w:r>
      <w:r w:rsidR="00F266DD">
        <w:rPr>
          <w:rFonts w:cs="Times New Roman"/>
          <w:szCs w:val="24"/>
        </w:rPr>
        <w:t xml:space="preserve">he southeast trade wind) </w:t>
      </w:r>
      <w:r>
        <w:rPr>
          <w:rFonts w:cs="Times New Roman"/>
          <w:szCs w:val="24"/>
        </w:rPr>
        <w:t xml:space="preserve">develops. It is also described as appearing in May with other stars and constellations such as Usal. Eseli (1998) describes some specific times </w:t>
      </w:r>
      <w:r w:rsidR="00104518">
        <w:rPr>
          <w:rFonts w:cs="Times New Roman"/>
          <w:szCs w:val="24"/>
        </w:rPr>
        <w:t>of star motion such as</w:t>
      </w:r>
      <w:r>
        <w:rPr>
          <w:rFonts w:cs="Times New Roman"/>
          <w:szCs w:val="24"/>
        </w:rPr>
        <w:t xml:space="preserve"> the appearance </w:t>
      </w:r>
      <w:r w:rsidR="00104518">
        <w:rPr>
          <w:rFonts w:cs="Times New Roman"/>
          <w:szCs w:val="24"/>
        </w:rPr>
        <w:t>of G</w:t>
      </w:r>
      <w:r w:rsidR="005855F7">
        <w:rPr>
          <w:rFonts w:cs="Times New Roman"/>
          <w:szCs w:val="24"/>
        </w:rPr>
        <w:t>i</w:t>
      </w:r>
      <w:r w:rsidR="00104518">
        <w:rPr>
          <w:rFonts w:cs="Times New Roman"/>
          <w:szCs w:val="24"/>
        </w:rPr>
        <w:t xml:space="preserve">il </w:t>
      </w:r>
      <w:r>
        <w:rPr>
          <w:rFonts w:cs="Times New Roman"/>
          <w:szCs w:val="24"/>
        </w:rPr>
        <w:t xml:space="preserve">in July and October. </w:t>
      </w:r>
      <w:r w:rsidR="00DA2013">
        <w:rPr>
          <w:rFonts w:cs="Times New Roman"/>
          <w:szCs w:val="24"/>
        </w:rPr>
        <w:t>Eseli (1998) offers that the name Giil means good fish and is a southern constellation.</w:t>
      </w:r>
    </w:p>
    <w:p w14:paraId="662F16B1" w14:textId="77777777" w:rsidR="00001CEC" w:rsidRDefault="00001CEC" w:rsidP="008F4035">
      <w:pPr>
        <w:pStyle w:val="Heading3"/>
      </w:pPr>
      <w:bookmarkStart w:id="114" w:name="_Toc160194046"/>
      <w:r w:rsidRPr="00800B4B">
        <w:t>Gapukwiiku</w:t>
      </w:r>
      <w:bookmarkEnd w:id="114"/>
    </w:p>
    <w:p w14:paraId="3889ED70" w14:textId="7F27DF13" w:rsidR="00AB11E3" w:rsidRPr="00AB11E3" w:rsidRDefault="00AB11E3" w:rsidP="00AB11E3">
      <w:pPr>
        <w:ind w:firstLine="720"/>
        <w:rPr>
          <w:rFonts w:cs="Times New Roman"/>
          <w:szCs w:val="24"/>
        </w:rPr>
      </w:pPr>
      <w:r>
        <w:rPr>
          <w:rFonts w:cs="Times New Roman"/>
          <w:szCs w:val="24"/>
        </w:rPr>
        <w:t xml:space="preserve">Gapuk wiiku is also known as the suckerfish. </w:t>
      </w:r>
      <w:r w:rsidR="00134AFC">
        <w:rPr>
          <w:rFonts w:cs="Times New Roman"/>
          <w:szCs w:val="24"/>
        </w:rPr>
        <w:t xml:space="preserve">Suckerfish were commonly used </w:t>
      </w:r>
      <w:r w:rsidR="00327F3B">
        <w:rPr>
          <w:rFonts w:cs="Times New Roman"/>
          <w:szCs w:val="24"/>
        </w:rPr>
        <w:t>in</w:t>
      </w:r>
      <w:r w:rsidR="00CB004F">
        <w:rPr>
          <w:rFonts w:cs="Times New Roman"/>
          <w:szCs w:val="24"/>
        </w:rPr>
        <w:t xml:space="preserve"> </w:t>
      </w:r>
      <w:r w:rsidR="00327F3B">
        <w:rPr>
          <w:rFonts w:cs="Times New Roman"/>
          <w:szCs w:val="24"/>
        </w:rPr>
        <w:t xml:space="preserve">fishing for turtles. Fishermen would </w:t>
      </w:r>
      <w:r w:rsidR="00134AFC">
        <w:rPr>
          <w:rFonts w:cs="Times New Roman"/>
          <w:szCs w:val="24"/>
        </w:rPr>
        <w:t>attach</w:t>
      </w:r>
      <w:r w:rsidR="00327F3B">
        <w:rPr>
          <w:rFonts w:cs="Times New Roman"/>
          <w:szCs w:val="24"/>
        </w:rPr>
        <w:t xml:space="preserve"> rope to the fish and cast it out to the deeper parts of the water, the fish would then attach itself </w:t>
      </w:r>
      <w:r w:rsidR="00134AFC">
        <w:rPr>
          <w:rFonts w:cs="Times New Roman"/>
          <w:szCs w:val="24"/>
        </w:rPr>
        <w:t xml:space="preserve">to </w:t>
      </w:r>
      <w:r w:rsidR="00327F3B">
        <w:rPr>
          <w:rFonts w:cs="Times New Roman"/>
          <w:szCs w:val="24"/>
        </w:rPr>
        <w:t xml:space="preserve">the </w:t>
      </w:r>
      <w:r w:rsidR="00134AFC">
        <w:rPr>
          <w:rFonts w:cs="Times New Roman"/>
          <w:szCs w:val="24"/>
        </w:rPr>
        <w:t xml:space="preserve">turtle shell and allow the Islanders to </w:t>
      </w:r>
      <w:r w:rsidR="00327F3B">
        <w:rPr>
          <w:rFonts w:cs="Times New Roman"/>
          <w:szCs w:val="24"/>
        </w:rPr>
        <w:t>pull the turtle in thus allowing Islanders to hunt</w:t>
      </w:r>
      <w:r w:rsidR="00134AFC">
        <w:rPr>
          <w:rFonts w:cs="Times New Roman"/>
          <w:szCs w:val="24"/>
        </w:rPr>
        <w:t xml:space="preserve"> turtle when they are submerged. </w:t>
      </w:r>
      <w:r w:rsidR="004C3FF9">
        <w:rPr>
          <w:rFonts w:cs="Times New Roman"/>
          <w:szCs w:val="24"/>
        </w:rPr>
        <w:t xml:space="preserve">In his interview, David </w:t>
      </w:r>
      <w:r>
        <w:rPr>
          <w:rFonts w:cs="Times New Roman"/>
          <w:szCs w:val="24"/>
        </w:rPr>
        <w:t>Bosun indicate</w:t>
      </w:r>
      <w:r w:rsidR="00134AFC">
        <w:rPr>
          <w:rFonts w:cs="Times New Roman"/>
          <w:szCs w:val="24"/>
        </w:rPr>
        <w:t>d</w:t>
      </w:r>
      <w:r>
        <w:rPr>
          <w:rFonts w:cs="Times New Roman"/>
          <w:szCs w:val="24"/>
        </w:rPr>
        <w:t xml:space="preserve"> that </w:t>
      </w:r>
      <w:r w:rsidR="00327F3B">
        <w:rPr>
          <w:rFonts w:cs="Times New Roman"/>
          <w:szCs w:val="24"/>
        </w:rPr>
        <w:t>Gapukwiiku</w:t>
      </w:r>
      <w:r>
        <w:rPr>
          <w:rFonts w:cs="Times New Roman"/>
          <w:szCs w:val="24"/>
        </w:rPr>
        <w:t xml:space="preserve"> is located under the bow of T</w:t>
      </w:r>
      <w:r w:rsidR="00134AFC">
        <w:rPr>
          <w:rFonts w:cs="Times New Roman"/>
          <w:szCs w:val="24"/>
        </w:rPr>
        <w:t>a</w:t>
      </w:r>
      <w:r>
        <w:rPr>
          <w:rFonts w:cs="Times New Roman"/>
          <w:szCs w:val="24"/>
        </w:rPr>
        <w:t>gai’s canoe</w:t>
      </w:r>
      <w:r w:rsidR="004C3FF9">
        <w:rPr>
          <w:rFonts w:cs="Times New Roman"/>
          <w:szCs w:val="24"/>
        </w:rPr>
        <w:t xml:space="preserve"> (Hamacher, 2017)</w:t>
      </w:r>
      <w:r>
        <w:rPr>
          <w:rFonts w:cs="Times New Roman"/>
          <w:szCs w:val="24"/>
        </w:rPr>
        <w:t xml:space="preserve">. Eseli (1998) indicated that it was a </w:t>
      </w:r>
      <w:r w:rsidR="00134AFC">
        <w:rPr>
          <w:rFonts w:cs="Times New Roman"/>
          <w:szCs w:val="24"/>
        </w:rPr>
        <w:t xml:space="preserve">group of </w:t>
      </w:r>
      <w:r w:rsidR="00130CBB">
        <w:rPr>
          <w:rFonts w:cs="Times New Roman"/>
          <w:szCs w:val="24"/>
        </w:rPr>
        <w:t>five</w:t>
      </w:r>
      <w:r w:rsidR="00134AFC">
        <w:rPr>
          <w:rFonts w:cs="Times New Roman"/>
          <w:szCs w:val="24"/>
        </w:rPr>
        <w:t xml:space="preserve"> zugubals. It was indicated by Haddon (1912) to appear just after Usal to the south. </w:t>
      </w:r>
    </w:p>
    <w:p w14:paraId="378678AA" w14:textId="300F5B18" w:rsidR="00001CEC" w:rsidRDefault="00001CEC" w:rsidP="008F4035">
      <w:pPr>
        <w:pStyle w:val="Heading3"/>
      </w:pPr>
      <w:bookmarkStart w:id="115" w:name="_Toc160194047"/>
      <w:r w:rsidRPr="00800B4B">
        <w:t>Gitalai</w:t>
      </w:r>
      <w:r w:rsidR="00130CBB">
        <w:t>/ Getalai/Githalai</w:t>
      </w:r>
      <w:bookmarkEnd w:id="115"/>
    </w:p>
    <w:p w14:paraId="6E9FB98A" w14:textId="7EDC1595" w:rsidR="00134AFC" w:rsidRDefault="00134AFC" w:rsidP="00001CEC">
      <w:pPr>
        <w:rPr>
          <w:rFonts w:cs="Times New Roman"/>
          <w:szCs w:val="24"/>
        </w:rPr>
      </w:pPr>
      <w:r>
        <w:rPr>
          <w:rFonts w:cs="Times New Roman"/>
          <w:b/>
          <w:bCs/>
          <w:szCs w:val="24"/>
        </w:rPr>
        <w:tab/>
      </w:r>
      <w:r w:rsidRPr="00134AFC">
        <w:rPr>
          <w:rFonts w:cs="Times New Roman"/>
          <w:szCs w:val="24"/>
        </w:rPr>
        <w:t>G</w:t>
      </w:r>
      <w:r w:rsidR="005855F7">
        <w:rPr>
          <w:rFonts w:cs="Times New Roman"/>
          <w:szCs w:val="24"/>
        </w:rPr>
        <w:t>e</w:t>
      </w:r>
      <w:r w:rsidRPr="00134AFC">
        <w:rPr>
          <w:rFonts w:cs="Times New Roman"/>
          <w:szCs w:val="24"/>
        </w:rPr>
        <w:t>talai is a m</w:t>
      </w:r>
      <w:r>
        <w:rPr>
          <w:rFonts w:cs="Times New Roman"/>
          <w:szCs w:val="24"/>
        </w:rPr>
        <w:t>u</w:t>
      </w:r>
      <w:r w:rsidRPr="00134AFC">
        <w:rPr>
          <w:rFonts w:cs="Times New Roman"/>
          <w:szCs w:val="24"/>
        </w:rPr>
        <w:t xml:space="preserve">d crab. </w:t>
      </w:r>
      <w:r>
        <w:rPr>
          <w:rFonts w:cs="Times New Roman"/>
          <w:szCs w:val="24"/>
        </w:rPr>
        <w:t xml:space="preserve">It is reported by Eseli (1998) as rising after the Wapi with the </w:t>
      </w:r>
      <w:r w:rsidR="00456F4C">
        <w:rPr>
          <w:rFonts w:cs="Times New Roman"/>
          <w:szCs w:val="24"/>
        </w:rPr>
        <w:t>S</w:t>
      </w:r>
      <w:r>
        <w:rPr>
          <w:rFonts w:cs="Times New Roman"/>
          <w:szCs w:val="24"/>
        </w:rPr>
        <w:t xml:space="preserve">un in October and is a group of </w:t>
      </w:r>
      <w:r w:rsidR="00130CBB">
        <w:rPr>
          <w:rFonts w:cs="Times New Roman"/>
          <w:szCs w:val="24"/>
        </w:rPr>
        <w:t>six</w:t>
      </w:r>
      <w:r>
        <w:rPr>
          <w:rFonts w:cs="Times New Roman"/>
          <w:szCs w:val="24"/>
        </w:rPr>
        <w:t xml:space="preserve"> zugubals who are stars. There are also descriptions of G</w:t>
      </w:r>
      <w:r w:rsidR="005855F7">
        <w:rPr>
          <w:rFonts w:cs="Times New Roman"/>
          <w:szCs w:val="24"/>
        </w:rPr>
        <w:t>e</w:t>
      </w:r>
      <w:r>
        <w:rPr>
          <w:rFonts w:cs="Times New Roman"/>
          <w:szCs w:val="24"/>
        </w:rPr>
        <w:t xml:space="preserve">talai as ashes and was thought by Haddon (1912) to possibly be a nebula or something like it. </w:t>
      </w:r>
      <w:r w:rsidR="009B22E0">
        <w:rPr>
          <w:rFonts w:cs="Times New Roman"/>
          <w:szCs w:val="24"/>
        </w:rPr>
        <w:t xml:space="preserve">Haddon (1912) included a sketch of it with other constellations in its vicinity in </w:t>
      </w:r>
      <w:r w:rsidR="001B002C" w:rsidRPr="001B002C">
        <w:rPr>
          <w:szCs w:val="24"/>
        </w:rPr>
        <w:t xml:space="preserve">Figure </w:t>
      </w:r>
      <w:r w:rsidR="001B002C" w:rsidRPr="001B002C">
        <w:rPr>
          <w:noProof/>
          <w:szCs w:val="24"/>
        </w:rPr>
        <w:t>4.10</w:t>
      </w:r>
      <w:r w:rsidR="009B22E0">
        <w:rPr>
          <w:rFonts w:cs="Times New Roman"/>
          <w:szCs w:val="24"/>
        </w:rPr>
        <w:t>.</w:t>
      </w:r>
      <w:r w:rsidR="007254AC">
        <w:rPr>
          <w:rFonts w:cs="Times New Roman"/>
          <w:szCs w:val="24"/>
        </w:rPr>
        <w:t xml:space="preserve"> </w:t>
      </w:r>
      <w:r>
        <w:rPr>
          <w:rFonts w:cs="Times New Roman"/>
          <w:szCs w:val="24"/>
        </w:rPr>
        <w:t>It is also noted that G</w:t>
      </w:r>
      <w:r w:rsidR="005855F7">
        <w:rPr>
          <w:rFonts w:cs="Times New Roman"/>
          <w:szCs w:val="24"/>
        </w:rPr>
        <w:t>e</w:t>
      </w:r>
      <w:r>
        <w:rPr>
          <w:rFonts w:cs="Times New Roman"/>
          <w:szCs w:val="24"/>
        </w:rPr>
        <w:t xml:space="preserve">talai’s appearance coincides with the migration of the </w:t>
      </w:r>
      <w:r w:rsidR="005855F7" w:rsidRPr="00327F3B">
        <w:rPr>
          <w:rFonts w:cs="Times New Roman"/>
          <w:szCs w:val="24"/>
        </w:rPr>
        <w:t>Biru</w:t>
      </w:r>
      <w:r w:rsidRPr="00327F3B">
        <w:rPr>
          <w:rFonts w:cs="Times New Roman"/>
          <w:szCs w:val="24"/>
        </w:rPr>
        <w:t xml:space="preserve"> </w:t>
      </w:r>
      <w:r w:rsidR="005855F7" w:rsidRPr="00327F3B">
        <w:rPr>
          <w:rFonts w:cs="Times New Roman"/>
          <w:szCs w:val="24"/>
        </w:rPr>
        <w:t>Biru</w:t>
      </w:r>
      <w:r>
        <w:rPr>
          <w:rFonts w:cs="Times New Roman"/>
          <w:szCs w:val="24"/>
        </w:rPr>
        <w:t xml:space="preserve"> birds. </w:t>
      </w:r>
      <w:r w:rsidR="007E52C0">
        <w:rPr>
          <w:rFonts w:cs="Times New Roman"/>
          <w:szCs w:val="24"/>
        </w:rPr>
        <w:t>There are also references to G</w:t>
      </w:r>
      <w:r w:rsidR="005855F7">
        <w:rPr>
          <w:rFonts w:cs="Times New Roman"/>
          <w:szCs w:val="24"/>
        </w:rPr>
        <w:t>e</w:t>
      </w:r>
      <w:r w:rsidR="007E52C0">
        <w:rPr>
          <w:rFonts w:cs="Times New Roman"/>
          <w:szCs w:val="24"/>
        </w:rPr>
        <w:t>talai in the Eastern Islands a</w:t>
      </w:r>
      <w:r w:rsidR="00B26A06">
        <w:rPr>
          <w:rFonts w:cs="Times New Roman"/>
          <w:szCs w:val="24"/>
        </w:rPr>
        <w:t>s illustrated in</w:t>
      </w:r>
      <w:r w:rsidR="00736E27">
        <w:rPr>
          <w:rFonts w:cs="Times New Roman"/>
          <w:szCs w:val="24"/>
        </w:rPr>
        <w:t xml:space="preserve"> </w:t>
      </w:r>
      <w:r w:rsidR="001B002C" w:rsidRPr="001B002C">
        <w:rPr>
          <w:szCs w:val="24"/>
        </w:rPr>
        <w:t xml:space="preserve">Figure </w:t>
      </w:r>
      <w:r w:rsidR="001B002C" w:rsidRPr="001B002C">
        <w:rPr>
          <w:noProof/>
          <w:szCs w:val="24"/>
        </w:rPr>
        <w:t>4.16</w:t>
      </w:r>
      <w:r w:rsidR="007E52C0" w:rsidRPr="007E52C0">
        <w:rPr>
          <w:rFonts w:cs="Times New Roman"/>
          <w:szCs w:val="24"/>
        </w:rPr>
        <w:t>.</w:t>
      </w:r>
    </w:p>
    <w:p w14:paraId="06BECCDB" w14:textId="12A6BB29" w:rsidR="003C46BD" w:rsidRPr="00134AFC" w:rsidRDefault="008224ED" w:rsidP="003C46BD">
      <w:pPr>
        <w:spacing w:line="240" w:lineRule="auto"/>
        <w:rPr>
          <w:rFonts w:cs="Times New Roman"/>
          <w:szCs w:val="24"/>
        </w:rPr>
      </w:pPr>
      <w:r>
        <w:rPr>
          <w:noProof/>
        </w:rPr>
        <w:lastRenderedPageBreak/>
        <mc:AlternateContent>
          <mc:Choice Requires="wps">
            <w:drawing>
              <wp:anchor distT="0" distB="0" distL="114300" distR="114300" simplePos="0" relativeHeight="251674624" behindDoc="0" locked="0" layoutInCell="1" allowOverlap="1" wp14:anchorId="3F5BF5D4" wp14:editId="299D713C">
                <wp:simplePos x="0" y="0"/>
                <wp:positionH relativeFrom="margin">
                  <wp:posOffset>-57150</wp:posOffset>
                </wp:positionH>
                <wp:positionV relativeFrom="page">
                  <wp:posOffset>2619375</wp:posOffset>
                </wp:positionV>
                <wp:extent cx="5943600" cy="457200"/>
                <wp:effectExtent l="0" t="0" r="0" b="0"/>
                <wp:wrapTopAndBottom/>
                <wp:docPr id="932524605" name="Text Box 1"/>
                <wp:cNvGraphicFramePr/>
                <a:graphic xmlns:a="http://schemas.openxmlformats.org/drawingml/2006/main">
                  <a:graphicData uri="http://schemas.microsoft.com/office/word/2010/wordprocessingShape">
                    <wps:wsp>
                      <wps:cNvSpPr txBox="1"/>
                      <wps:spPr>
                        <a:xfrm>
                          <a:off x="0" y="0"/>
                          <a:ext cx="5943600" cy="457200"/>
                        </a:xfrm>
                        <a:prstGeom prst="rect">
                          <a:avLst/>
                        </a:prstGeom>
                        <a:solidFill>
                          <a:prstClr val="white"/>
                        </a:solidFill>
                        <a:ln>
                          <a:noFill/>
                        </a:ln>
                      </wps:spPr>
                      <wps:txbx>
                        <w:txbxContent>
                          <w:p w14:paraId="16841CA8" w14:textId="6600ED79" w:rsidR="009B22E0" w:rsidRPr="009B22E0" w:rsidRDefault="009B22E0" w:rsidP="00B5639C">
                            <w:pPr>
                              <w:pStyle w:val="Caption"/>
                            </w:pPr>
                            <w:bookmarkStart w:id="116" w:name="_Ref155439096"/>
                            <w:bookmarkStart w:id="117" w:name="_Toc161225039"/>
                            <w:r w:rsidRPr="008D5CBE">
                              <w:rPr>
                                <w:szCs w:val="20"/>
                              </w:rPr>
                              <w:t xml:space="preserve">Figure </w:t>
                            </w:r>
                            <w:r w:rsidR="00810981">
                              <w:rPr>
                                <w:noProof/>
                                <w:szCs w:val="20"/>
                              </w:rPr>
                              <w:t>4</w:t>
                            </w:r>
                            <w:r w:rsidR="00C87247">
                              <w:rPr>
                                <w:szCs w:val="20"/>
                              </w:rPr>
                              <w:t>.</w:t>
                            </w:r>
                            <w:bookmarkEnd w:id="116"/>
                            <w:r w:rsidR="00810981">
                              <w:rPr>
                                <w:szCs w:val="20"/>
                              </w:rPr>
                              <w:t>10</w:t>
                            </w:r>
                            <w:r w:rsidR="00833408">
                              <w:rPr>
                                <w:szCs w:val="20"/>
                              </w:rPr>
                              <w:t>.</w:t>
                            </w:r>
                            <w:r w:rsidR="00481E90">
                              <w:rPr>
                                <w:szCs w:val="20"/>
                              </w:rPr>
                              <w:t xml:space="preserve"> </w:t>
                            </w:r>
                            <w:r w:rsidR="00F65328">
                              <w:rPr>
                                <w:szCs w:val="20"/>
                              </w:rPr>
                              <w:br/>
                            </w:r>
                            <w:r w:rsidRPr="00833408">
                              <w:t xml:space="preserve">Sketch by Gizu and Waria of Getalai and </w:t>
                            </w:r>
                            <w:r w:rsidR="00482D59" w:rsidRPr="00833408">
                              <w:t>O</w:t>
                            </w:r>
                            <w:r w:rsidRPr="00833408">
                              <w:t xml:space="preserve">ther </w:t>
                            </w:r>
                            <w:r w:rsidR="00482D59" w:rsidRPr="00833408">
                              <w:t>A</w:t>
                            </w:r>
                            <w:r w:rsidRPr="00833408">
                              <w:t xml:space="preserve">ssociated </w:t>
                            </w:r>
                            <w:r w:rsidR="00482D59" w:rsidRPr="00833408">
                              <w:t>C</w:t>
                            </w:r>
                            <w:r w:rsidRPr="00833408">
                              <w:t>onstellations</w:t>
                            </w:r>
                            <w:r w:rsidRPr="00F65328">
                              <w:t xml:space="preserve"> (Haddon, 1912, p.223)</w:t>
                            </w:r>
                            <w:bookmarkEnd w:id="11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F5BF5D4" id="_x0000_s1036" type="#_x0000_t202" style="position:absolute;margin-left:-4.5pt;margin-top:206.25pt;width:468pt;height:36pt;z-index:251674624;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" stroked="f">
                <v:textbox inset="0,0,0,0">
                  <w:txbxContent>
                    <w:p w14:paraId="16841CA8" w14:textId="6600ED79" w:rsidR="009B22E0" w:rsidRPr="009B22E0" w:rsidRDefault="009B22E0" w:rsidP="00B5639C">
                      <w:pPr>
                        <w:pStyle w:val="Caption"/>
                      </w:pPr>
                      <w:bookmarkStart w:id="118" w:name="_Ref155439096"/>
                      <w:bookmarkStart w:id="119" w:name="_Toc161225039"/>
                      <w:r w:rsidRPr="008D5CBE">
                        <w:rPr>
                          <w:szCs w:val="20"/>
                        </w:rPr>
                        <w:t xml:space="preserve">Figure </w:t>
                      </w:r>
                      <w:r w:rsidR="00810981">
                        <w:rPr>
                          <w:noProof/>
                          <w:szCs w:val="20"/>
                        </w:rPr>
                        <w:t>4</w:t>
                      </w:r>
                      <w:r w:rsidR="00C87247">
                        <w:rPr>
                          <w:szCs w:val="20"/>
                        </w:rPr>
                        <w:t>.</w:t>
                      </w:r>
                      <w:bookmarkEnd w:id="118"/>
                      <w:r w:rsidR="00810981">
                        <w:rPr>
                          <w:szCs w:val="20"/>
                        </w:rPr>
                        <w:t>10</w:t>
                      </w:r>
                      <w:r w:rsidR="00833408">
                        <w:rPr>
                          <w:szCs w:val="20"/>
                        </w:rPr>
                        <w:t>.</w:t>
                      </w:r>
                      <w:r w:rsidR="00481E90">
                        <w:rPr>
                          <w:szCs w:val="20"/>
                        </w:rPr>
                        <w:t xml:space="preserve"> </w:t>
                      </w:r>
                      <w:r w:rsidR="00F65328">
                        <w:rPr>
                          <w:szCs w:val="20"/>
                        </w:rPr>
                        <w:br/>
                      </w:r>
                      <w:r w:rsidRPr="00833408">
                        <w:t xml:space="preserve">Sketch by Gizu and Waria of Getalai and </w:t>
                      </w:r>
                      <w:r w:rsidR="00482D59" w:rsidRPr="00833408">
                        <w:t>O</w:t>
                      </w:r>
                      <w:r w:rsidRPr="00833408">
                        <w:t xml:space="preserve">ther </w:t>
                      </w:r>
                      <w:r w:rsidR="00482D59" w:rsidRPr="00833408">
                        <w:t>A</w:t>
                      </w:r>
                      <w:r w:rsidRPr="00833408">
                        <w:t xml:space="preserve">ssociated </w:t>
                      </w:r>
                      <w:r w:rsidR="00482D59" w:rsidRPr="00833408">
                        <w:t>C</w:t>
                      </w:r>
                      <w:r w:rsidRPr="00833408">
                        <w:t>onstellations</w:t>
                      </w:r>
                      <w:r w:rsidRPr="00F65328">
                        <w:t xml:space="preserve"> (Haddon, 1912, p.223)</w:t>
                      </w:r>
                      <w:bookmarkEnd w:id="119"/>
                    </w:p>
                  </w:txbxContent>
                </v:textbox>
                <w10:wrap type="topAndBottom" anchorx="margin" anchory="page"/>
              </v:shape>
            </w:pict>
          </mc:Fallback>
        </mc:AlternateContent>
      </w:r>
      <w:r w:rsidRPr="009B22E0">
        <w:rPr>
          <w:rFonts w:cs="Times New Roman"/>
          <w:noProof/>
          <w:szCs w:val="24"/>
        </w:rPr>
        <w:drawing>
          <wp:anchor distT="0" distB="0" distL="114300" distR="114300" simplePos="0" relativeHeight="251672576" behindDoc="0" locked="0" layoutInCell="1" allowOverlap="1" wp14:anchorId="466C9FBB" wp14:editId="49B3111A">
            <wp:simplePos x="0" y="0"/>
            <wp:positionH relativeFrom="margin">
              <wp:posOffset>-47625</wp:posOffset>
            </wp:positionH>
            <wp:positionV relativeFrom="page">
              <wp:posOffset>1019175</wp:posOffset>
            </wp:positionV>
            <wp:extent cx="5943600" cy="1508760"/>
            <wp:effectExtent l="0" t="0" r="0" b="0"/>
            <wp:wrapTopAndBottom/>
            <wp:docPr id="14149553" name="Picture 1" descr="A drawing of a line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9553" name="Picture 1" descr="A drawing of a line of a person's body&#10;&#10;Description automatically generated"/>
                    <pic:cNvPicPr/>
                  </pic:nvPicPr>
                  <pic:blipFill>
                    <a:blip r:embed="rId39">
                      <a:extLst>
                        <a:ext uri="{BEBA8EAE-BF5A-486C-A8C5-ECC9F3942E4B}">
                          <a14:imgProps xmlns:a14="http://schemas.microsoft.com/office/drawing/2010/main">
                            <a14:imgLayer r:embed="rId4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943600" cy="1508760"/>
                    </a:xfrm>
                    <a:prstGeom prst="rect">
                      <a:avLst/>
                    </a:prstGeom>
                  </pic:spPr>
                </pic:pic>
              </a:graphicData>
            </a:graphic>
          </wp:anchor>
        </w:drawing>
      </w:r>
    </w:p>
    <w:p w14:paraId="3CCFEEF8" w14:textId="03243E08" w:rsidR="00001CEC" w:rsidRDefault="00001CEC" w:rsidP="008F4035">
      <w:pPr>
        <w:pStyle w:val="Heading3"/>
      </w:pPr>
      <w:bookmarkStart w:id="120" w:name="_Toc160194048"/>
      <w:r w:rsidRPr="00800B4B">
        <w:t>Goeyga Thithuuyi/ Geoiga bo</w:t>
      </w:r>
      <w:bookmarkEnd w:id="120"/>
    </w:p>
    <w:p w14:paraId="1C63C635" w14:textId="617F6B1D" w:rsidR="00134AFC" w:rsidRPr="00134AFC" w:rsidRDefault="00134AFC" w:rsidP="00001CEC">
      <w:pPr>
        <w:rPr>
          <w:rFonts w:cs="Times New Roman"/>
          <w:szCs w:val="24"/>
        </w:rPr>
      </w:pPr>
      <w:r>
        <w:rPr>
          <w:rFonts w:cs="Times New Roman"/>
          <w:b/>
          <w:bCs/>
          <w:i/>
          <w:iCs/>
          <w:szCs w:val="24"/>
        </w:rPr>
        <w:tab/>
      </w:r>
      <w:r>
        <w:rPr>
          <w:rFonts w:cs="Times New Roman"/>
          <w:szCs w:val="24"/>
        </w:rPr>
        <w:t xml:space="preserve">Both </w:t>
      </w:r>
      <w:r w:rsidR="00130CBB">
        <w:rPr>
          <w:rFonts w:cs="Times New Roman"/>
          <w:szCs w:val="24"/>
        </w:rPr>
        <w:t xml:space="preserve">of these names are </w:t>
      </w:r>
      <w:r w:rsidR="00575791">
        <w:rPr>
          <w:rFonts w:cs="Times New Roman"/>
          <w:szCs w:val="24"/>
        </w:rPr>
        <w:t xml:space="preserve">alternates </w:t>
      </w:r>
      <w:r w:rsidR="00B1491A">
        <w:rPr>
          <w:rFonts w:cs="Times New Roman"/>
          <w:szCs w:val="24"/>
        </w:rPr>
        <w:t>for</w:t>
      </w:r>
      <w:r>
        <w:rPr>
          <w:rFonts w:cs="Times New Roman"/>
          <w:szCs w:val="24"/>
        </w:rPr>
        <w:t xml:space="preserve"> the morning star. Goeyga Thithuuyi is the </w:t>
      </w:r>
      <w:r w:rsidR="007935D1">
        <w:rPr>
          <w:rFonts w:cs="Times New Roman"/>
          <w:szCs w:val="24"/>
        </w:rPr>
        <w:t>Mabuyag</w:t>
      </w:r>
      <w:r>
        <w:rPr>
          <w:rFonts w:cs="Times New Roman"/>
          <w:szCs w:val="24"/>
        </w:rPr>
        <w:t xml:space="preserve"> </w:t>
      </w:r>
      <w:r w:rsidR="00B1491A">
        <w:rPr>
          <w:rFonts w:cs="Times New Roman"/>
          <w:szCs w:val="24"/>
        </w:rPr>
        <w:t>term and</w:t>
      </w:r>
      <w:r>
        <w:rPr>
          <w:rFonts w:cs="Times New Roman"/>
          <w:szCs w:val="24"/>
        </w:rPr>
        <w:t xml:space="preserve"> Geoiga bo is the term in Moa. It</w:t>
      </w:r>
      <w:r w:rsidR="00827C2F">
        <w:rPr>
          <w:rFonts w:cs="Times New Roman"/>
          <w:szCs w:val="24"/>
        </w:rPr>
        <w:t>s variation in brightness</w:t>
      </w:r>
      <w:r>
        <w:rPr>
          <w:rFonts w:cs="Times New Roman"/>
          <w:szCs w:val="24"/>
        </w:rPr>
        <w:t xml:space="preserve"> is a significant indicator to the people of </w:t>
      </w:r>
      <w:r w:rsidR="00827C2F">
        <w:rPr>
          <w:rFonts w:cs="Times New Roman"/>
          <w:szCs w:val="24"/>
        </w:rPr>
        <w:t>different tidal currents, the strength of the wi</w:t>
      </w:r>
      <w:r w:rsidR="00130CBB">
        <w:rPr>
          <w:rFonts w:cs="Times New Roman"/>
          <w:szCs w:val="24"/>
        </w:rPr>
        <w:t>nd</w:t>
      </w:r>
      <w:r w:rsidR="00827C2F">
        <w:rPr>
          <w:rFonts w:cs="Times New Roman"/>
          <w:szCs w:val="24"/>
        </w:rPr>
        <w:t>, and where to hunt (</w:t>
      </w:r>
      <w:r w:rsidR="00130CBB">
        <w:rPr>
          <w:rFonts w:cs="Times New Roman"/>
          <w:szCs w:val="24"/>
        </w:rPr>
        <w:t>Hamacher</w:t>
      </w:r>
      <w:r w:rsidR="00827C2F">
        <w:rPr>
          <w:rFonts w:cs="Times New Roman"/>
          <w:szCs w:val="24"/>
        </w:rPr>
        <w:t>, 2017)</w:t>
      </w:r>
      <w:r w:rsidR="005855F7">
        <w:rPr>
          <w:rFonts w:cs="Times New Roman"/>
          <w:szCs w:val="24"/>
        </w:rPr>
        <w:t>.</w:t>
      </w:r>
    </w:p>
    <w:p w14:paraId="100F7870" w14:textId="126DA873" w:rsidR="00001CEC" w:rsidRDefault="00001CEC" w:rsidP="008F4035">
      <w:pPr>
        <w:pStyle w:val="Heading3"/>
      </w:pPr>
      <w:bookmarkStart w:id="121" w:name="_Toc160194049"/>
      <w:r w:rsidRPr="00800B4B">
        <w:lastRenderedPageBreak/>
        <w:t>Kang</w:t>
      </w:r>
      <w:bookmarkEnd w:id="121"/>
    </w:p>
    <w:p w14:paraId="14CA80DF" w14:textId="1F57DBCD" w:rsidR="00827C2F" w:rsidRPr="00827C2F" w:rsidRDefault="00821461" w:rsidP="00001CEC">
      <w:pPr>
        <w:rPr>
          <w:rFonts w:cs="Times New Roman"/>
          <w:szCs w:val="24"/>
        </w:rPr>
      </w:pPr>
      <w:r>
        <w:rPr>
          <w:noProof/>
        </w:rPr>
        <mc:AlternateContent>
          <mc:Choice Requires="wps">
            <w:drawing>
              <wp:anchor distT="0" distB="0" distL="114300" distR="114300" simplePos="0" relativeHeight="251665408" behindDoc="0" locked="0" layoutInCell="1" allowOverlap="1" wp14:anchorId="4B8574A2" wp14:editId="225B94E6">
                <wp:simplePos x="0" y="0"/>
                <wp:positionH relativeFrom="margin">
                  <wp:posOffset>0</wp:posOffset>
                </wp:positionH>
                <wp:positionV relativeFrom="page">
                  <wp:posOffset>6467475</wp:posOffset>
                </wp:positionV>
                <wp:extent cx="5344160" cy="419100"/>
                <wp:effectExtent l="0" t="0" r="8890" b="0"/>
                <wp:wrapTopAndBottom/>
                <wp:docPr id="582651176" name="Text Box 1"/>
                <wp:cNvGraphicFramePr/>
                <a:graphic xmlns:a="http://schemas.openxmlformats.org/drawingml/2006/main">
                  <a:graphicData uri="http://schemas.microsoft.com/office/word/2010/wordprocessingShape">
                    <wps:wsp>
                      <wps:cNvSpPr txBox="1"/>
                      <wps:spPr>
                        <a:xfrm>
                          <a:off x="0" y="0"/>
                          <a:ext cx="5344160" cy="419100"/>
                        </a:xfrm>
                        <a:prstGeom prst="rect">
                          <a:avLst/>
                        </a:prstGeom>
                        <a:solidFill>
                          <a:prstClr val="white"/>
                        </a:solidFill>
                        <a:ln>
                          <a:noFill/>
                        </a:ln>
                      </wps:spPr>
                      <wps:txbx>
                        <w:txbxContent>
                          <w:p w14:paraId="2F2A7105" w14:textId="3CB2087D" w:rsidR="00C232C3" w:rsidRPr="008F4035" w:rsidRDefault="00C232C3" w:rsidP="00B5639C">
                            <w:pPr>
                              <w:pStyle w:val="Caption"/>
                              <w:rPr>
                                <w:rFonts w:cs="Times New Roman"/>
                              </w:rPr>
                            </w:pPr>
                            <w:bookmarkStart w:id="122" w:name="_Toc161225040"/>
                            <w:r w:rsidRPr="008F4035">
                              <w:t xml:space="preserve">Figure </w:t>
                            </w:r>
                            <w:r w:rsidR="00810981">
                              <w:rPr>
                                <w:noProof/>
                              </w:rPr>
                              <w:t>4</w:t>
                            </w:r>
                            <w:r w:rsidR="00C87247">
                              <w:t>.</w:t>
                            </w:r>
                            <w:r w:rsidR="00810981">
                              <w:t>11</w:t>
                            </w:r>
                            <w:r w:rsidR="001D7324">
                              <w:t>.</w:t>
                            </w:r>
                            <w:r w:rsidRPr="008F4035">
                              <w:t xml:space="preserve"> </w:t>
                            </w:r>
                            <w:r w:rsidR="00F65328">
                              <w:br/>
                            </w:r>
                            <w:r w:rsidRPr="001D7324">
                              <w:t xml:space="preserve">Drawing of Kang and Thoegay by Gizu of </w:t>
                            </w:r>
                            <w:r w:rsidR="007935D1" w:rsidRPr="001D7324">
                              <w:t>Mabuyag</w:t>
                            </w:r>
                            <w:r w:rsidRPr="005227DD">
                              <w:t xml:space="preserve"> (Eseli et al., 1998</w:t>
                            </w:r>
                            <w:r w:rsidR="00FD73CF" w:rsidRPr="005227DD">
                              <w:t>, p.</w:t>
                            </w:r>
                            <w:r w:rsidR="00796796" w:rsidRPr="005227DD">
                              <w:t xml:space="preserve"> 16</w:t>
                            </w:r>
                            <w:r w:rsidRPr="005227DD">
                              <w:t>)</w:t>
                            </w:r>
                            <w:bookmarkEnd w:id="12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B8574A2" id="_x0000_s1037" type="#_x0000_t202" style="position:absolute;margin-left:0;margin-top:509.25pt;width:420.8pt;height:33pt;z-index:251665408;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" stroked="f">
                <v:textbox style="mso-fit-shape-to-text:t" inset="0,0,0,0">
                  <w:txbxContent>
                    <w:p w14:paraId="2F2A7105" w14:textId="3CB2087D" w:rsidR="00C232C3" w:rsidRPr="008F4035" w:rsidRDefault="00C232C3" w:rsidP="00B5639C">
                      <w:pPr>
                        <w:pStyle w:val="Caption"/>
                        <w:rPr>
                          <w:rFonts w:cs="Times New Roman"/>
                        </w:rPr>
                      </w:pPr>
                      <w:bookmarkStart w:id="123" w:name="_Toc161225040"/>
                      <w:r w:rsidRPr="008F4035">
                        <w:t xml:space="preserve">Figure </w:t>
                      </w:r>
                      <w:r w:rsidR="00810981">
                        <w:rPr>
                          <w:noProof/>
                        </w:rPr>
                        <w:t>4</w:t>
                      </w:r>
                      <w:r w:rsidR="00C87247">
                        <w:t>.</w:t>
                      </w:r>
                      <w:r w:rsidR="00810981">
                        <w:t>11</w:t>
                      </w:r>
                      <w:r w:rsidR="001D7324">
                        <w:t>.</w:t>
                      </w:r>
                      <w:r w:rsidRPr="008F4035">
                        <w:t xml:space="preserve"> </w:t>
                      </w:r>
                      <w:r w:rsidR="00F65328">
                        <w:br/>
                      </w:r>
                      <w:r w:rsidRPr="001D7324">
                        <w:t xml:space="preserve">Drawing of Kang and Thoegay by Gizu of </w:t>
                      </w:r>
                      <w:r w:rsidR="007935D1" w:rsidRPr="001D7324">
                        <w:t>Mabuyag</w:t>
                      </w:r>
                      <w:r w:rsidRPr="005227DD">
                        <w:t xml:space="preserve"> (Eseli et al., 1998</w:t>
                      </w:r>
                      <w:r w:rsidR="00FD73CF" w:rsidRPr="005227DD">
                        <w:t>, p.</w:t>
                      </w:r>
                      <w:r w:rsidR="00796796" w:rsidRPr="005227DD">
                        <w:t xml:space="preserve"> 16</w:t>
                      </w:r>
                      <w:r w:rsidRPr="005227DD">
                        <w:t>)</w:t>
                      </w:r>
                      <w:bookmarkEnd w:id="123"/>
                    </w:p>
                  </w:txbxContent>
                </v:textbox>
                <w10:wrap type="topAndBottom" anchorx="margin" anchory="page"/>
              </v:shape>
            </w:pict>
          </mc:Fallback>
        </mc:AlternateContent>
      </w:r>
      <w:r>
        <w:rPr>
          <w:rFonts w:cs="Times New Roman"/>
          <w:noProof/>
          <w:szCs w:val="24"/>
        </w:rPr>
        <w:drawing>
          <wp:anchor distT="0" distB="0" distL="114300" distR="114300" simplePos="0" relativeHeight="251660288" behindDoc="0" locked="0" layoutInCell="1" allowOverlap="1" wp14:anchorId="2CBF7B58" wp14:editId="2DC63185">
            <wp:simplePos x="0" y="0"/>
            <wp:positionH relativeFrom="margin">
              <wp:posOffset>0</wp:posOffset>
            </wp:positionH>
            <wp:positionV relativeFrom="page">
              <wp:posOffset>2686050</wp:posOffset>
            </wp:positionV>
            <wp:extent cx="5344160" cy="3829685"/>
            <wp:effectExtent l="0" t="0" r="8890" b="0"/>
            <wp:wrapTopAndBottom/>
            <wp:docPr id="972245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44160" cy="3829685"/>
                    </a:xfrm>
                    <a:prstGeom prst="rect">
                      <a:avLst/>
                    </a:prstGeom>
                    <a:noFill/>
                  </pic:spPr>
                </pic:pic>
              </a:graphicData>
            </a:graphic>
          </wp:anchor>
        </w:drawing>
      </w:r>
      <w:r w:rsidR="00827C2F">
        <w:rPr>
          <w:rFonts w:cs="Times New Roman"/>
          <w:szCs w:val="24"/>
        </w:rPr>
        <w:tab/>
        <w:t>Kang is the brother of Tagai who remains with Tagai when his shipmates betray him</w:t>
      </w:r>
      <w:r w:rsidR="00CB004F">
        <w:rPr>
          <w:rFonts w:cs="Times New Roman"/>
          <w:szCs w:val="24"/>
        </w:rPr>
        <w:t xml:space="preserve"> and eat his rations</w:t>
      </w:r>
      <w:r w:rsidR="00827C2F">
        <w:rPr>
          <w:rFonts w:cs="Times New Roman"/>
          <w:szCs w:val="24"/>
        </w:rPr>
        <w:t>. Kang is considered to be Antares. Bosun describe</w:t>
      </w:r>
      <w:r w:rsidR="004C3FF9">
        <w:rPr>
          <w:rFonts w:cs="Times New Roman"/>
          <w:szCs w:val="24"/>
        </w:rPr>
        <w:t>d</w:t>
      </w:r>
      <w:r w:rsidR="00827C2F">
        <w:rPr>
          <w:rFonts w:cs="Times New Roman"/>
          <w:szCs w:val="24"/>
        </w:rPr>
        <w:t xml:space="preserve"> thunder as the sound of Kang throwing a tantrum and stomping his foot</w:t>
      </w:r>
      <w:r w:rsidR="004C3FF9">
        <w:rPr>
          <w:rFonts w:cs="Times New Roman"/>
          <w:szCs w:val="24"/>
        </w:rPr>
        <w:t xml:space="preserve"> (Hamacher, 2018)</w:t>
      </w:r>
      <w:r w:rsidR="00827C2F">
        <w:rPr>
          <w:rFonts w:cs="Times New Roman"/>
          <w:szCs w:val="24"/>
        </w:rPr>
        <w:t xml:space="preserve">. Kang is described by Eseli (1998) as setting in </w:t>
      </w:r>
      <w:r w:rsidR="00CB004F">
        <w:rPr>
          <w:rFonts w:cs="Times New Roman"/>
          <w:szCs w:val="24"/>
        </w:rPr>
        <w:t>N</w:t>
      </w:r>
      <w:r w:rsidR="00827C2F">
        <w:rPr>
          <w:rFonts w:cs="Times New Roman"/>
          <w:szCs w:val="24"/>
        </w:rPr>
        <w:t>ovember.</w:t>
      </w:r>
      <w:r w:rsidR="003564EF">
        <w:rPr>
          <w:rFonts w:cs="Times New Roman"/>
          <w:szCs w:val="24"/>
        </w:rPr>
        <w:t xml:space="preserve"> </w:t>
      </w:r>
    </w:p>
    <w:p w14:paraId="3C8C1A15" w14:textId="0F065295" w:rsidR="00001CEC" w:rsidRDefault="00001CEC" w:rsidP="008F4035">
      <w:pPr>
        <w:pStyle w:val="Heading3"/>
      </w:pPr>
      <w:bookmarkStart w:id="124" w:name="_Toc160194050"/>
      <w:r w:rsidRPr="00800B4B">
        <w:t>Kek</w:t>
      </w:r>
      <w:bookmarkEnd w:id="124"/>
    </w:p>
    <w:p w14:paraId="42036D56" w14:textId="008C3EF5" w:rsidR="00133D17" w:rsidRDefault="00827C2F" w:rsidP="00001CEC">
      <w:pPr>
        <w:rPr>
          <w:rFonts w:cs="Times New Roman"/>
          <w:szCs w:val="24"/>
        </w:rPr>
      </w:pPr>
      <w:r>
        <w:rPr>
          <w:rFonts w:cs="Times New Roman"/>
          <w:szCs w:val="24"/>
        </w:rPr>
        <w:tab/>
        <w:t xml:space="preserve">Kek is the Yam star. </w:t>
      </w:r>
      <w:r w:rsidR="004614DC">
        <w:rPr>
          <w:rFonts w:cs="Times New Roman"/>
          <w:szCs w:val="24"/>
        </w:rPr>
        <w:t xml:space="preserve">Comments in Eseli’s Notebook indicate possible identities of Kek as </w:t>
      </w:r>
      <w:r w:rsidR="00DD2E9E">
        <w:rPr>
          <w:rFonts w:cs="Times New Roman"/>
          <w:szCs w:val="24"/>
        </w:rPr>
        <w:t>being</w:t>
      </w:r>
      <w:r w:rsidR="004614DC">
        <w:rPr>
          <w:rFonts w:cs="Times New Roman"/>
          <w:szCs w:val="24"/>
        </w:rPr>
        <w:t xml:space="preserve"> interpreted differently by different </w:t>
      </w:r>
      <w:r w:rsidR="00133D17">
        <w:rPr>
          <w:rFonts w:cs="Times New Roman"/>
          <w:szCs w:val="24"/>
        </w:rPr>
        <w:t>researchers</w:t>
      </w:r>
      <w:r w:rsidR="004614DC">
        <w:rPr>
          <w:rFonts w:cs="Times New Roman"/>
          <w:szCs w:val="24"/>
        </w:rPr>
        <w:t>. Possible identities have included Venus, Sirius, and Achernar</w:t>
      </w:r>
      <w:r w:rsidR="00133D17">
        <w:rPr>
          <w:rFonts w:cs="Times New Roman"/>
          <w:szCs w:val="24"/>
        </w:rPr>
        <w:t xml:space="preserve">. Most researchers agree that Kek is Achernar, but the firmest evidence was given by Eseli (1998) who specifically describes the rise of Kek over Mt Augustus. </w:t>
      </w:r>
      <w:r w:rsidR="00133D17">
        <w:rPr>
          <w:rFonts w:cs="Times New Roman"/>
          <w:szCs w:val="24"/>
        </w:rPr>
        <w:lastRenderedPageBreak/>
        <w:t>Measurements of the direction from Mabu</w:t>
      </w:r>
      <w:r w:rsidR="00C57814">
        <w:rPr>
          <w:rFonts w:cs="Times New Roman"/>
          <w:szCs w:val="24"/>
        </w:rPr>
        <w:t>y</w:t>
      </w:r>
      <w:r w:rsidR="00133D17">
        <w:rPr>
          <w:rFonts w:cs="Times New Roman"/>
          <w:szCs w:val="24"/>
        </w:rPr>
        <w:t xml:space="preserve">ag to Mt. Augustus </w:t>
      </w:r>
      <w:r w:rsidR="00475AFB">
        <w:rPr>
          <w:rFonts w:cs="Times New Roman"/>
          <w:szCs w:val="24"/>
        </w:rPr>
        <w:t>give</w:t>
      </w:r>
      <w:r w:rsidR="00133D17">
        <w:rPr>
          <w:rFonts w:cs="Times New Roman"/>
          <w:szCs w:val="24"/>
        </w:rPr>
        <w:t xml:space="preserve"> the same sky position as Achernar.</w:t>
      </w:r>
    </w:p>
    <w:p w14:paraId="17A80A73" w14:textId="64FD2430" w:rsidR="00827C2F" w:rsidRPr="00827C2F" w:rsidRDefault="00133D17" w:rsidP="00133D17">
      <w:pPr>
        <w:ind w:firstLine="720"/>
        <w:rPr>
          <w:rFonts w:cs="Times New Roman"/>
          <w:szCs w:val="24"/>
        </w:rPr>
      </w:pPr>
      <w:r>
        <w:rPr>
          <w:rFonts w:cs="Times New Roman"/>
          <w:szCs w:val="24"/>
        </w:rPr>
        <w:t xml:space="preserve">Other descriptions about Kek include </w:t>
      </w:r>
      <w:r w:rsidR="00827C2F">
        <w:rPr>
          <w:rFonts w:cs="Times New Roman"/>
          <w:szCs w:val="24"/>
        </w:rPr>
        <w:t>it rising just after the Dogai rise</w:t>
      </w:r>
      <w:r>
        <w:rPr>
          <w:rFonts w:cs="Times New Roman"/>
          <w:szCs w:val="24"/>
        </w:rPr>
        <w:t xml:space="preserve"> (Eseli, 1998)</w:t>
      </w:r>
      <w:r w:rsidR="00827C2F">
        <w:rPr>
          <w:rFonts w:cs="Times New Roman"/>
          <w:szCs w:val="24"/>
        </w:rPr>
        <w:t>. Its rising and setting are indicated by Eseli (1998) and mark the start of the Woo</w:t>
      </w:r>
      <w:r w:rsidR="00834EC7">
        <w:rPr>
          <w:rFonts w:cs="Times New Roman"/>
          <w:szCs w:val="24"/>
        </w:rPr>
        <w:t>e</w:t>
      </w:r>
      <w:r w:rsidR="00827C2F">
        <w:rPr>
          <w:rFonts w:cs="Times New Roman"/>
          <w:szCs w:val="24"/>
        </w:rPr>
        <w:t>wra</w:t>
      </w:r>
      <w:r w:rsidR="00475AFB">
        <w:rPr>
          <w:rFonts w:cs="Times New Roman"/>
          <w:szCs w:val="24"/>
        </w:rPr>
        <w:t xml:space="preserve"> (the southeast tradewind)</w:t>
      </w:r>
      <w:r w:rsidR="00834EC7">
        <w:rPr>
          <w:rFonts w:cs="Times New Roman"/>
          <w:szCs w:val="24"/>
        </w:rPr>
        <w:t>, it also indicates the migration of the rainbow bird</w:t>
      </w:r>
      <w:r w:rsidR="00827C2F">
        <w:rPr>
          <w:rFonts w:cs="Times New Roman"/>
          <w:szCs w:val="24"/>
        </w:rPr>
        <w:t>.</w:t>
      </w:r>
      <w:r w:rsidR="00834EC7">
        <w:rPr>
          <w:rFonts w:cs="Times New Roman"/>
          <w:szCs w:val="24"/>
        </w:rPr>
        <w:t xml:space="preserve"> There is some </w:t>
      </w:r>
      <w:r w:rsidR="00FF0CE6">
        <w:rPr>
          <w:rFonts w:cs="Times New Roman"/>
          <w:szCs w:val="24"/>
        </w:rPr>
        <w:t>confusion about</w:t>
      </w:r>
      <w:r w:rsidR="00834EC7">
        <w:rPr>
          <w:rFonts w:cs="Times New Roman"/>
          <w:szCs w:val="24"/>
        </w:rPr>
        <w:t xml:space="preserve"> </w:t>
      </w:r>
      <w:r w:rsidR="00375AD7">
        <w:rPr>
          <w:rFonts w:cs="Times New Roman"/>
          <w:szCs w:val="24"/>
        </w:rPr>
        <w:t>whether</w:t>
      </w:r>
      <w:r w:rsidR="00834EC7">
        <w:rPr>
          <w:rFonts w:cs="Times New Roman"/>
          <w:szCs w:val="24"/>
        </w:rPr>
        <w:t xml:space="preserve"> Kek is a single star or a group of multiple stars. Kek is a star </w:t>
      </w:r>
      <w:r w:rsidR="007C2270">
        <w:rPr>
          <w:rFonts w:cs="Times New Roman"/>
          <w:szCs w:val="24"/>
        </w:rPr>
        <w:t xml:space="preserve">name </w:t>
      </w:r>
      <w:r w:rsidR="00834EC7">
        <w:rPr>
          <w:rFonts w:cs="Times New Roman"/>
          <w:szCs w:val="24"/>
        </w:rPr>
        <w:t xml:space="preserve">that is in common between both the </w:t>
      </w:r>
      <w:r w:rsidR="00375AD7">
        <w:rPr>
          <w:rFonts w:cs="Times New Roman"/>
          <w:szCs w:val="24"/>
        </w:rPr>
        <w:t>E</w:t>
      </w:r>
      <w:r w:rsidR="00834EC7">
        <w:rPr>
          <w:rFonts w:cs="Times New Roman"/>
          <w:szCs w:val="24"/>
        </w:rPr>
        <w:t xml:space="preserve">astern and </w:t>
      </w:r>
      <w:r w:rsidR="00375AD7">
        <w:rPr>
          <w:rFonts w:cs="Times New Roman"/>
          <w:szCs w:val="24"/>
        </w:rPr>
        <w:t>W</w:t>
      </w:r>
      <w:r w:rsidR="00834EC7">
        <w:rPr>
          <w:rFonts w:cs="Times New Roman"/>
          <w:szCs w:val="24"/>
        </w:rPr>
        <w:t xml:space="preserve">estern </w:t>
      </w:r>
      <w:r w:rsidR="0068016C">
        <w:rPr>
          <w:rFonts w:cs="Times New Roman"/>
          <w:szCs w:val="24"/>
        </w:rPr>
        <w:t>I</w:t>
      </w:r>
      <w:r w:rsidR="00834EC7">
        <w:rPr>
          <w:rFonts w:cs="Times New Roman"/>
          <w:szCs w:val="24"/>
        </w:rPr>
        <w:t xml:space="preserve">slands. </w:t>
      </w:r>
      <w:r w:rsidR="00827C2F">
        <w:rPr>
          <w:rFonts w:cs="Times New Roman"/>
          <w:szCs w:val="24"/>
        </w:rPr>
        <w:t xml:space="preserve"> </w:t>
      </w:r>
    </w:p>
    <w:p w14:paraId="65D176B6" w14:textId="77777777" w:rsidR="00001CEC" w:rsidRDefault="00001CEC" w:rsidP="008F4035">
      <w:pPr>
        <w:pStyle w:val="Heading3"/>
      </w:pPr>
      <w:bookmarkStart w:id="125" w:name="_Toc160194051"/>
      <w:r w:rsidRPr="00800B4B">
        <w:t>Keken tonar</w:t>
      </w:r>
      <w:bookmarkEnd w:id="125"/>
    </w:p>
    <w:p w14:paraId="4A4E5FF5" w14:textId="0A64A739" w:rsidR="00834EC7" w:rsidRPr="00834EC7" w:rsidRDefault="00834EC7" w:rsidP="00001CEC">
      <w:pPr>
        <w:rPr>
          <w:rFonts w:cs="Times New Roman"/>
          <w:szCs w:val="24"/>
        </w:rPr>
      </w:pPr>
      <w:r>
        <w:rPr>
          <w:rFonts w:cs="Times New Roman"/>
          <w:szCs w:val="24"/>
        </w:rPr>
        <w:tab/>
      </w:r>
      <w:r w:rsidR="00973CA4">
        <w:rPr>
          <w:rFonts w:cs="Times New Roman"/>
          <w:szCs w:val="24"/>
        </w:rPr>
        <w:t>Referenced</w:t>
      </w:r>
      <w:r>
        <w:rPr>
          <w:rFonts w:cs="Times New Roman"/>
          <w:szCs w:val="24"/>
        </w:rPr>
        <w:t xml:space="preserve"> by Haddon (1912) as Keaken lonar, these are two stars which rise as an indication of the imminent rising of Kek. Haddon</w:t>
      </w:r>
      <w:r w:rsidR="00C232C3">
        <w:rPr>
          <w:rFonts w:cs="Times New Roman"/>
          <w:szCs w:val="24"/>
        </w:rPr>
        <w:t xml:space="preserve"> </w:t>
      </w:r>
      <w:r>
        <w:rPr>
          <w:rFonts w:cs="Times New Roman"/>
          <w:szCs w:val="24"/>
        </w:rPr>
        <w:t xml:space="preserve">(1912) speculated that they were stars of the European constellation of Phoenix. </w:t>
      </w:r>
      <w:r w:rsidR="00130CBB">
        <w:rPr>
          <w:rFonts w:cs="Times New Roman"/>
          <w:szCs w:val="24"/>
        </w:rPr>
        <w:t>It is a</w:t>
      </w:r>
      <w:r w:rsidR="007D0FE6">
        <w:rPr>
          <w:rFonts w:cs="Times New Roman"/>
          <w:szCs w:val="24"/>
        </w:rPr>
        <w:t xml:space="preserve">lso referred to as Keken Thonar which translates to Kek’s season. </w:t>
      </w:r>
    </w:p>
    <w:p w14:paraId="2FC41137" w14:textId="5F8AFBF4" w:rsidR="00001CEC" w:rsidRDefault="00001CEC" w:rsidP="008F4035">
      <w:pPr>
        <w:pStyle w:val="Heading3"/>
      </w:pPr>
      <w:bookmarkStart w:id="126" w:name="_Toc160194052"/>
      <w:r w:rsidRPr="00800B4B">
        <w:t xml:space="preserve">Kek’s </w:t>
      </w:r>
      <w:r w:rsidR="007C2270">
        <w:t>C</w:t>
      </w:r>
      <w:r w:rsidRPr="00800B4B">
        <w:t>anoe</w:t>
      </w:r>
      <w:bookmarkEnd w:id="126"/>
    </w:p>
    <w:p w14:paraId="01A4D816" w14:textId="481C169E" w:rsidR="00834EC7" w:rsidRPr="00834EC7" w:rsidRDefault="00834EC7" w:rsidP="00001CEC">
      <w:pPr>
        <w:rPr>
          <w:rFonts w:cs="Times New Roman"/>
          <w:szCs w:val="24"/>
        </w:rPr>
      </w:pPr>
      <w:r>
        <w:rPr>
          <w:rFonts w:cs="Times New Roman"/>
          <w:szCs w:val="24"/>
        </w:rPr>
        <w:tab/>
        <w:t xml:space="preserve">The only reference </w:t>
      </w:r>
      <w:r w:rsidR="00FF0CE6">
        <w:rPr>
          <w:rFonts w:cs="Times New Roman"/>
          <w:szCs w:val="24"/>
        </w:rPr>
        <w:t>for</w:t>
      </w:r>
      <w:r>
        <w:rPr>
          <w:rFonts w:cs="Times New Roman"/>
          <w:szCs w:val="24"/>
        </w:rPr>
        <w:t xml:space="preserve"> Kek’s </w:t>
      </w:r>
      <w:r w:rsidR="007C2270">
        <w:rPr>
          <w:rFonts w:cs="Times New Roman"/>
          <w:szCs w:val="24"/>
        </w:rPr>
        <w:t>C</w:t>
      </w:r>
      <w:r>
        <w:rPr>
          <w:rFonts w:cs="Times New Roman"/>
          <w:szCs w:val="24"/>
        </w:rPr>
        <w:t xml:space="preserve">anoe is by Eseli (1998) but nowhere else. </w:t>
      </w:r>
      <w:r w:rsidR="00973CA4">
        <w:rPr>
          <w:rFonts w:cs="Times New Roman"/>
          <w:szCs w:val="24"/>
        </w:rPr>
        <w:t>There has been much discussion of i</w:t>
      </w:r>
      <w:r w:rsidR="00CB004F">
        <w:rPr>
          <w:rFonts w:cs="Times New Roman"/>
          <w:szCs w:val="24"/>
        </w:rPr>
        <w:t>f</w:t>
      </w:r>
      <w:r w:rsidR="00973CA4">
        <w:rPr>
          <w:rFonts w:cs="Times New Roman"/>
          <w:szCs w:val="24"/>
        </w:rPr>
        <w:t xml:space="preserve"> could have been a translation error or a misunderstanding of what stars were being described</w:t>
      </w:r>
      <w:r w:rsidR="00104518">
        <w:rPr>
          <w:rFonts w:cs="Times New Roman"/>
          <w:szCs w:val="24"/>
        </w:rPr>
        <w:t>, possibly it is a reference to Tagai’s canoe</w:t>
      </w:r>
      <w:r w:rsidR="00973CA4">
        <w:rPr>
          <w:rFonts w:cs="Times New Roman"/>
          <w:szCs w:val="24"/>
        </w:rPr>
        <w:t xml:space="preserve">. </w:t>
      </w:r>
      <w:r>
        <w:rPr>
          <w:rFonts w:cs="Times New Roman"/>
          <w:szCs w:val="24"/>
        </w:rPr>
        <w:t>It is describe</w:t>
      </w:r>
      <w:r w:rsidR="00104518">
        <w:rPr>
          <w:rFonts w:cs="Times New Roman"/>
          <w:szCs w:val="24"/>
        </w:rPr>
        <w:t>d</w:t>
      </w:r>
      <w:r>
        <w:rPr>
          <w:rFonts w:cs="Times New Roman"/>
          <w:szCs w:val="24"/>
        </w:rPr>
        <w:t xml:space="preserve"> </w:t>
      </w:r>
      <w:r w:rsidR="00C612EB">
        <w:rPr>
          <w:rFonts w:cs="Times New Roman"/>
          <w:szCs w:val="24"/>
        </w:rPr>
        <w:t xml:space="preserve">by Eseli (1998) </w:t>
      </w:r>
      <w:r>
        <w:rPr>
          <w:rFonts w:cs="Times New Roman"/>
          <w:szCs w:val="24"/>
        </w:rPr>
        <w:t xml:space="preserve">as setting in May. </w:t>
      </w:r>
    </w:p>
    <w:p w14:paraId="0FD53071" w14:textId="77777777" w:rsidR="00001CEC" w:rsidRDefault="00001CEC" w:rsidP="008F4035">
      <w:pPr>
        <w:pStyle w:val="Heading3"/>
      </w:pPr>
      <w:bookmarkStart w:id="127" w:name="_Toc160194053"/>
      <w:r w:rsidRPr="00800B4B">
        <w:t>Kwoior</w:t>
      </w:r>
      <w:bookmarkEnd w:id="127"/>
    </w:p>
    <w:p w14:paraId="12AAD088" w14:textId="12421F01" w:rsidR="00B93FF4" w:rsidRDefault="00B93FF4" w:rsidP="00B93FF4">
      <w:pPr>
        <w:ind w:firstLine="720"/>
        <w:rPr>
          <w:rFonts w:cs="Times New Roman"/>
          <w:szCs w:val="24"/>
        </w:rPr>
      </w:pPr>
      <w:r>
        <w:rPr>
          <w:rFonts w:cs="Times New Roman"/>
          <w:szCs w:val="24"/>
        </w:rPr>
        <w:t>According to Haddon</w:t>
      </w:r>
      <w:r w:rsidR="00C232C3">
        <w:rPr>
          <w:rFonts w:cs="Times New Roman"/>
          <w:szCs w:val="24"/>
        </w:rPr>
        <w:t xml:space="preserve"> and Ray</w:t>
      </w:r>
      <w:r>
        <w:rPr>
          <w:rFonts w:cs="Times New Roman"/>
          <w:szCs w:val="24"/>
        </w:rPr>
        <w:t xml:space="preserve"> (</w:t>
      </w:r>
      <w:r w:rsidR="00C232C3" w:rsidRPr="00C232C3">
        <w:rPr>
          <w:rFonts w:cs="Times New Roman"/>
        </w:rPr>
        <w:t>1904)</w:t>
      </w:r>
      <w:r>
        <w:rPr>
          <w:rFonts w:cs="Times New Roman"/>
          <w:szCs w:val="24"/>
        </w:rPr>
        <w:t xml:space="preserve"> from </w:t>
      </w:r>
      <w:r w:rsidR="007935D1">
        <w:rPr>
          <w:rFonts w:cs="Times New Roman"/>
          <w:szCs w:val="24"/>
        </w:rPr>
        <w:t>Mabuyag</w:t>
      </w:r>
      <w:r w:rsidR="00C232C3">
        <w:rPr>
          <w:rFonts w:cs="Times New Roman"/>
          <w:szCs w:val="24"/>
        </w:rPr>
        <w:t>,</w:t>
      </w:r>
      <w:r>
        <w:rPr>
          <w:rFonts w:cs="Times New Roman"/>
          <w:szCs w:val="24"/>
        </w:rPr>
        <w:t xml:space="preserve"> Kwoior is seen to rise over Buru. The end of the rainy season </w:t>
      </w:r>
      <w:r w:rsidR="00C612EB">
        <w:rPr>
          <w:rFonts w:cs="Times New Roman"/>
          <w:szCs w:val="24"/>
        </w:rPr>
        <w:t xml:space="preserve">in the Torres Strait </w:t>
      </w:r>
      <w:r>
        <w:rPr>
          <w:rFonts w:cs="Times New Roman"/>
          <w:szCs w:val="24"/>
        </w:rPr>
        <w:t xml:space="preserve">is also indicated by its rising. </w:t>
      </w:r>
    </w:p>
    <w:p w14:paraId="4E5CDB3C" w14:textId="3286705C" w:rsidR="0095662A" w:rsidRDefault="0095662A" w:rsidP="008F4035">
      <w:pPr>
        <w:pStyle w:val="Heading3"/>
      </w:pPr>
      <w:bookmarkStart w:id="128" w:name="_Toc160194054"/>
      <w:r w:rsidRPr="0095662A">
        <w:lastRenderedPageBreak/>
        <w:t>Maita kupai/ Maythakupay</w:t>
      </w:r>
      <w:bookmarkEnd w:id="128"/>
    </w:p>
    <w:p w14:paraId="61AA603D" w14:textId="6FDE5618" w:rsidR="0095662A" w:rsidRPr="0095662A" w:rsidRDefault="0095662A" w:rsidP="0095662A">
      <w:pPr>
        <w:rPr>
          <w:rFonts w:cs="Times New Roman"/>
          <w:szCs w:val="24"/>
        </w:rPr>
      </w:pPr>
      <w:r>
        <w:rPr>
          <w:rFonts w:cs="Times New Roman"/>
          <w:szCs w:val="24"/>
        </w:rPr>
        <w:tab/>
        <w:t xml:space="preserve">According to the translation of Eseli’s (1998) notebook, Maita kupai is a group of stars. </w:t>
      </w:r>
      <w:r w:rsidR="002F236E">
        <w:rPr>
          <w:rFonts w:cs="Times New Roman"/>
          <w:szCs w:val="24"/>
        </w:rPr>
        <w:t xml:space="preserve">The word literally translates to navel. </w:t>
      </w:r>
      <w:r w:rsidR="00DA2013">
        <w:rPr>
          <w:rFonts w:cs="Times New Roman"/>
          <w:szCs w:val="24"/>
        </w:rPr>
        <w:t xml:space="preserve">Maythakupay is found in the southern sky. </w:t>
      </w:r>
    </w:p>
    <w:p w14:paraId="00B02124" w14:textId="77777777" w:rsidR="00001CEC" w:rsidRDefault="00001CEC" w:rsidP="008F4035">
      <w:pPr>
        <w:pStyle w:val="Heading3"/>
      </w:pPr>
      <w:bookmarkStart w:id="129" w:name="_Toc160194055"/>
      <w:r w:rsidRPr="00800B4B">
        <w:t>Pagas</w:t>
      </w:r>
      <w:bookmarkEnd w:id="129"/>
    </w:p>
    <w:p w14:paraId="6CE021AB" w14:textId="52C46779" w:rsidR="00B93FF4" w:rsidRPr="00B93FF4" w:rsidRDefault="00B93FF4" w:rsidP="00001CEC">
      <w:pPr>
        <w:rPr>
          <w:rFonts w:cs="Times New Roman"/>
          <w:szCs w:val="24"/>
        </w:rPr>
      </w:pPr>
      <w:r>
        <w:rPr>
          <w:rFonts w:cs="Times New Roman"/>
          <w:szCs w:val="24"/>
        </w:rPr>
        <w:tab/>
        <w:t xml:space="preserve">Pagas is described by Haddon (1912) </w:t>
      </w:r>
      <w:r w:rsidR="00CB004F">
        <w:rPr>
          <w:rFonts w:cs="Times New Roman"/>
          <w:szCs w:val="24"/>
        </w:rPr>
        <w:t>immediately following</w:t>
      </w:r>
      <w:r>
        <w:rPr>
          <w:rFonts w:cs="Times New Roman"/>
          <w:szCs w:val="24"/>
        </w:rPr>
        <w:t xml:space="preserve"> mention </w:t>
      </w:r>
      <w:r w:rsidR="00CB004F">
        <w:rPr>
          <w:rFonts w:cs="Times New Roman"/>
          <w:szCs w:val="24"/>
        </w:rPr>
        <w:t>of</w:t>
      </w:r>
      <w:r>
        <w:rPr>
          <w:rFonts w:cs="Times New Roman"/>
          <w:szCs w:val="24"/>
        </w:rPr>
        <w:t xml:space="preserve"> Dede. </w:t>
      </w:r>
      <w:r w:rsidR="00D23A85">
        <w:rPr>
          <w:rFonts w:cs="Times New Roman"/>
          <w:szCs w:val="24"/>
        </w:rPr>
        <w:t xml:space="preserve">It </w:t>
      </w:r>
      <w:r w:rsidR="00252683">
        <w:rPr>
          <w:rFonts w:cs="Times New Roman"/>
          <w:szCs w:val="24"/>
        </w:rPr>
        <w:t>is</w:t>
      </w:r>
      <w:r w:rsidR="00D23A85">
        <w:rPr>
          <w:rFonts w:cs="Times New Roman"/>
          <w:szCs w:val="24"/>
        </w:rPr>
        <w:t xml:space="preserve"> associate</w:t>
      </w:r>
      <w:r w:rsidR="00DE32B7">
        <w:rPr>
          <w:rFonts w:cs="Times New Roman"/>
          <w:szCs w:val="24"/>
        </w:rPr>
        <w:t>d</w:t>
      </w:r>
      <w:r w:rsidR="00D23A85">
        <w:rPr>
          <w:rFonts w:cs="Times New Roman"/>
          <w:szCs w:val="24"/>
        </w:rPr>
        <w:t xml:space="preserve"> with the appearance of Kek around May. In the same entry, Giil, Utimal, and Wapil are also mentioned, followed by Baydham and Gitalai with the Biru Biru bird.</w:t>
      </w:r>
    </w:p>
    <w:p w14:paraId="7FF41D7E" w14:textId="77777777" w:rsidR="00001CEC" w:rsidRDefault="00001CEC" w:rsidP="008F4035">
      <w:pPr>
        <w:pStyle w:val="Heading3"/>
      </w:pPr>
      <w:bookmarkStart w:id="130" w:name="_Toc160194056"/>
      <w:r w:rsidRPr="00800B4B">
        <w:t>Panuana Graz</w:t>
      </w:r>
      <w:bookmarkEnd w:id="130"/>
    </w:p>
    <w:p w14:paraId="44EC3E0A" w14:textId="39F1C6DE" w:rsidR="00B93FF4" w:rsidRPr="00B93FF4" w:rsidRDefault="00B93FF4" w:rsidP="00B93FF4">
      <w:pPr>
        <w:ind w:firstLine="720"/>
        <w:rPr>
          <w:rFonts w:cs="Times New Roman"/>
          <w:szCs w:val="24"/>
        </w:rPr>
      </w:pPr>
      <w:r>
        <w:rPr>
          <w:rFonts w:cs="Times New Roman"/>
          <w:szCs w:val="24"/>
        </w:rPr>
        <w:t xml:space="preserve">Haddon (1912) mentions Panuana Graz </w:t>
      </w:r>
      <w:r w:rsidR="00D23A85">
        <w:rPr>
          <w:rFonts w:cs="Times New Roman"/>
          <w:szCs w:val="24"/>
        </w:rPr>
        <w:t xml:space="preserve">is </w:t>
      </w:r>
      <w:r>
        <w:rPr>
          <w:rFonts w:cs="Times New Roman"/>
          <w:szCs w:val="24"/>
        </w:rPr>
        <w:t xml:space="preserve">confirmed to be the European star Fomalhaut. </w:t>
      </w:r>
    </w:p>
    <w:p w14:paraId="531C6C8D" w14:textId="2C46C702" w:rsidR="00001CEC" w:rsidRDefault="00001CEC" w:rsidP="008F4035">
      <w:pPr>
        <w:pStyle w:val="Heading3"/>
      </w:pPr>
      <w:bookmarkStart w:id="131" w:name="_Toc160194057"/>
      <w:r w:rsidRPr="00800B4B">
        <w:t>Singeyal</w:t>
      </w:r>
      <w:bookmarkEnd w:id="131"/>
    </w:p>
    <w:p w14:paraId="6CF2C5C0" w14:textId="77777777" w:rsidR="00D23A85" w:rsidRDefault="00B93FF4" w:rsidP="00D23A85">
      <w:pPr>
        <w:ind w:firstLine="720"/>
        <w:rPr>
          <w:rFonts w:cs="Times New Roman"/>
          <w:szCs w:val="24"/>
        </w:rPr>
      </w:pPr>
      <w:r>
        <w:rPr>
          <w:rFonts w:cs="Times New Roman"/>
          <w:szCs w:val="24"/>
        </w:rPr>
        <w:t xml:space="preserve">Eseli (1998) describes Singeyal as being the European asterism of Orion’s belt. </w:t>
      </w:r>
      <w:r w:rsidR="00101EFA">
        <w:rPr>
          <w:rFonts w:cs="Times New Roman"/>
          <w:szCs w:val="24"/>
        </w:rPr>
        <w:t xml:space="preserve">This is presumed to be the Western Island equivalent of Seg in the Eastern Islands. </w:t>
      </w:r>
      <w:bookmarkStart w:id="132" w:name="_Toc160194058"/>
    </w:p>
    <w:p w14:paraId="07BAC1E4" w14:textId="0BC7040B" w:rsidR="00133D17" w:rsidRDefault="00001CEC" w:rsidP="00D23A85">
      <w:pPr>
        <w:pStyle w:val="Heading3"/>
      </w:pPr>
      <w:r w:rsidRPr="00800B4B">
        <w:t>T</w:t>
      </w:r>
      <w:r w:rsidR="003C5AD8">
        <w:t>hoegay</w:t>
      </w:r>
      <w:bookmarkEnd w:id="132"/>
    </w:p>
    <w:p w14:paraId="14356EBD" w14:textId="5C14E1E5" w:rsidR="00D841D8" w:rsidRDefault="00B93FF4" w:rsidP="00133D17">
      <w:pPr>
        <w:ind w:firstLine="720"/>
        <w:rPr>
          <w:rFonts w:cs="Times New Roman"/>
          <w:szCs w:val="24"/>
        </w:rPr>
      </w:pPr>
      <w:r>
        <w:rPr>
          <w:rFonts w:cs="Times New Roman"/>
          <w:szCs w:val="24"/>
        </w:rPr>
        <w:t>T</w:t>
      </w:r>
      <w:r w:rsidR="003C5AD8">
        <w:rPr>
          <w:rFonts w:cs="Times New Roman"/>
          <w:szCs w:val="24"/>
        </w:rPr>
        <w:t>hoegay</w:t>
      </w:r>
      <w:r>
        <w:rPr>
          <w:rFonts w:cs="Times New Roman"/>
          <w:szCs w:val="24"/>
        </w:rPr>
        <w:t xml:space="preserve"> is the most well-known constellation in the Torres Strait. Common in both the</w:t>
      </w:r>
      <w:r w:rsidR="003C5AD8">
        <w:rPr>
          <w:rFonts w:cs="Times New Roman"/>
          <w:szCs w:val="24"/>
        </w:rPr>
        <w:t xml:space="preserve"> </w:t>
      </w:r>
      <w:r w:rsidR="008E7C22">
        <w:rPr>
          <w:rFonts w:cs="Times New Roman"/>
          <w:szCs w:val="24"/>
        </w:rPr>
        <w:t>astronomic</w:t>
      </w:r>
      <w:r>
        <w:rPr>
          <w:rFonts w:cs="Times New Roman"/>
          <w:szCs w:val="24"/>
        </w:rPr>
        <w:t xml:space="preserve"> traditions of the </w:t>
      </w:r>
      <w:r w:rsidR="00C612EB">
        <w:rPr>
          <w:rFonts w:cs="Times New Roman"/>
          <w:szCs w:val="24"/>
        </w:rPr>
        <w:t>E</w:t>
      </w:r>
      <w:r>
        <w:rPr>
          <w:rFonts w:cs="Times New Roman"/>
          <w:szCs w:val="24"/>
        </w:rPr>
        <w:t xml:space="preserve">astern and the </w:t>
      </w:r>
      <w:r w:rsidR="00C612EB">
        <w:rPr>
          <w:rFonts w:cs="Times New Roman"/>
          <w:szCs w:val="24"/>
        </w:rPr>
        <w:t>W</w:t>
      </w:r>
      <w:r>
        <w:rPr>
          <w:rFonts w:cs="Times New Roman"/>
          <w:szCs w:val="24"/>
        </w:rPr>
        <w:t xml:space="preserve">estern </w:t>
      </w:r>
      <w:r w:rsidR="0068016C">
        <w:rPr>
          <w:rFonts w:cs="Times New Roman"/>
          <w:szCs w:val="24"/>
        </w:rPr>
        <w:t>I</w:t>
      </w:r>
      <w:r>
        <w:rPr>
          <w:rFonts w:cs="Times New Roman"/>
          <w:szCs w:val="24"/>
        </w:rPr>
        <w:t xml:space="preserve">slands. </w:t>
      </w:r>
      <w:r w:rsidR="00646584" w:rsidRPr="008F4035">
        <w:t xml:space="preserve">Figure </w:t>
      </w:r>
      <w:r w:rsidR="00646584">
        <w:rPr>
          <w:noProof/>
        </w:rPr>
        <w:t>4</w:t>
      </w:r>
      <w:r w:rsidR="00646584">
        <w:t>.</w:t>
      </w:r>
      <w:r w:rsidR="00646584">
        <w:rPr>
          <w:noProof/>
        </w:rPr>
        <w:t>12</w:t>
      </w:r>
      <w:r w:rsidR="005A6137">
        <w:rPr>
          <w:rFonts w:cs="Times New Roman"/>
          <w:szCs w:val="24"/>
        </w:rPr>
        <w:t xml:space="preserve"> shows a depiction of Thoegay from Mariget of Mabuyag</w:t>
      </w:r>
      <w:r w:rsidR="004B5EB1">
        <w:rPr>
          <w:rFonts w:cs="Times New Roman"/>
          <w:szCs w:val="24"/>
        </w:rPr>
        <w:t xml:space="preserve">. </w:t>
      </w:r>
      <w:r>
        <w:rPr>
          <w:rFonts w:cs="Times New Roman"/>
          <w:szCs w:val="24"/>
        </w:rPr>
        <w:t>T</w:t>
      </w:r>
      <w:r w:rsidR="003C5AD8">
        <w:rPr>
          <w:rFonts w:cs="Times New Roman"/>
          <w:szCs w:val="24"/>
        </w:rPr>
        <w:t>hoegay</w:t>
      </w:r>
      <w:r>
        <w:rPr>
          <w:rFonts w:cs="Times New Roman"/>
          <w:szCs w:val="24"/>
        </w:rPr>
        <w:t xml:space="preserve"> is the cultur</w:t>
      </w:r>
      <w:r w:rsidR="00EE5162">
        <w:rPr>
          <w:rFonts w:cs="Times New Roman"/>
          <w:szCs w:val="24"/>
        </w:rPr>
        <w:t>al</w:t>
      </w:r>
      <w:r>
        <w:rPr>
          <w:rFonts w:cs="Times New Roman"/>
          <w:szCs w:val="24"/>
        </w:rPr>
        <w:t xml:space="preserve"> hero who thr</w:t>
      </w:r>
      <w:r w:rsidR="00EE5162">
        <w:rPr>
          <w:rFonts w:cs="Times New Roman"/>
          <w:szCs w:val="24"/>
        </w:rPr>
        <w:t>ew</w:t>
      </w:r>
      <w:r>
        <w:rPr>
          <w:rFonts w:cs="Times New Roman"/>
          <w:szCs w:val="24"/>
        </w:rPr>
        <w:t xml:space="preserve"> the other zugubals into the sky in rage after he </w:t>
      </w:r>
      <w:r w:rsidR="00C612EB">
        <w:rPr>
          <w:rFonts w:cs="Times New Roman"/>
          <w:szCs w:val="24"/>
        </w:rPr>
        <w:t>was</w:t>
      </w:r>
      <w:r>
        <w:rPr>
          <w:rFonts w:cs="Times New Roman"/>
          <w:szCs w:val="24"/>
        </w:rPr>
        <w:t xml:space="preserve"> </w:t>
      </w:r>
      <w:r w:rsidR="00C612EB">
        <w:rPr>
          <w:rFonts w:cs="Times New Roman"/>
          <w:szCs w:val="24"/>
        </w:rPr>
        <w:t>betrayed,</w:t>
      </w:r>
      <w:r>
        <w:rPr>
          <w:rFonts w:cs="Times New Roman"/>
          <w:szCs w:val="24"/>
        </w:rPr>
        <w:t xml:space="preserve"> and his rations </w:t>
      </w:r>
      <w:r w:rsidR="00C612EB">
        <w:rPr>
          <w:rFonts w:cs="Times New Roman"/>
          <w:szCs w:val="24"/>
        </w:rPr>
        <w:t>were</w:t>
      </w:r>
      <w:r>
        <w:rPr>
          <w:rFonts w:cs="Times New Roman"/>
          <w:szCs w:val="24"/>
        </w:rPr>
        <w:t xml:space="preserve"> consumed. </w:t>
      </w:r>
    </w:p>
    <w:p w14:paraId="08A6246B" w14:textId="0D667773" w:rsidR="00B93FF4" w:rsidRDefault="00C065EB" w:rsidP="00D841D8">
      <w:pPr>
        <w:ind w:firstLine="720"/>
        <w:rPr>
          <w:rFonts w:cs="Times New Roman"/>
          <w:szCs w:val="24"/>
        </w:rPr>
      </w:pPr>
      <w:r>
        <w:rPr>
          <w:rFonts w:cs="Times New Roman"/>
          <w:szCs w:val="24"/>
        </w:rPr>
        <w:t>Eseli (1998) describes the motions of T</w:t>
      </w:r>
      <w:r w:rsidR="003C5AD8">
        <w:rPr>
          <w:rFonts w:cs="Times New Roman"/>
          <w:szCs w:val="24"/>
        </w:rPr>
        <w:t>hoegay</w:t>
      </w:r>
      <w:r>
        <w:rPr>
          <w:rFonts w:cs="Times New Roman"/>
          <w:szCs w:val="24"/>
        </w:rPr>
        <w:t xml:space="preserve"> often in </w:t>
      </w:r>
      <w:r w:rsidR="00973CA4">
        <w:rPr>
          <w:rFonts w:cs="Times New Roman"/>
          <w:szCs w:val="24"/>
        </w:rPr>
        <w:t>conjunction</w:t>
      </w:r>
      <w:r>
        <w:rPr>
          <w:rFonts w:cs="Times New Roman"/>
          <w:szCs w:val="24"/>
        </w:rPr>
        <w:t xml:space="preserve"> with Kang</w:t>
      </w:r>
      <w:r w:rsidR="00B746CB">
        <w:rPr>
          <w:rFonts w:cs="Times New Roman"/>
          <w:szCs w:val="24"/>
        </w:rPr>
        <w:t xml:space="preserve">. </w:t>
      </w:r>
      <w:r>
        <w:rPr>
          <w:rFonts w:cs="Times New Roman"/>
          <w:szCs w:val="24"/>
        </w:rPr>
        <w:t>T</w:t>
      </w:r>
      <w:r w:rsidR="003C5AD8">
        <w:rPr>
          <w:rFonts w:cs="Times New Roman"/>
          <w:szCs w:val="24"/>
        </w:rPr>
        <w:t>hoegay</w:t>
      </w:r>
      <w:r>
        <w:rPr>
          <w:rFonts w:cs="Times New Roman"/>
          <w:szCs w:val="24"/>
        </w:rPr>
        <w:t xml:space="preserve"> is understood to be a large constellation </w:t>
      </w:r>
      <w:r w:rsidR="00973CA4">
        <w:rPr>
          <w:rFonts w:cs="Times New Roman"/>
          <w:szCs w:val="24"/>
        </w:rPr>
        <w:t>containing parts</w:t>
      </w:r>
      <w:r>
        <w:rPr>
          <w:rFonts w:cs="Times New Roman"/>
          <w:szCs w:val="24"/>
        </w:rPr>
        <w:t xml:space="preserve"> of the European constellations of </w:t>
      </w:r>
      <w:r w:rsidR="00796796">
        <w:rPr>
          <w:rFonts w:cs="Times New Roman"/>
          <w:szCs w:val="24"/>
        </w:rPr>
        <w:t>Corvus</w:t>
      </w:r>
      <w:r>
        <w:rPr>
          <w:rFonts w:cs="Times New Roman"/>
          <w:szCs w:val="24"/>
        </w:rPr>
        <w:t xml:space="preserve">, </w:t>
      </w:r>
      <w:r w:rsidR="00796796">
        <w:rPr>
          <w:rFonts w:cs="Times New Roman"/>
          <w:szCs w:val="24"/>
        </w:rPr>
        <w:t>C</w:t>
      </w:r>
      <w:r>
        <w:rPr>
          <w:rFonts w:cs="Times New Roman"/>
          <w:szCs w:val="24"/>
        </w:rPr>
        <w:t xml:space="preserve">rux, </w:t>
      </w:r>
      <w:r w:rsidR="00796796">
        <w:rPr>
          <w:rFonts w:cs="Times New Roman"/>
          <w:szCs w:val="24"/>
        </w:rPr>
        <w:t>C</w:t>
      </w:r>
      <w:r>
        <w:rPr>
          <w:rFonts w:cs="Times New Roman"/>
          <w:szCs w:val="24"/>
        </w:rPr>
        <w:t xml:space="preserve">entaurus, and </w:t>
      </w:r>
      <w:r w:rsidR="00796796">
        <w:rPr>
          <w:rFonts w:cs="Times New Roman"/>
          <w:szCs w:val="24"/>
        </w:rPr>
        <w:t>L</w:t>
      </w:r>
      <w:r>
        <w:rPr>
          <w:rFonts w:cs="Times New Roman"/>
          <w:szCs w:val="24"/>
        </w:rPr>
        <w:t>up</w:t>
      </w:r>
      <w:r w:rsidR="00796796">
        <w:rPr>
          <w:rFonts w:cs="Times New Roman"/>
          <w:szCs w:val="24"/>
        </w:rPr>
        <w:t>us</w:t>
      </w:r>
      <w:r>
        <w:rPr>
          <w:rFonts w:cs="Times New Roman"/>
          <w:szCs w:val="24"/>
        </w:rPr>
        <w:t xml:space="preserve">. His spear touching the ground causes the rain that starts the wet season </w:t>
      </w:r>
      <w:r w:rsidR="00C612EB">
        <w:rPr>
          <w:rFonts w:cs="Times New Roman"/>
          <w:szCs w:val="24"/>
        </w:rPr>
        <w:t xml:space="preserve">and also indicates the end of the wet season and the approaching time of harvest as shown in </w:t>
      </w:r>
      <w:r w:rsidR="001B002C" w:rsidRPr="001B002C">
        <w:rPr>
          <w:szCs w:val="24"/>
        </w:rPr>
        <w:t xml:space="preserve">Figure </w:t>
      </w:r>
      <w:r w:rsidR="001B002C" w:rsidRPr="001B002C">
        <w:rPr>
          <w:noProof/>
          <w:szCs w:val="24"/>
        </w:rPr>
        <w:t>4.13</w:t>
      </w:r>
      <w:r w:rsidR="00C612EB">
        <w:rPr>
          <w:rFonts w:cs="Times New Roman"/>
          <w:szCs w:val="24"/>
        </w:rPr>
        <w:t xml:space="preserve"> </w:t>
      </w:r>
      <w:r>
        <w:rPr>
          <w:rFonts w:cs="Times New Roman"/>
          <w:szCs w:val="24"/>
        </w:rPr>
        <w:t>(Bosun, 2007</w:t>
      </w:r>
      <w:r w:rsidR="00C612EB">
        <w:rPr>
          <w:rFonts w:cs="Times New Roman"/>
          <w:szCs w:val="24"/>
        </w:rPr>
        <w:t>a</w:t>
      </w:r>
      <w:r>
        <w:rPr>
          <w:rFonts w:cs="Times New Roman"/>
          <w:szCs w:val="24"/>
        </w:rPr>
        <w:t>)</w:t>
      </w:r>
      <w:r w:rsidR="006332CD">
        <w:rPr>
          <w:rFonts w:cs="Times New Roman"/>
          <w:szCs w:val="24"/>
        </w:rPr>
        <w:t>.</w:t>
      </w:r>
      <w:r w:rsidR="00DA2013">
        <w:rPr>
          <w:rFonts w:cs="Times New Roman"/>
          <w:szCs w:val="24"/>
        </w:rPr>
        <w:t xml:space="preserve"> </w:t>
      </w:r>
    </w:p>
    <w:p w14:paraId="679E85A1" w14:textId="72A16672" w:rsidR="00D23A85" w:rsidRDefault="00D23A85" w:rsidP="00D841D8">
      <w:pPr>
        <w:ind w:firstLine="720"/>
        <w:rPr>
          <w:rFonts w:cs="Times New Roman"/>
          <w:szCs w:val="24"/>
        </w:rPr>
      </w:pPr>
      <w:r>
        <w:rPr>
          <w:rFonts w:cs="Times New Roman"/>
          <w:noProof/>
          <w:szCs w:val="24"/>
        </w:rPr>
        <w:lastRenderedPageBreak/>
        <w:drawing>
          <wp:anchor distT="0" distB="0" distL="114300" distR="114300" simplePos="0" relativeHeight="251865088" behindDoc="0" locked="0" layoutInCell="1" allowOverlap="1" wp14:anchorId="10DF2F02" wp14:editId="4E331F20">
            <wp:simplePos x="0" y="0"/>
            <wp:positionH relativeFrom="margin">
              <wp:posOffset>0</wp:posOffset>
            </wp:positionH>
            <wp:positionV relativeFrom="page">
              <wp:posOffset>4886325</wp:posOffset>
            </wp:positionV>
            <wp:extent cx="2474595" cy="3761740"/>
            <wp:effectExtent l="0" t="0" r="1905" b="0"/>
            <wp:wrapTopAndBottom/>
            <wp:docPr id="382505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4595" cy="3761740"/>
                    </a:xfrm>
                    <a:prstGeom prst="rect">
                      <a:avLst/>
                    </a:prstGeom>
                    <a:noFill/>
                  </pic:spPr>
                </pic:pic>
              </a:graphicData>
            </a:graphic>
          </wp:anchor>
        </w:drawing>
      </w:r>
      <w:r>
        <w:rPr>
          <w:noProof/>
        </w:rPr>
        <mc:AlternateContent>
          <mc:Choice Requires="wps">
            <w:drawing>
              <wp:anchor distT="0" distB="0" distL="114300" distR="114300" simplePos="0" relativeHeight="251662336" behindDoc="0" locked="0" layoutInCell="1" allowOverlap="1" wp14:anchorId="06701975" wp14:editId="27CD48DC">
                <wp:simplePos x="0" y="0"/>
                <wp:positionH relativeFrom="margin">
                  <wp:posOffset>0</wp:posOffset>
                </wp:positionH>
                <wp:positionV relativeFrom="page">
                  <wp:posOffset>4419600</wp:posOffset>
                </wp:positionV>
                <wp:extent cx="4667885" cy="419100"/>
                <wp:effectExtent l="0" t="0" r="0" b="0"/>
                <wp:wrapNone/>
                <wp:docPr id="1874220657" name="Text Box 1"/>
                <wp:cNvGraphicFramePr/>
                <a:graphic xmlns:a="http://schemas.openxmlformats.org/drawingml/2006/main">
                  <a:graphicData uri="http://schemas.microsoft.com/office/word/2010/wordprocessingShape">
                    <wps:wsp>
                      <wps:cNvSpPr txBox="1"/>
                      <wps:spPr>
                        <a:xfrm>
                          <a:off x="0" y="0"/>
                          <a:ext cx="4667885" cy="419100"/>
                        </a:xfrm>
                        <a:prstGeom prst="rect">
                          <a:avLst/>
                        </a:prstGeom>
                        <a:solidFill>
                          <a:prstClr val="white"/>
                        </a:solidFill>
                        <a:ln>
                          <a:noFill/>
                        </a:ln>
                      </wps:spPr>
                      <wps:txbx>
                        <w:txbxContent>
                          <w:p w14:paraId="2BD5D935" w14:textId="6F13062B" w:rsidR="00C232C3" w:rsidRPr="008F4035" w:rsidRDefault="00C232C3" w:rsidP="00B5639C">
                            <w:pPr>
                              <w:pStyle w:val="Caption"/>
                              <w:rPr>
                                <w:rFonts w:cs="Times New Roman"/>
                                <w:noProof/>
                              </w:rPr>
                            </w:pPr>
                            <w:bookmarkStart w:id="133" w:name="_Ref160719204"/>
                            <w:bookmarkStart w:id="134" w:name="_Toc161225041"/>
                            <w:r w:rsidRPr="008F4035">
                              <w:t xml:space="preserve">Figure </w:t>
                            </w:r>
                            <w:r w:rsidR="00810981">
                              <w:rPr>
                                <w:noProof/>
                              </w:rPr>
                              <w:t>4</w:t>
                            </w:r>
                            <w:r w:rsidR="00C87247">
                              <w:t>.</w:t>
                            </w:r>
                            <w:bookmarkEnd w:id="133"/>
                            <w:r w:rsidR="00810981">
                              <w:t>12</w:t>
                            </w:r>
                            <w:r w:rsidR="006F0EE1">
                              <w:t>.</w:t>
                            </w:r>
                            <w:r w:rsidR="00481E90" w:rsidRPr="008F4035">
                              <w:t xml:space="preserve"> </w:t>
                            </w:r>
                            <w:r w:rsidR="00D51E60">
                              <w:br/>
                            </w:r>
                            <w:r w:rsidRPr="006F0EE1">
                              <w:t xml:space="preserve">Drawing of Thoegay by Mariget of </w:t>
                            </w:r>
                            <w:r w:rsidR="007935D1" w:rsidRPr="006F0EE1">
                              <w:t>Mabuyag</w:t>
                            </w:r>
                            <w:r w:rsidRPr="005227DD">
                              <w:t xml:space="preserve"> (Eseli et al., 1998</w:t>
                            </w:r>
                            <w:r w:rsidR="00FD73CF" w:rsidRPr="005227DD">
                              <w:t>, p</w:t>
                            </w:r>
                            <w:r w:rsidR="00796796" w:rsidRPr="005227DD">
                              <w:t>. 18</w:t>
                            </w:r>
                            <w:r w:rsidRPr="005227DD">
                              <w:t>)</w:t>
                            </w:r>
                            <w:bookmarkEnd w:id="1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701975" id="_x0000_s1038" type="#_x0000_t202" style="position:absolute;left:0;text-align:left;margin-left:0;margin-top:348pt;width:367.55pt;height:33pt;z-index:25166233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" stroked="f">
                <v:textbox style="mso-fit-shape-to-text:t" inset="0,0,0,0">
                  <w:txbxContent>
                    <w:p w14:paraId="2BD5D935" w14:textId="6F13062B" w:rsidR="00C232C3" w:rsidRPr="008F4035" w:rsidRDefault="00C232C3" w:rsidP="00B5639C">
                      <w:pPr>
                        <w:pStyle w:val="Caption"/>
                        <w:rPr>
                          <w:rFonts w:cs="Times New Roman"/>
                          <w:noProof/>
                        </w:rPr>
                      </w:pPr>
                      <w:bookmarkStart w:id="135" w:name="_Ref160719204"/>
                      <w:bookmarkStart w:id="136" w:name="_Toc161225041"/>
                      <w:r w:rsidRPr="008F4035">
                        <w:t xml:space="preserve">Figure </w:t>
                      </w:r>
                      <w:r w:rsidR="00810981">
                        <w:rPr>
                          <w:noProof/>
                        </w:rPr>
                        <w:t>4</w:t>
                      </w:r>
                      <w:r w:rsidR="00C87247">
                        <w:t>.</w:t>
                      </w:r>
                      <w:bookmarkEnd w:id="135"/>
                      <w:r w:rsidR="00810981">
                        <w:t>12</w:t>
                      </w:r>
                      <w:r w:rsidR="006F0EE1">
                        <w:t>.</w:t>
                      </w:r>
                      <w:r w:rsidR="00481E90" w:rsidRPr="008F4035">
                        <w:t xml:space="preserve"> </w:t>
                      </w:r>
                      <w:r w:rsidR="00D51E60">
                        <w:br/>
                      </w:r>
                      <w:r w:rsidRPr="006F0EE1">
                        <w:t xml:space="preserve">Drawing of Thoegay by Mariget of </w:t>
                      </w:r>
                      <w:r w:rsidR="007935D1" w:rsidRPr="006F0EE1">
                        <w:t>Mabuyag</w:t>
                      </w:r>
                      <w:r w:rsidRPr="005227DD">
                        <w:t xml:space="preserve"> (Eseli et al., 1998</w:t>
                      </w:r>
                      <w:r w:rsidR="00FD73CF" w:rsidRPr="005227DD">
                        <w:t>, p</w:t>
                      </w:r>
                      <w:r w:rsidR="00796796" w:rsidRPr="005227DD">
                        <w:t>. 18</w:t>
                      </w:r>
                      <w:r w:rsidRPr="005227DD">
                        <w:t>)</w:t>
                      </w:r>
                      <w:bookmarkEnd w:id="136"/>
                    </w:p>
                  </w:txbxContent>
                </v:textbox>
                <w10:wrap anchorx="margin" anchory="page"/>
              </v:shape>
            </w:pict>
          </mc:Fallback>
        </mc:AlternateContent>
      </w:r>
      <w:r>
        <w:rPr>
          <w:rFonts w:cs="Times New Roman"/>
          <w:noProof/>
          <w:szCs w:val="24"/>
        </w:rPr>
        <w:drawing>
          <wp:anchor distT="0" distB="0" distL="114300" distR="114300" simplePos="0" relativeHeight="251657216" behindDoc="0" locked="0" layoutInCell="1" allowOverlap="1" wp14:anchorId="3537729B" wp14:editId="0166ED6C">
            <wp:simplePos x="0" y="0"/>
            <wp:positionH relativeFrom="margin">
              <wp:posOffset>0</wp:posOffset>
            </wp:positionH>
            <wp:positionV relativeFrom="page">
              <wp:posOffset>914400</wp:posOffset>
            </wp:positionV>
            <wp:extent cx="3866515" cy="3590925"/>
            <wp:effectExtent l="0" t="0" r="635" b="9525"/>
            <wp:wrapTopAndBottom/>
            <wp:docPr id="1595442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66515" cy="3590925"/>
                    </a:xfrm>
                    <a:prstGeom prst="rect">
                      <a:avLst/>
                    </a:prstGeom>
                    <a:noFill/>
                  </pic:spPr>
                </pic:pic>
              </a:graphicData>
            </a:graphic>
            <wp14:sizeRelH relativeFrom="margin">
              <wp14:pctWidth>0</wp14:pctWidth>
            </wp14:sizeRelH>
            <wp14:sizeRelV relativeFrom="margin">
              <wp14:pctHeight>0</wp14:pctHeight>
            </wp14:sizeRelV>
          </wp:anchor>
        </w:drawing>
      </w:r>
    </w:p>
    <w:p w14:paraId="58D5A89B" w14:textId="6D43FDB0" w:rsidR="00C612EB" w:rsidRPr="00C612EB" w:rsidRDefault="00C612EB" w:rsidP="00B5639C">
      <w:pPr>
        <w:pStyle w:val="Caption"/>
      </w:pPr>
      <w:bookmarkStart w:id="137" w:name="_Ref154076910"/>
      <w:bookmarkStart w:id="138" w:name="_Toc161225042"/>
      <w:r w:rsidRPr="008D5CBE">
        <w:rPr>
          <w:szCs w:val="20"/>
        </w:rPr>
        <w:t xml:space="preserve">Figure </w:t>
      </w:r>
      <w:r w:rsidR="00C87247">
        <w:rPr>
          <w:noProof/>
          <w:szCs w:val="20"/>
        </w:rPr>
        <w:t>4</w:t>
      </w:r>
      <w:r w:rsidR="00C87247">
        <w:rPr>
          <w:szCs w:val="20"/>
        </w:rPr>
        <w:t>.</w:t>
      </w:r>
      <w:r w:rsidR="00C87247">
        <w:rPr>
          <w:noProof/>
          <w:szCs w:val="20"/>
        </w:rPr>
        <w:t>13</w:t>
      </w:r>
      <w:bookmarkEnd w:id="137"/>
      <w:r w:rsidR="00E072AB">
        <w:rPr>
          <w:szCs w:val="20"/>
        </w:rPr>
        <w:t>.</w:t>
      </w:r>
      <w:r w:rsidR="00481E90">
        <w:rPr>
          <w:szCs w:val="20"/>
        </w:rPr>
        <w:t xml:space="preserve"> </w:t>
      </w:r>
      <w:r w:rsidR="00D51E60">
        <w:rPr>
          <w:szCs w:val="20"/>
        </w:rPr>
        <w:br/>
      </w:r>
      <w:r w:rsidRPr="00E072AB">
        <w:t>Tho</w:t>
      </w:r>
      <w:r w:rsidR="00F9275A" w:rsidRPr="00E072AB">
        <w:t>e</w:t>
      </w:r>
      <w:r w:rsidRPr="00E072AB">
        <w:t xml:space="preserve">gay’s </w:t>
      </w:r>
      <w:r w:rsidR="00FE69DC" w:rsidRPr="00E072AB">
        <w:t>S</w:t>
      </w:r>
      <w:r w:rsidRPr="00E072AB">
        <w:t xml:space="preserve">pear </w:t>
      </w:r>
      <w:r w:rsidR="00FE69DC" w:rsidRPr="00E072AB">
        <w:t>T</w:t>
      </w:r>
      <w:r w:rsidRPr="00E072AB">
        <w:t xml:space="preserve">ouching the </w:t>
      </w:r>
      <w:r w:rsidR="00FE69DC" w:rsidRPr="00E072AB">
        <w:t>G</w:t>
      </w:r>
      <w:r w:rsidRPr="00E072AB">
        <w:t xml:space="preserve">round </w:t>
      </w:r>
      <w:r w:rsidR="00FE69DC" w:rsidRPr="00E072AB">
        <w:t>S</w:t>
      </w:r>
      <w:r w:rsidRPr="00E072AB">
        <w:t xml:space="preserve">tarts the </w:t>
      </w:r>
      <w:r w:rsidR="00FE69DC" w:rsidRPr="00E072AB">
        <w:t>R</w:t>
      </w:r>
      <w:r w:rsidRPr="00E072AB">
        <w:t>ain</w:t>
      </w:r>
      <w:r w:rsidR="004A20CA">
        <w:rPr>
          <w:i/>
        </w:rPr>
        <w:t xml:space="preserve"> </w:t>
      </w:r>
      <w:r w:rsidR="006A7F73" w:rsidRPr="00D51E60">
        <w:t>(Bosun, 2007a)</w:t>
      </w:r>
      <w:bookmarkEnd w:id="138"/>
    </w:p>
    <w:p w14:paraId="0CD6404D" w14:textId="09766C52" w:rsidR="00C612EB" w:rsidRPr="00D23A85" w:rsidRDefault="00D23A85" w:rsidP="003C5AD8">
      <w:pPr>
        <w:rPr>
          <w:rFonts w:cs="Times New Roman"/>
          <w:sz w:val="16"/>
          <w:szCs w:val="16"/>
        </w:rPr>
      </w:pPr>
      <w:r w:rsidRPr="00DA2013">
        <w:rPr>
          <w:rFonts w:cs="Times New Roman"/>
          <w:noProof/>
        </w:rPr>
        <w:lastRenderedPageBreak/>
        <w:drawing>
          <wp:anchor distT="0" distB="0" distL="114300" distR="114300" simplePos="0" relativeHeight="251848704" behindDoc="0" locked="0" layoutInCell="1" allowOverlap="1" wp14:anchorId="69B9A0B7" wp14:editId="52206504">
            <wp:simplePos x="0" y="0"/>
            <wp:positionH relativeFrom="margin">
              <wp:posOffset>0</wp:posOffset>
            </wp:positionH>
            <wp:positionV relativeFrom="page">
              <wp:posOffset>933450</wp:posOffset>
            </wp:positionV>
            <wp:extent cx="4511040" cy="3246120"/>
            <wp:effectExtent l="0" t="0" r="3810" b="0"/>
            <wp:wrapTopAndBottom/>
            <wp:docPr id="61431255" name="Picture 1" descr="A constellation of birds and st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31255" name="Picture 1" descr="A constellation of birds and stars&#10;&#10;Description automatically generated with medium confidence"/>
                    <pic:cNvPicPr/>
                  </pic:nvPicPr>
                  <pic:blipFill>
                    <a:blip r:embed="rId44">
                      <a:extLst>
                        <a:ext uri="{28A0092B-C50C-407E-A947-70E740481C1C}">
                          <a14:useLocalDpi xmlns:a14="http://schemas.microsoft.com/office/drawing/2010/main" val="0"/>
                        </a:ext>
                      </a:extLst>
                    </a:blip>
                    <a:stretch>
                      <a:fillRect/>
                    </a:stretch>
                  </pic:blipFill>
                  <pic:spPr>
                    <a:xfrm>
                      <a:off x="0" y="0"/>
                      <a:ext cx="4511040" cy="3246120"/>
                    </a:xfrm>
                    <a:prstGeom prst="rect">
                      <a:avLst/>
                    </a:prstGeom>
                  </pic:spPr>
                </pic:pic>
              </a:graphicData>
            </a:graphic>
          </wp:anchor>
        </w:drawing>
      </w:r>
    </w:p>
    <w:p w14:paraId="57374BAD" w14:textId="01EBC79F" w:rsidR="00375AD7" w:rsidRDefault="00375AD7" w:rsidP="00B5639C">
      <w:pPr>
        <w:pStyle w:val="Caption"/>
        <w:rPr>
          <w:rFonts w:cs="Times New Roman"/>
          <w:noProof/>
        </w:rPr>
      </w:pPr>
      <w:bookmarkStart w:id="139" w:name="_Toc161225043"/>
      <w:r w:rsidRPr="008F4035">
        <w:t xml:space="preserve">Figure </w:t>
      </w:r>
      <w:r w:rsidR="00C87247">
        <w:rPr>
          <w:noProof/>
        </w:rPr>
        <w:t>4</w:t>
      </w:r>
      <w:r w:rsidR="00C87247">
        <w:t>.</w:t>
      </w:r>
      <w:r w:rsidR="00C87247">
        <w:rPr>
          <w:noProof/>
        </w:rPr>
        <w:t>14</w:t>
      </w:r>
      <w:r w:rsidR="00CB57B9">
        <w:t>.</w:t>
      </w:r>
      <w:r w:rsidRPr="008F4035">
        <w:t xml:space="preserve"> </w:t>
      </w:r>
      <w:r w:rsidR="00FE69DC">
        <w:br/>
      </w:r>
      <w:r w:rsidRPr="00CB57B9">
        <w:t xml:space="preserve">Sketch of Thoegay as </w:t>
      </w:r>
      <w:r w:rsidR="00FE69DC" w:rsidRPr="00CB57B9">
        <w:t>D</w:t>
      </w:r>
      <w:r w:rsidRPr="00CB57B9">
        <w:t>rawn by Waria</w:t>
      </w:r>
      <w:r w:rsidRPr="005227DD">
        <w:t xml:space="preserve"> (Eseli et al., 1998</w:t>
      </w:r>
      <w:r w:rsidR="00FD73CF" w:rsidRPr="005227DD">
        <w:t xml:space="preserve">, </w:t>
      </w:r>
      <w:r w:rsidRPr="005227DD">
        <w:t>p</w:t>
      </w:r>
      <w:r w:rsidR="00FD73CF" w:rsidRPr="005227DD">
        <w:t>.</w:t>
      </w:r>
      <w:r w:rsidRPr="005227DD">
        <w:t xml:space="preserve"> 66</w:t>
      </w:r>
      <w:r w:rsidR="00FD73CF" w:rsidRPr="005227DD">
        <w:t>)</w:t>
      </w:r>
      <w:bookmarkEnd w:id="139"/>
      <w:r w:rsidR="00D16554" w:rsidRPr="00D16554">
        <w:rPr>
          <w:rFonts w:cs="Times New Roman"/>
          <w:noProof/>
        </w:rPr>
        <w:t xml:space="preserve"> </w:t>
      </w:r>
      <w:r w:rsidR="008F4035" w:rsidRPr="008F4035">
        <w:rPr>
          <w:rFonts w:cs="Times New Roman"/>
          <w:noProof/>
        </w:rPr>
        <w:t xml:space="preserve"> </w:t>
      </w:r>
    </w:p>
    <w:p w14:paraId="2EEA81AC" w14:textId="77777777" w:rsidR="00962D99" w:rsidRPr="00962D99" w:rsidRDefault="00962D99" w:rsidP="00962D99"/>
    <w:p w14:paraId="0F25D945" w14:textId="49EC112B" w:rsidR="00EE5162" w:rsidRDefault="00EE5162" w:rsidP="008F4035">
      <w:pPr>
        <w:pStyle w:val="Heading3"/>
      </w:pPr>
      <w:bookmarkStart w:id="140" w:name="_Toc160194059"/>
      <w:r w:rsidRPr="00EE5162">
        <w:t>Thaykuywal</w:t>
      </w:r>
      <w:bookmarkEnd w:id="140"/>
    </w:p>
    <w:p w14:paraId="4F37A367" w14:textId="1D8556C1" w:rsidR="00EE5162" w:rsidRDefault="00EE5162" w:rsidP="00001CEC">
      <w:pPr>
        <w:rPr>
          <w:rFonts w:cs="Times New Roman"/>
          <w:szCs w:val="24"/>
        </w:rPr>
      </w:pPr>
      <w:r>
        <w:rPr>
          <w:rFonts w:cs="Times New Roman"/>
          <w:b/>
          <w:bCs/>
          <w:i/>
          <w:iCs/>
          <w:szCs w:val="24"/>
        </w:rPr>
        <w:tab/>
      </w:r>
      <w:r w:rsidRPr="00EE5162">
        <w:rPr>
          <w:rFonts w:cs="Times New Roman"/>
          <w:szCs w:val="24"/>
        </w:rPr>
        <w:t>Thaykuywal is the name of a star mentioned by Eseli (1998)</w:t>
      </w:r>
      <w:r w:rsidR="006A7F73">
        <w:rPr>
          <w:rFonts w:cs="Times New Roman"/>
          <w:szCs w:val="24"/>
        </w:rPr>
        <w:t>. It</w:t>
      </w:r>
      <w:r w:rsidR="0095662A">
        <w:rPr>
          <w:rFonts w:cs="Times New Roman"/>
          <w:szCs w:val="24"/>
        </w:rPr>
        <w:t xml:space="preserve"> is </w:t>
      </w:r>
      <w:r w:rsidR="00DA2013">
        <w:rPr>
          <w:rFonts w:cs="Times New Roman"/>
          <w:szCs w:val="24"/>
        </w:rPr>
        <w:t xml:space="preserve">found in the southern sky and is </w:t>
      </w:r>
      <w:r w:rsidR="0095662A">
        <w:rPr>
          <w:rFonts w:cs="Times New Roman"/>
          <w:szCs w:val="24"/>
        </w:rPr>
        <w:t xml:space="preserve">also the name of a specific type of yam. </w:t>
      </w:r>
    </w:p>
    <w:p w14:paraId="76540264" w14:textId="77777777" w:rsidR="0095662A" w:rsidRPr="00EA31A3" w:rsidRDefault="0095662A" w:rsidP="008F4035">
      <w:pPr>
        <w:pStyle w:val="Heading3"/>
      </w:pPr>
      <w:bookmarkStart w:id="141" w:name="_Toc160194060"/>
      <w:r w:rsidRPr="00EA31A3">
        <w:t>Ukasar kunar</w:t>
      </w:r>
      <w:bookmarkEnd w:id="141"/>
    </w:p>
    <w:p w14:paraId="6FC7BCAB" w14:textId="03C539EE" w:rsidR="0095662A" w:rsidRPr="00EE5162" w:rsidRDefault="0095662A" w:rsidP="0095662A">
      <w:pPr>
        <w:rPr>
          <w:rFonts w:cs="Times New Roman"/>
          <w:szCs w:val="24"/>
        </w:rPr>
      </w:pPr>
      <w:r>
        <w:rPr>
          <w:rFonts w:cs="Times New Roman"/>
          <w:szCs w:val="24"/>
        </w:rPr>
        <w:tab/>
        <w:t xml:space="preserve">Ukasar kunar is a word used by Eseli (1998) which is translated as the two ashes. This has been interpreted to mean a reference to </w:t>
      </w:r>
      <w:r w:rsidR="008620FB">
        <w:rPr>
          <w:rFonts w:cs="Times New Roman"/>
          <w:szCs w:val="24"/>
        </w:rPr>
        <w:t>two</w:t>
      </w:r>
      <w:r>
        <w:rPr>
          <w:rFonts w:cs="Times New Roman"/>
          <w:szCs w:val="24"/>
        </w:rPr>
        <w:t xml:space="preserve"> groups of ash or </w:t>
      </w:r>
      <w:r w:rsidR="008620FB">
        <w:rPr>
          <w:rFonts w:cs="Times New Roman"/>
          <w:szCs w:val="24"/>
        </w:rPr>
        <w:t>two</w:t>
      </w:r>
      <w:r>
        <w:rPr>
          <w:rFonts w:cs="Times New Roman"/>
          <w:szCs w:val="24"/>
        </w:rPr>
        <w:t xml:space="preserve"> </w:t>
      </w:r>
      <w:r w:rsidR="007254AC">
        <w:rPr>
          <w:rFonts w:cs="Times New Roman"/>
          <w:szCs w:val="24"/>
        </w:rPr>
        <w:t>nebulae</w:t>
      </w:r>
      <w:r>
        <w:rPr>
          <w:rFonts w:cs="Times New Roman"/>
          <w:szCs w:val="24"/>
        </w:rPr>
        <w:t xml:space="preserve">. </w:t>
      </w:r>
      <w:r w:rsidR="00DA2013">
        <w:rPr>
          <w:rFonts w:cs="Times New Roman"/>
          <w:szCs w:val="24"/>
        </w:rPr>
        <w:t>Eseli (1998) also indicates that it is found in the southern sky.</w:t>
      </w:r>
    </w:p>
    <w:p w14:paraId="522678F3" w14:textId="77777777" w:rsidR="00001CEC" w:rsidRDefault="00001CEC" w:rsidP="008F4035">
      <w:pPr>
        <w:pStyle w:val="Heading3"/>
      </w:pPr>
      <w:bookmarkStart w:id="142" w:name="_Toc160194061"/>
      <w:r w:rsidRPr="00800B4B">
        <w:t>Usal</w:t>
      </w:r>
      <w:bookmarkEnd w:id="142"/>
    </w:p>
    <w:p w14:paraId="5FE77061" w14:textId="49A3003B" w:rsidR="006332CD" w:rsidRPr="006332CD" w:rsidRDefault="006332CD" w:rsidP="00C64C55">
      <w:pPr>
        <w:ind w:firstLine="720"/>
        <w:rPr>
          <w:rFonts w:cs="Times New Roman"/>
          <w:szCs w:val="24"/>
        </w:rPr>
      </w:pPr>
      <w:r>
        <w:rPr>
          <w:rFonts w:cs="Times New Roman"/>
          <w:szCs w:val="24"/>
        </w:rPr>
        <w:t xml:space="preserve">Eseli (1998) </w:t>
      </w:r>
      <w:r w:rsidR="00C64C55">
        <w:rPr>
          <w:rFonts w:cs="Times New Roman"/>
          <w:szCs w:val="24"/>
        </w:rPr>
        <w:t>indicates</w:t>
      </w:r>
      <w:r>
        <w:rPr>
          <w:rFonts w:cs="Times New Roman"/>
          <w:szCs w:val="24"/>
        </w:rPr>
        <w:t xml:space="preserve"> th</w:t>
      </w:r>
      <w:r w:rsidR="00CB004F">
        <w:rPr>
          <w:rFonts w:cs="Times New Roman"/>
          <w:szCs w:val="24"/>
        </w:rPr>
        <w:t xml:space="preserve">at Usal </w:t>
      </w:r>
      <w:r>
        <w:rPr>
          <w:rFonts w:cs="Times New Roman"/>
          <w:szCs w:val="24"/>
        </w:rPr>
        <w:t>rise</w:t>
      </w:r>
      <w:r w:rsidR="00CB004F">
        <w:rPr>
          <w:rFonts w:cs="Times New Roman"/>
          <w:szCs w:val="24"/>
        </w:rPr>
        <w:t>s</w:t>
      </w:r>
      <w:r>
        <w:rPr>
          <w:rFonts w:cs="Times New Roman"/>
          <w:szCs w:val="24"/>
        </w:rPr>
        <w:t xml:space="preserve"> in </w:t>
      </w:r>
      <w:r w:rsidR="00C64C55">
        <w:rPr>
          <w:rFonts w:cs="Times New Roman"/>
          <w:szCs w:val="24"/>
        </w:rPr>
        <w:t>October</w:t>
      </w:r>
      <w:r>
        <w:rPr>
          <w:rFonts w:cs="Times New Roman"/>
          <w:szCs w:val="24"/>
        </w:rPr>
        <w:t>. I</w:t>
      </w:r>
      <w:r w:rsidR="00973CA4">
        <w:rPr>
          <w:rFonts w:cs="Times New Roman"/>
          <w:szCs w:val="24"/>
        </w:rPr>
        <w:t>t</w:t>
      </w:r>
      <w:r>
        <w:rPr>
          <w:rFonts w:cs="Times New Roman"/>
          <w:szCs w:val="24"/>
        </w:rPr>
        <w:t xml:space="preserve"> is generally accepted to </w:t>
      </w:r>
      <w:r w:rsidR="00973CA4">
        <w:rPr>
          <w:rFonts w:cs="Times New Roman"/>
          <w:szCs w:val="24"/>
        </w:rPr>
        <w:t>be</w:t>
      </w:r>
      <w:r>
        <w:rPr>
          <w:rFonts w:cs="Times New Roman"/>
          <w:szCs w:val="24"/>
        </w:rPr>
        <w:t xml:space="preserve"> the European </w:t>
      </w:r>
      <w:r w:rsidR="00A91957">
        <w:rPr>
          <w:rFonts w:cs="Times New Roman"/>
          <w:szCs w:val="24"/>
        </w:rPr>
        <w:t xml:space="preserve">star group called </w:t>
      </w:r>
      <w:r>
        <w:rPr>
          <w:rFonts w:cs="Times New Roman"/>
          <w:szCs w:val="24"/>
        </w:rPr>
        <w:t xml:space="preserve">the Pleiades. It is described </w:t>
      </w:r>
      <w:r w:rsidR="00973CA4">
        <w:rPr>
          <w:rFonts w:cs="Times New Roman"/>
          <w:szCs w:val="24"/>
        </w:rPr>
        <w:t>by Lawrie</w:t>
      </w:r>
      <w:r>
        <w:rPr>
          <w:rFonts w:cs="Times New Roman"/>
          <w:szCs w:val="24"/>
        </w:rPr>
        <w:t xml:space="preserve"> (1970) as </w:t>
      </w:r>
      <w:r w:rsidR="007254AC">
        <w:rPr>
          <w:rFonts w:cs="Times New Roman"/>
          <w:szCs w:val="24"/>
        </w:rPr>
        <w:t>having</w:t>
      </w:r>
      <w:r>
        <w:rPr>
          <w:rFonts w:cs="Times New Roman"/>
          <w:szCs w:val="24"/>
        </w:rPr>
        <w:t xml:space="preserve"> </w:t>
      </w:r>
      <w:r w:rsidR="006A7F73">
        <w:rPr>
          <w:rFonts w:cs="Times New Roman"/>
          <w:szCs w:val="24"/>
        </w:rPr>
        <w:t>six</w:t>
      </w:r>
      <w:r>
        <w:rPr>
          <w:rFonts w:cs="Times New Roman"/>
          <w:szCs w:val="24"/>
        </w:rPr>
        <w:t xml:space="preserve"> stars. </w:t>
      </w:r>
    </w:p>
    <w:p w14:paraId="28FAE9E8" w14:textId="77777777" w:rsidR="00001CEC" w:rsidRDefault="00001CEC" w:rsidP="008F4035">
      <w:pPr>
        <w:pStyle w:val="Heading3"/>
      </w:pPr>
      <w:bookmarkStart w:id="143" w:name="_Toc160194062"/>
      <w:r w:rsidRPr="00800B4B">
        <w:lastRenderedPageBreak/>
        <w:t>Utimal</w:t>
      </w:r>
      <w:bookmarkEnd w:id="143"/>
    </w:p>
    <w:p w14:paraId="761753C0" w14:textId="21BC25B2" w:rsidR="006332CD" w:rsidRPr="006332CD" w:rsidRDefault="006332CD" w:rsidP="00C64C55">
      <w:pPr>
        <w:ind w:firstLine="720"/>
        <w:rPr>
          <w:rFonts w:cs="Times New Roman"/>
          <w:szCs w:val="24"/>
        </w:rPr>
      </w:pPr>
      <w:r>
        <w:rPr>
          <w:rFonts w:cs="Times New Roman"/>
          <w:szCs w:val="24"/>
        </w:rPr>
        <w:t xml:space="preserve">Eseli (1998) describes this constellation as a bunch of bananas. It is a group of </w:t>
      </w:r>
      <w:r w:rsidR="006A7F73">
        <w:rPr>
          <w:rFonts w:cs="Times New Roman"/>
          <w:szCs w:val="24"/>
        </w:rPr>
        <w:t>six</w:t>
      </w:r>
      <w:r>
        <w:rPr>
          <w:rFonts w:cs="Times New Roman"/>
          <w:szCs w:val="24"/>
        </w:rPr>
        <w:t xml:space="preserve"> zugubals who were thrown into the sky by Tagai. Bosun describes that it rises at the beginning of the year</w:t>
      </w:r>
      <w:r w:rsidR="008620FB">
        <w:rPr>
          <w:rFonts w:cs="Times New Roman"/>
          <w:szCs w:val="24"/>
        </w:rPr>
        <w:t>,</w:t>
      </w:r>
      <w:r>
        <w:rPr>
          <w:rFonts w:cs="Times New Roman"/>
          <w:szCs w:val="24"/>
        </w:rPr>
        <w:t xml:space="preserve"> not at the same time as Tagai</w:t>
      </w:r>
      <w:r w:rsidR="006A7F73">
        <w:rPr>
          <w:rFonts w:cs="Times New Roman"/>
          <w:szCs w:val="24"/>
        </w:rPr>
        <w:t xml:space="preserve"> (Hamacher 2017)</w:t>
      </w:r>
      <w:r>
        <w:rPr>
          <w:rFonts w:cs="Times New Roman"/>
          <w:szCs w:val="24"/>
        </w:rPr>
        <w:t xml:space="preserve">. It is also seen in May with Kek and other stars (Haddon, 1912). </w:t>
      </w:r>
    </w:p>
    <w:p w14:paraId="3CEC24C6" w14:textId="77777777" w:rsidR="00001CEC" w:rsidRDefault="00001CEC" w:rsidP="008F4035">
      <w:pPr>
        <w:pStyle w:val="Heading3"/>
      </w:pPr>
      <w:bookmarkStart w:id="144" w:name="_Toc160194063"/>
      <w:r w:rsidRPr="00800B4B">
        <w:t>Wapial</w:t>
      </w:r>
      <w:bookmarkEnd w:id="144"/>
    </w:p>
    <w:p w14:paraId="38A407E5" w14:textId="4BABA8F0" w:rsidR="006332CD" w:rsidRPr="006332CD" w:rsidRDefault="006332CD" w:rsidP="004D6984">
      <w:pPr>
        <w:ind w:firstLine="720"/>
        <w:rPr>
          <w:rFonts w:cs="Times New Roman"/>
          <w:szCs w:val="24"/>
        </w:rPr>
      </w:pPr>
      <w:r>
        <w:rPr>
          <w:rFonts w:cs="Times New Roman"/>
          <w:szCs w:val="24"/>
        </w:rPr>
        <w:t xml:space="preserve">According to Eseli (1998) it appears in October with Gil and Usal. </w:t>
      </w:r>
    </w:p>
    <w:p w14:paraId="4A4BA24F" w14:textId="77777777" w:rsidR="00001CEC" w:rsidRDefault="00001CEC" w:rsidP="008F4035">
      <w:pPr>
        <w:pStyle w:val="Heading3"/>
      </w:pPr>
      <w:bookmarkStart w:id="145" w:name="_Toc160194064"/>
      <w:r w:rsidRPr="00800B4B">
        <w:t>Wapi</w:t>
      </w:r>
      <w:bookmarkEnd w:id="145"/>
    </w:p>
    <w:p w14:paraId="125D2C3D" w14:textId="39F7BF62" w:rsidR="004D6984" w:rsidRPr="004D6984" w:rsidRDefault="004D6984" w:rsidP="004D6984">
      <w:pPr>
        <w:ind w:firstLine="720"/>
        <w:rPr>
          <w:rFonts w:cs="Times New Roman"/>
          <w:szCs w:val="24"/>
        </w:rPr>
      </w:pPr>
      <w:r>
        <w:rPr>
          <w:rFonts w:cs="Times New Roman"/>
          <w:szCs w:val="24"/>
        </w:rPr>
        <w:t xml:space="preserve">Unique to </w:t>
      </w:r>
      <w:r w:rsidR="007935D1">
        <w:rPr>
          <w:rFonts w:cs="Times New Roman"/>
          <w:szCs w:val="24"/>
        </w:rPr>
        <w:t>Mabuyag</w:t>
      </w:r>
      <w:r w:rsidR="00973CA4">
        <w:rPr>
          <w:rFonts w:cs="Times New Roman"/>
          <w:szCs w:val="24"/>
        </w:rPr>
        <w:t>,</w:t>
      </w:r>
      <w:r w:rsidR="006F5CFC">
        <w:rPr>
          <w:rFonts w:cs="Times New Roman"/>
          <w:szCs w:val="24"/>
        </w:rPr>
        <w:t xml:space="preserve"> </w:t>
      </w:r>
      <w:r w:rsidR="00973CA4">
        <w:rPr>
          <w:rFonts w:cs="Times New Roman"/>
          <w:szCs w:val="24"/>
        </w:rPr>
        <w:t>Wapi</w:t>
      </w:r>
      <w:r>
        <w:rPr>
          <w:rFonts w:cs="Times New Roman"/>
          <w:szCs w:val="24"/>
        </w:rPr>
        <w:t xml:space="preserve"> are the two pilot fish in the front of Ba</w:t>
      </w:r>
      <w:r w:rsidR="007254AC">
        <w:rPr>
          <w:rFonts w:cs="Times New Roman"/>
          <w:szCs w:val="24"/>
        </w:rPr>
        <w:t>ydh</w:t>
      </w:r>
      <w:r>
        <w:rPr>
          <w:rFonts w:cs="Times New Roman"/>
          <w:szCs w:val="24"/>
        </w:rPr>
        <w:t xml:space="preserve">am. </w:t>
      </w:r>
      <w:r w:rsidR="00BE4242">
        <w:rPr>
          <w:rFonts w:cs="Times New Roman"/>
          <w:szCs w:val="24"/>
        </w:rPr>
        <w:t xml:space="preserve">Eseli (1998) indicates that Wapi is made of the </w:t>
      </w:r>
      <w:r w:rsidR="006F5CFC">
        <w:rPr>
          <w:rFonts w:cs="Times New Roman"/>
          <w:szCs w:val="24"/>
        </w:rPr>
        <w:t>European</w:t>
      </w:r>
      <w:r w:rsidR="00BE4242">
        <w:rPr>
          <w:rFonts w:cs="Times New Roman"/>
          <w:szCs w:val="24"/>
        </w:rPr>
        <w:t xml:space="preserve"> identified </w:t>
      </w:r>
      <w:r w:rsidR="00764DAE">
        <w:rPr>
          <w:rFonts w:cs="Times New Roman"/>
          <w:szCs w:val="24"/>
        </w:rPr>
        <w:t xml:space="preserve">stars </w:t>
      </w:r>
      <w:r w:rsidR="007254AC">
        <w:rPr>
          <w:rFonts w:cs="Times New Roman"/>
          <w:szCs w:val="24"/>
        </w:rPr>
        <w:t>I</w:t>
      </w:r>
      <w:r w:rsidR="00BE4242">
        <w:rPr>
          <w:rFonts w:cs="Times New Roman"/>
          <w:szCs w:val="24"/>
        </w:rPr>
        <w:t xml:space="preserve">ota and </w:t>
      </w:r>
      <w:r w:rsidR="007254AC">
        <w:rPr>
          <w:rFonts w:cs="Times New Roman"/>
          <w:szCs w:val="24"/>
        </w:rPr>
        <w:t>K</w:t>
      </w:r>
      <w:r w:rsidR="00BE4242">
        <w:rPr>
          <w:rFonts w:cs="Times New Roman"/>
          <w:szCs w:val="24"/>
        </w:rPr>
        <w:t>appa Ursae Majoris</w:t>
      </w:r>
      <w:r w:rsidR="006F5CFC">
        <w:rPr>
          <w:rFonts w:cs="Times New Roman"/>
          <w:szCs w:val="24"/>
        </w:rPr>
        <w:t>.</w:t>
      </w:r>
    </w:p>
    <w:p w14:paraId="529E9D7F" w14:textId="77777777" w:rsidR="00001CEC" w:rsidRDefault="00001CEC" w:rsidP="008F4035">
      <w:pPr>
        <w:pStyle w:val="Heading3"/>
      </w:pPr>
      <w:bookmarkStart w:id="146" w:name="_Toc160194065"/>
      <w:r w:rsidRPr="00800B4B">
        <w:t>Woey/ Wooeyi Goeyga Thithuuyi</w:t>
      </w:r>
      <w:bookmarkEnd w:id="146"/>
    </w:p>
    <w:p w14:paraId="5161A2DA" w14:textId="53D7D364" w:rsidR="004D6984" w:rsidRPr="004D6984" w:rsidRDefault="004D6984" w:rsidP="00001CEC">
      <w:pPr>
        <w:rPr>
          <w:rFonts w:cs="Times New Roman"/>
          <w:szCs w:val="24"/>
        </w:rPr>
      </w:pPr>
      <w:r>
        <w:rPr>
          <w:rFonts w:cs="Times New Roman"/>
          <w:szCs w:val="24"/>
        </w:rPr>
        <w:tab/>
        <w:t>Eseli (1998) indicates that this is the evening star and is a zugubal. Haddon (1912) interpreted this to be Venus.</w:t>
      </w:r>
    </w:p>
    <w:p w14:paraId="61B2D484" w14:textId="2A0CE116" w:rsidR="00001CEC" w:rsidRDefault="00001CEC" w:rsidP="008F4035">
      <w:pPr>
        <w:pStyle w:val="Heading3"/>
      </w:pPr>
      <w:bookmarkStart w:id="147" w:name="_Toc160194066"/>
      <w:r w:rsidRPr="00800B4B">
        <w:t>Zugo hi th</w:t>
      </w:r>
      <w:bookmarkEnd w:id="147"/>
    </w:p>
    <w:p w14:paraId="312F29C4" w14:textId="3FBADC1A" w:rsidR="004D6984" w:rsidRPr="004D6984" w:rsidRDefault="004D6984" w:rsidP="00001CEC">
      <w:pPr>
        <w:rPr>
          <w:rFonts w:cs="Times New Roman"/>
          <w:szCs w:val="24"/>
        </w:rPr>
      </w:pPr>
      <w:r>
        <w:rPr>
          <w:rFonts w:cs="Times New Roman"/>
          <w:b/>
          <w:bCs/>
          <w:szCs w:val="24"/>
        </w:rPr>
        <w:tab/>
      </w:r>
      <w:r>
        <w:rPr>
          <w:rFonts w:cs="Times New Roman"/>
          <w:szCs w:val="24"/>
        </w:rPr>
        <w:t xml:space="preserve">There </w:t>
      </w:r>
      <w:r w:rsidR="00973CA4">
        <w:rPr>
          <w:rFonts w:cs="Times New Roman"/>
          <w:szCs w:val="24"/>
        </w:rPr>
        <w:t>isn’t</w:t>
      </w:r>
      <w:r>
        <w:rPr>
          <w:rFonts w:cs="Times New Roman"/>
          <w:szCs w:val="24"/>
        </w:rPr>
        <w:t xml:space="preserve"> much information about this constellation, other than it was mentioned by Bosun </w:t>
      </w:r>
      <w:r w:rsidR="004C3FF9">
        <w:rPr>
          <w:rFonts w:cs="Times New Roman"/>
          <w:szCs w:val="24"/>
        </w:rPr>
        <w:t>in his interview</w:t>
      </w:r>
      <w:r>
        <w:rPr>
          <w:rFonts w:cs="Times New Roman"/>
          <w:szCs w:val="24"/>
        </w:rPr>
        <w:t xml:space="preserve"> as being the constellation of his father</w:t>
      </w:r>
      <w:r w:rsidR="004C3FF9">
        <w:rPr>
          <w:rFonts w:cs="Times New Roman"/>
          <w:szCs w:val="24"/>
        </w:rPr>
        <w:t xml:space="preserve"> (Hamacher 2017)</w:t>
      </w:r>
      <w:r>
        <w:rPr>
          <w:rFonts w:cs="Times New Roman"/>
          <w:szCs w:val="24"/>
        </w:rPr>
        <w:t>.</w:t>
      </w:r>
    </w:p>
    <w:p w14:paraId="39AB0399" w14:textId="78BEF52C" w:rsidR="00001CEC" w:rsidRDefault="00001CEC" w:rsidP="008F4035">
      <w:pPr>
        <w:pStyle w:val="Heading2"/>
      </w:pPr>
      <w:bookmarkStart w:id="148" w:name="_Toc161175895"/>
      <w:r w:rsidRPr="00800B4B">
        <w:t>The Astronomy of</w:t>
      </w:r>
      <w:r w:rsidR="00764DAE">
        <w:t xml:space="preserve"> the Eastern Islands</w:t>
      </w:r>
      <w:bookmarkEnd w:id="148"/>
    </w:p>
    <w:p w14:paraId="3C0C6AD9" w14:textId="0830BF4C" w:rsidR="00764DAE" w:rsidRPr="00764DAE" w:rsidRDefault="00764DAE" w:rsidP="00001CEC">
      <w:pPr>
        <w:rPr>
          <w:rFonts w:cs="Times New Roman"/>
          <w:szCs w:val="24"/>
        </w:rPr>
      </w:pPr>
      <w:r>
        <w:rPr>
          <w:rFonts w:cs="Times New Roman"/>
          <w:b/>
          <w:bCs/>
          <w:szCs w:val="24"/>
        </w:rPr>
        <w:tab/>
      </w:r>
      <w:r>
        <w:rPr>
          <w:rFonts w:cs="Times New Roman"/>
          <w:szCs w:val="24"/>
        </w:rPr>
        <w:t xml:space="preserve">Many of the resources for the knowledge we have of the astronomy in the </w:t>
      </w:r>
      <w:r w:rsidR="006F5CFC">
        <w:rPr>
          <w:rFonts w:cs="Times New Roman"/>
          <w:szCs w:val="24"/>
        </w:rPr>
        <w:t>E</w:t>
      </w:r>
      <w:r>
        <w:rPr>
          <w:rFonts w:cs="Times New Roman"/>
          <w:szCs w:val="24"/>
        </w:rPr>
        <w:t xml:space="preserve">astern </w:t>
      </w:r>
      <w:r w:rsidR="00EC5ED3">
        <w:rPr>
          <w:rFonts w:cs="Times New Roman"/>
          <w:szCs w:val="24"/>
        </w:rPr>
        <w:t>I</w:t>
      </w:r>
      <w:r>
        <w:rPr>
          <w:rFonts w:cs="Times New Roman"/>
          <w:szCs w:val="24"/>
        </w:rPr>
        <w:t xml:space="preserve">slands is from the records </w:t>
      </w:r>
      <w:r w:rsidR="009F44C5">
        <w:rPr>
          <w:rFonts w:cs="Times New Roman"/>
          <w:szCs w:val="24"/>
        </w:rPr>
        <w:t>of</w:t>
      </w:r>
      <w:r>
        <w:rPr>
          <w:rFonts w:cs="Times New Roman"/>
          <w:szCs w:val="24"/>
        </w:rPr>
        <w:t xml:space="preserve"> Haddon </w:t>
      </w:r>
      <w:r w:rsidR="00C232C3">
        <w:rPr>
          <w:rFonts w:cs="Times New Roman"/>
          <w:szCs w:val="24"/>
        </w:rPr>
        <w:t xml:space="preserve">and Ray </w:t>
      </w:r>
      <w:r>
        <w:rPr>
          <w:rFonts w:cs="Times New Roman"/>
          <w:szCs w:val="24"/>
        </w:rPr>
        <w:t>(</w:t>
      </w:r>
      <w:r w:rsidR="00C232C3" w:rsidRPr="00C232C3">
        <w:rPr>
          <w:rFonts w:cs="Times New Roman"/>
        </w:rPr>
        <w:t>1935)</w:t>
      </w:r>
      <w:r>
        <w:rPr>
          <w:rFonts w:cs="Times New Roman"/>
          <w:szCs w:val="24"/>
        </w:rPr>
        <w:t xml:space="preserve"> from </w:t>
      </w:r>
      <w:r w:rsidR="00C232C3">
        <w:rPr>
          <w:rFonts w:cs="Times New Roman"/>
          <w:szCs w:val="24"/>
        </w:rPr>
        <w:t>their</w:t>
      </w:r>
      <w:r>
        <w:rPr>
          <w:rFonts w:cs="Times New Roman"/>
          <w:szCs w:val="24"/>
        </w:rPr>
        <w:t xml:space="preserve"> visits to the island of Mer. Additional resources are </w:t>
      </w:r>
      <w:r w:rsidR="009F44C5">
        <w:rPr>
          <w:rFonts w:cs="Times New Roman"/>
          <w:szCs w:val="24"/>
        </w:rPr>
        <w:t xml:space="preserve">found in </w:t>
      </w:r>
      <w:r>
        <w:rPr>
          <w:rFonts w:cs="Times New Roman"/>
          <w:szCs w:val="24"/>
        </w:rPr>
        <w:t xml:space="preserve">the published works of </w:t>
      </w:r>
      <w:r w:rsidRPr="00130CBB">
        <w:rPr>
          <w:rFonts w:cs="Times New Roman"/>
          <w:szCs w:val="24"/>
        </w:rPr>
        <w:t xml:space="preserve">Sharp </w:t>
      </w:r>
      <w:r w:rsidR="003C25D1" w:rsidRPr="00130CBB">
        <w:rPr>
          <w:rFonts w:cs="Times New Roman"/>
          <w:szCs w:val="24"/>
        </w:rPr>
        <w:t>(</w:t>
      </w:r>
      <w:r w:rsidRPr="00130CBB">
        <w:rPr>
          <w:rFonts w:cs="Times New Roman"/>
          <w:szCs w:val="24"/>
        </w:rPr>
        <w:t>1993).</w:t>
      </w:r>
      <w:r>
        <w:rPr>
          <w:rFonts w:cs="Times New Roman"/>
          <w:szCs w:val="24"/>
        </w:rPr>
        <w:t xml:space="preserve"> </w:t>
      </w:r>
      <w:r w:rsidR="00973CA4">
        <w:rPr>
          <w:rFonts w:cs="Times New Roman"/>
          <w:szCs w:val="24"/>
        </w:rPr>
        <w:t>Contemporary</w:t>
      </w:r>
      <w:r>
        <w:rPr>
          <w:rFonts w:cs="Times New Roman"/>
          <w:szCs w:val="24"/>
        </w:rPr>
        <w:t xml:space="preserve"> </w:t>
      </w:r>
      <w:r w:rsidR="00973CA4">
        <w:rPr>
          <w:rFonts w:cs="Times New Roman"/>
          <w:szCs w:val="24"/>
        </w:rPr>
        <w:t>information</w:t>
      </w:r>
      <w:r>
        <w:rPr>
          <w:rFonts w:cs="Times New Roman"/>
          <w:szCs w:val="24"/>
        </w:rPr>
        <w:t xml:space="preserve"> </w:t>
      </w:r>
      <w:r w:rsidR="00F04A31">
        <w:rPr>
          <w:rFonts w:cs="Times New Roman"/>
          <w:szCs w:val="24"/>
        </w:rPr>
        <w:t>is from</w:t>
      </w:r>
      <w:r>
        <w:rPr>
          <w:rFonts w:cs="Times New Roman"/>
          <w:szCs w:val="24"/>
        </w:rPr>
        <w:t xml:space="preserve"> interviews </w:t>
      </w:r>
      <w:r w:rsidR="00E061B3">
        <w:rPr>
          <w:rFonts w:cs="Times New Roman"/>
          <w:szCs w:val="24"/>
        </w:rPr>
        <w:t xml:space="preserve">with </w:t>
      </w:r>
      <w:r w:rsidR="004B3D71">
        <w:rPr>
          <w:rFonts w:cs="Times New Roman"/>
          <w:szCs w:val="24"/>
        </w:rPr>
        <w:t xml:space="preserve">Torres Strait </w:t>
      </w:r>
      <w:r w:rsidR="00502FB8">
        <w:rPr>
          <w:rFonts w:cs="Times New Roman"/>
          <w:szCs w:val="24"/>
        </w:rPr>
        <w:t>e</w:t>
      </w:r>
      <w:r w:rsidR="00E061B3">
        <w:rPr>
          <w:rFonts w:cs="Times New Roman"/>
          <w:szCs w:val="24"/>
        </w:rPr>
        <w:t xml:space="preserve">lders </w:t>
      </w:r>
      <w:r w:rsidR="0091163C">
        <w:rPr>
          <w:rFonts w:cs="Times New Roman"/>
          <w:szCs w:val="24"/>
        </w:rPr>
        <w:t xml:space="preserve">conducted by Hamacher (2015) </w:t>
      </w:r>
      <w:r>
        <w:rPr>
          <w:rFonts w:cs="Times New Roman"/>
          <w:szCs w:val="24"/>
        </w:rPr>
        <w:t xml:space="preserve">with </w:t>
      </w:r>
      <w:r w:rsidR="0091163C" w:rsidRPr="004B3D71">
        <w:rPr>
          <w:rFonts w:cs="Times New Roman"/>
          <w:szCs w:val="24"/>
        </w:rPr>
        <w:t xml:space="preserve">Alo </w:t>
      </w:r>
      <w:r w:rsidRPr="004B3D71">
        <w:rPr>
          <w:rFonts w:cs="Times New Roman"/>
          <w:szCs w:val="24"/>
        </w:rPr>
        <w:t>Tapim</w:t>
      </w:r>
      <w:r w:rsidR="004B3D71" w:rsidRPr="004B3D71">
        <w:rPr>
          <w:rFonts w:cs="Times New Roman"/>
          <w:szCs w:val="24"/>
        </w:rPr>
        <w:t>,</w:t>
      </w:r>
      <w:r w:rsidRPr="004B3D71">
        <w:rPr>
          <w:rFonts w:cs="Times New Roman"/>
          <w:szCs w:val="24"/>
        </w:rPr>
        <w:t xml:space="preserve"> </w:t>
      </w:r>
      <w:r w:rsidR="00D47EF9" w:rsidRPr="004B3D71">
        <w:rPr>
          <w:rFonts w:cs="Times New Roman"/>
          <w:szCs w:val="24"/>
        </w:rPr>
        <w:t xml:space="preserve">Ron </w:t>
      </w:r>
      <w:r w:rsidR="00973CA4" w:rsidRPr="004B3D71">
        <w:rPr>
          <w:rFonts w:cs="Times New Roman"/>
          <w:szCs w:val="24"/>
        </w:rPr>
        <w:t xml:space="preserve">Day, </w:t>
      </w:r>
      <w:r w:rsidR="00973CA4" w:rsidRPr="004B3D71">
        <w:rPr>
          <w:rFonts w:cs="Times New Roman"/>
          <w:szCs w:val="24"/>
        </w:rPr>
        <w:lastRenderedPageBreak/>
        <w:t xml:space="preserve">and </w:t>
      </w:r>
      <w:r w:rsidR="00D47EF9" w:rsidRPr="004B3D71">
        <w:rPr>
          <w:rFonts w:cs="Times New Roman"/>
          <w:szCs w:val="24"/>
        </w:rPr>
        <w:t xml:space="preserve">John </w:t>
      </w:r>
      <w:r w:rsidR="00973CA4" w:rsidRPr="004B3D71">
        <w:rPr>
          <w:rFonts w:cs="Times New Roman"/>
          <w:szCs w:val="24"/>
        </w:rPr>
        <w:t>Barsa</w:t>
      </w:r>
      <w:r>
        <w:rPr>
          <w:rFonts w:cs="Times New Roman"/>
          <w:szCs w:val="24"/>
        </w:rPr>
        <w:t xml:space="preserve"> and from the</w:t>
      </w:r>
      <w:r w:rsidR="004B3D71">
        <w:rPr>
          <w:rFonts w:cs="Times New Roman"/>
          <w:szCs w:val="24"/>
        </w:rPr>
        <w:t xml:space="preserve"> indigenous</w:t>
      </w:r>
      <w:r>
        <w:rPr>
          <w:rFonts w:cs="Times New Roman"/>
          <w:szCs w:val="24"/>
        </w:rPr>
        <w:t xml:space="preserve"> artist </w:t>
      </w:r>
      <w:r w:rsidR="00E061B3">
        <w:rPr>
          <w:rFonts w:cs="Times New Roman"/>
          <w:szCs w:val="24"/>
        </w:rPr>
        <w:t xml:space="preserve">Tommy </w:t>
      </w:r>
      <w:r w:rsidRPr="00E061B3">
        <w:rPr>
          <w:rFonts w:cs="Times New Roman"/>
          <w:szCs w:val="24"/>
        </w:rPr>
        <w:t>Pau</w:t>
      </w:r>
      <w:r w:rsidR="006A7F73" w:rsidRPr="00E061B3">
        <w:rPr>
          <w:rFonts w:cs="Times New Roman"/>
          <w:szCs w:val="24"/>
        </w:rPr>
        <w:t xml:space="preserve"> (2015</w:t>
      </w:r>
      <w:r w:rsidR="00E061B3" w:rsidRPr="00E061B3">
        <w:rPr>
          <w:rFonts w:cs="Times New Roman"/>
          <w:szCs w:val="24"/>
        </w:rPr>
        <w:t>a, 2015b, 2015c, 2015d</w:t>
      </w:r>
      <w:r w:rsidR="007254AC">
        <w:rPr>
          <w:rFonts w:cs="Times New Roman"/>
          <w:szCs w:val="24"/>
        </w:rPr>
        <w:t>, 2015e, 2015f, 2015g, 2015h</w:t>
      </w:r>
      <w:r w:rsidR="006A7F73" w:rsidRPr="00E061B3">
        <w:rPr>
          <w:rFonts w:cs="Times New Roman"/>
          <w:szCs w:val="24"/>
        </w:rPr>
        <w:t>)</w:t>
      </w:r>
      <w:r w:rsidRPr="00E061B3">
        <w:rPr>
          <w:rFonts w:cs="Times New Roman"/>
          <w:szCs w:val="24"/>
        </w:rPr>
        <w:t>.</w:t>
      </w:r>
      <w:r>
        <w:rPr>
          <w:rFonts w:cs="Times New Roman"/>
          <w:szCs w:val="24"/>
        </w:rPr>
        <w:t xml:space="preserve"> </w:t>
      </w:r>
    </w:p>
    <w:p w14:paraId="4F0F7827" w14:textId="346556C4" w:rsidR="00001CEC" w:rsidRDefault="00001CEC" w:rsidP="008F4035">
      <w:pPr>
        <w:pStyle w:val="Heading3"/>
      </w:pPr>
      <w:bookmarkStart w:id="149" w:name="_Toc160194068"/>
      <w:r w:rsidRPr="00800B4B">
        <w:t>Adud Wer</w:t>
      </w:r>
      <w:bookmarkEnd w:id="149"/>
    </w:p>
    <w:p w14:paraId="6E16D4D7" w14:textId="39162B87" w:rsidR="00764DAE" w:rsidRPr="00764DAE" w:rsidRDefault="00764DAE" w:rsidP="00001CEC">
      <w:pPr>
        <w:rPr>
          <w:rFonts w:cs="Times New Roman"/>
          <w:szCs w:val="24"/>
        </w:rPr>
      </w:pPr>
      <w:r>
        <w:rPr>
          <w:rFonts w:cs="Times New Roman"/>
          <w:szCs w:val="24"/>
        </w:rPr>
        <w:tab/>
        <w:t>Adud Wer is the name of a star referred to as the evil star (Haddon, 1935). Sharp (1993) indicates that it is visible in the southwest a</w:t>
      </w:r>
      <w:r w:rsidR="00C64C55">
        <w:rPr>
          <w:rFonts w:cs="Times New Roman"/>
          <w:szCs w:val="24"/>
        </w:rPr>
        <w:t>t</w:t>
      </w:r>
      <w:r>
        <w:rPr>
          <w:rFonts w:cs="Times New Roman"/>
          <w:szCs w:val="24"/>
        </w:rPr>
        <w:t xml:space="preserve"> the start of the rains. Haddon (1935) also explains that Adud Wer is one of two stars that follows Naurwer</w:t>
      </w:r>
      <w:r w:rsidR="00C64C55">
        <w:rPr>
          <w:rFonts w:cs="Times New Roman"/>
          <w:szCs w:val="24"/>
        </w:rPr>
        <w:t>.</w:t>
      </w:r>
    </w:p>
    <w:p w14:paraId="3E5FDC22" w14:textId="75A14933" w:rsidR="00001CEC" w:rsidRDefault="00001CEC" w:rsidP="008F4035">
      <w:pPr>
        <w:pStyle w:val="Heading3"/>
      </w:pPr>
      <w:bookmarkStart w:id="150" w:name="_Toc160194069"/>
      <w:r w:rsidRPr="00800B4B">
        <w:t xml:space="preserve">The </w:t>
      </w:r>
      <w:r w:rsidR="00F20805">
        <w:t>A</w:t>
      </w:r>
      <w:r w:rsidRPr="00800B4B">
        <w:t>nchor</w:t>
      </w:r>
      <w:bookmarkEnd w:id="150"/>
    </w:p>
    <w:p w14:paraId="6578E65B" w14:textId="4FC17062" w:rsidR="00FA50B5" w:rsidRPr="00FA50B5" w:rsidRDefault="00FA50B5" w:rsidP="00001CEC">
      <w:pPr>
        <w:rPr>
          <w:rFonts w:cs="Times New Roman"/>
          <w:szCs w:val="24"/>
        </w:rPr>
      </w:pPr>
      <w:r>
        <w:rPr>
          <w:rFonts w:cs="Times New Roman"/>
          <w:b/>
          <w:bCs/>
          <w:i/>
          <w:iCs/>
          <w:szCs w:val="24"/>
        </w:rPr>
        <w:tab/>
      </w:r>
      <w:r>
        <w:rPr>
          <w:rFonts w:cs="Times New Roman"/>
          <w:szCs w:val="24"/>
        </w:rPr>
        <w:t xml:space="preserve">The </w:t>
      </w:r>
      <w:r w:rsidR="0033040C">
        <w:rPr>
          <w:rFonts w:cs="Times New Roman"/>
          <w:szCs w:val="24"/>
        </w:rPr>
        <w:t>A</w:t>
      </w:r>
      <w:r>
        <w:rPr>
          <w:rFonts w:cs="Times New Roman"/>
          <w:szCs w:val="24"/>
        </w:rPr>
        <w:t xml:space="preserve">nchor is a constellation connected to </w:t>
      </w:r>
      <w:r w:rsidR="00223B5A">
        <w:rPr>
          <w:rFonts w:cs="Times New Roman"/>
          <w:szCs w:val="24"/>
        </w:rPr>
        <w:t xml:space="preserve">the </w:t>
      </w:r>
      <w:r>
        <w:rPr>
          <w:rFonts w:cs="Times New Roman"/>
          <w:szCs w:val="24"/>
        </w:rPr>
        <w:t>boat of Tagai. It is included in a sketch of Tagai contained in the notes of Haddon</w:t>
      </w:r>
      <w:r w:rsidR="008B15EE">
        <w:rPr>
          <w:rFonts w:cs="Times New Roman"/>
          <w:szCs w:val="24"/>
        </w:rPr>
        <w:t xml:space="preserve"> (n.d.-</w:t>
      </w:r>
      <w:r w:rsidR="000D1643">
        <w:rPr>
          <w:rFonts w:cs="Times New Roman"/>
          <w:szCs w:val="24"/>
        </w:rPr>
        <w:t>b</w:t>
      </w:r>
      <w:r w:rsidR="008B15EE">
        <w:rPr>
          <w:rFonts w:cs="Times New Roman"/>
          <w:szCs w:val="24"/>
        </w:rPr>
        <w:t xml:space="preserve">) </w:t>
      </w:r>
      <w:r w:rsidR="000D1643">
        <w:rPr>
          <w:rFonts w:cs="Times New Roman"/>
          <w:szCs w:val="24"/>
        </w:rPr>
        <w:t>as shown in</w:t>
      </w:r>
      <w:r w:rsidR="0033040C">
        <w:rPr>
          <w:rFonts w:cs="Times New Roman"/>
          <w:szCs w:val="24"/>
        </w:rPr>
        <w:t xml:space="preserve"> </w:t>
      </w:r>
      <w:r w:rsidR="001B002C" w:rsidRPr="001B002C">
        <w:rPr>
          <w:szCs w:val="24"/>
        </w:rPr>
        <w:t xml:space="preserve">Figure </w:t>
      </w:r>
      <w:r w:rsidR="001B002C" w:rsidRPr="001B002C">
        <w:rPr>
          <w:noProof/>
          <w:szCs w:val="24"/>
        </w:rPr>
        <w:t>4.17</w:t>
      </w:r>
      <w:r w:rsidR="000D1643" w:rsidRPr="0033040C">
        <w:rPr>
          <w:rFonts w:cs="Times New Roman"/>
          <w:szCs w:val="24"/>
        </w:rPr>
        <w:t>.</w:t>
      </w:r>
      <w:r w:rsidR="000D1643">
        <w:rPr>
          <w:rFonts w:cs="Times New Roman"/>
          <w:szCs w:val="24"/>
        </w:rPr>
        <w:t xml:space="preserve"> </w:t>
      </w:r>
      <w:r>
        <w:rPr>
          <w:rFonts w:cs="Times New Roman"/>
          <w:szCs w:val="24"/>
        </w:rPr>
        <w:t xml:space="preserve">Haddon (1912) indicated that the anchor </w:t>
      </w:r>
      <w:r w:rsidR="006F5CFC">
        <w:rPr>
          <w:rFonts w:cs="Times New Roman"/>
          <w:szCs w:val="24"/>
        </w:rPr>
        <w:t>i</w:t>
      </w:r>
      <w:r>
        <w:rPr>
          <w:rFonts w:cs="Times New Roman"/>
          <w:szCs w:val="24"/>
        </w:rPr>
        <w:t>s</w:t>
      </w:r>
      <w:r w:rsidR="006F5CFC">
        <w:rPr>
          <w:rFonts w:cs="Times New Roman"/>
          <w:szCs w:val="24"/>
        </w:rPr>
        <w:t xml:space="preserve"> the European constellation</w:t>
      </w:r>
      <w:r>
        <w:rPr>
          <w:rFonts w:cs="Times New Roman"/>
          <w:szCs w:val="24"/>
        </w:rPr>
        <w:t xml:space="preserve"> </w:t>
      </w:r>
      <w:r w:rsidR="0033040C">
        <w:rPr>
          <w:rFonts w:cs="Times New Roman"/>
          <w:szCs w:val="24"/>
        </w:rPr>
        <w:t>Sagittarius</w:t>
      </w:r>
      <w:r>
        <w:rPr>
          <w:rFonts w:cs="Times New Roman"/>
          <w:szCs w:val="24"/>
        </w:rPr>
        <w:t xml:space="preserve"> and could be seen in the night sky during Haddon’s visit. </w:t>
      </w:r>
    </w:p>
    <w:p w14:paraId="7E8CC8D5" w14:textId="77777777" w:rsidR="00001CEC" w:rsidRDefault="00001CEC" w:rsidP="008F4035">
      <w:pPr>
        <w:pStyle w:val="Heading3"/>
      </w:pPr>
      <w:bookmarkStart w:id="151" w:name="_Toc160194070"/>
      <w:r w:rsidRPr="00800B4B">
        <w:t>Awaitui</w:t>
      </w:r>
      <w:bookmarkEnd w:id="151"/>
    </w:p>
    <w:p w14:paraId="7CC161CB" w14:textId="6AD5D794" w:rsidR="00FA50B5" w:rsidRPr="00FA50B5" w:rsidRDefault="00FA50B5" w:rsidP="00001CEC">
      <w:pPr>
        <w:rPr>
          <w:rFonts w:cs="Times New Roman"/>
          <w:szCs w:val="24"/>
        </w:rPr>
      </w:pPr>
      <w:r>
        <w:rPr>
          <w:rFonts w:cs="Times New Roman"/>
          <w:b/>
          <w:bCs/>
          <w:i/>
          <w:iCs/>
          <w:szCs w:val="24"/>
        </w:rPr>
        <w:tab/>
      </w:r>
      <w:r>
        <w:rPr>
          <w:rFonts w:cs="Times New Roman"/>
          <w:szCs w:val="24"/>
        </w:rPr>
        <w:t>Awa</w:t>
      </w:r>
      <w:r w:rsidR="00EA31A3">
        <w:rPr>
          <w:rFonts w:cs="Times New Roman"/>
          <w:szCs w:val="24"/>
        </w:rPr>
        <w:t>itu</w:t>
      </w:r>
      <w:r>
        <w:rPr>
          <w:rFonts w:cs="Times New Roman"/>
          <w:szCs w:val="24"/>
        </w:rPr>
        <w:t xml:space="preserve">i is a pelican that Haddon’s notes indicate has a </w:t>
      </w:r>
      <w:r w:rsidR="00C64C55">
        <w:rPr>
          <w:rFonts w:cs="Times New Roman"/>
          <w:szCs w:val="24"/>
        </w:rPr>
        <w:t>possible</w:t>
      </w:r>
      <w:r>
        <w:rPr>
          <w:rFonts w:cs="Times New Roman"/>
          <w:szCs w:val="24"/>
        </w:rPr>
        <w:t xml:space="preserve"> connection to Cassiopeia. Haddon’s notes are the only reference to Awaitui in connection with the Eastern Islands (</w:t>
      </w:r>
      <w:r w:rsidR="00375AD7">
        <w:rPr>
          <w:rFonts w:cs="Times New Roman"/>
          <w:szCs w:val="24"/>
        </w:rPr>
        <w:t>Haddon, n.d.-e)</w:t>
      </w:r>
      <w:r>
        <w:rPr>
          <w:rFonts w:cs="Times New Roman"/>
          <w:szCs w:val="24"/>
        </w:rPr>
        <w:t>.</w:t>
      </w:r>
    </w:p>
    <w:p w14:paraId="7A019454" w14:textId="77777777" w:rsidR="00001CEC" w:rsidRDefault="00001CEC" w:rsidP="008F4035">
      <w:pPr>
        <w:pStyle w:val="Heading3"/>
      </w:pPr>
      <w:bookmarkStart w:id="152" w:name="_Toc160194071"/>
      <w:r w:rsidRPr="00800B4B">
        <w:t>Beizam</w:t>
      </w:r>
      <w:bookmarkEnd w:id="152"/>
    </w:p>
    <w:p w14:paraId="168B3094" w14:textId="321258F8" w:rsidR="00ED2530" w:rsidRDefault="00FA50B5" w:rsidP="00001CEC">
      <w:pPr>
        <w:rPr>
          <w:rFonts w:cs="Times New Roman"/>
          <w:szCs w:val="24"/>
        </w:rPr>
      </w:pPr>
      <w:r>
        <w:rPr>
          <w:rFonts w:cs="Times New Roman"/>
          <w:b/>
          <w:bCs/>
          <w:i/>
          <w:iCs/>
          <w:szCs w:val="24"/>
        </w:rPr>
        <w:tab/>
      </w:r>
      <w:r>
        <w:rPr>
          <w:rFonts w:cs="Times New Roman"/>
          <w:szCs w:val="24"/>
        </w:rPr>
        <w:t>Beizam is the shark and it</w:t>
      </w:r>
      <w:r w:rsidR="00C64C55">
        <w:rPr>
          <w:rFonts w:cs="Times New Roman"/>
          <w:szCs w:val="24"/>
        </w:rPr>
        <w:t>’s</w:t>
      </w:r>
      <w:r>
        <w:rPr>
          <w:rFonts w:cs="Times New Roman"/>
          <w:szCs w:val="24"/>
        </w:rPr>
        <w:t xml:space="preserve"> comparable to the Western </w:t>
      </w:r>
      <w:r w:rsidR="00A028A2">
        <w:rPr>
          <w:rFonts w:cs="Times New Roman"/>
          <w:szCs w:val="24"/>
        </w:rPr>
        <w:t>I</w:t>
      </w:r>
      <w:r>
        <w:rPr>
          <w:rFonts w:cs="Times New Roman"/>
          <w:szCs w:val="24"/>
        </w:rPr>
        <w:t>slands</w:t>
      </w:r>
      <w:r w:rsidR="00C64C55">
        <w:rPr>
          <w:rFonts w:cs="Times New Roman"/>
          <w:szCs w:val="24"/>
        </w:rPr>
        <w:t>’</w:t>
      </w:r>
      <w:r>
        <w:rPr>
          <w:rFonts w:cs="Times New Roman"/>
          <w:szCs w:val="24"/>
        </w:rPr>
        <w:t xml:space="preserve"> constellation of Ba</w:t>
      </w:r>
      <w:r w:rsidR="00F20805">
        <w:rPr>
          <w:rFonts w:cs="Times New Roman"/>
          <w:szCs w:val="24"/>
        </w:rPr>
        <w:t>y</w:t>
      </w:r>
      <w:r>
        <w:rPr>
          <w:rFonts w:cs="Times New Roman"/>
          <w:szCs w:val="24"/>
        </w:rPr>
        <w:t>d</w:t>
      </w:r>
      <w:r w:rsidR="005D5367">
        <w:rPr>
          <w:rFonts w:cs="Times New Roman"/>
          <w:szCs w:val="24"/>
        </w:rPr>
        <w:t>h</w:t>
      </w:r>
      <w:r>
        <w:rPr>
          <w:rFonts w:cs="Times New Roman"/>
          <w:szCs w:val="24"/>
        </w:rPr>
        <w:t>am</w:t>
      </w:r>
      <w:r w:rsidR="00C64C55">
        <w:rPr>
          <w:rFonts w:cs="Times New Roman"/>
          <w:szCs w:val="24"/>
        </w:rPr>
        <w:t xml:space="preserve"> with a few subtle differences</w:t>
      </w:r>
      <w:r>
        <w:rPr>
          <w:rFonts w:cs="Times New Roman"/>
          <w:szCs w:val="24"/>
        </w:rPr>
        <w:t xml:space="preserve">. </w:t>
      </w:r>
      <w:r w:rsidR="0091163C">
        <w:rPr>
          <w:rFonts w:cs="Times New Roman"/>
          <w:szCs w:val="24"/>
        </w:rPr>
        <w:t xml:space="preserve">Alo </w:t>
      </w:r>
      <w:r w:rsidRPr="0091163C">
        <w:rPr>
          <w:rFonts w:cs="Times New Roman"/>
          <w:szCs w:val="24"/>
        </w:rPr>
        <w:t xml:space="preserve">Tapim </w:t>
      </w:r>
      <w:r>
        <w:rPr>
          <w:rFonts w:cs="Times New Roman"/>
          <w:szCs w:val="24"/>
        </w:rPr>
        <w:t>describe</w:t>
      </w:r>
      <w:r w:rsidR="0091163C">
        <w:rPr>
          <w:rFonts w:cs="Times New Roman"/>
          <w:szCs w:val="24"/>
        </w:rPr>
        <w:t>d</w:t>
      </w:r>
      <w:r>
        <w:rPr>
          <w:rFonts w:cs="Times New Roman"/>
          <w:szCs w:val="24"/>
        </w:rPr>
        <w:t xml:space="preserve"> the observations of the movements of Beizam with the prediction of coming rains</w:t>
      </w:r>
      <w:r w:rsidR="0091163C">
        <w:rPr>
          <w:rFonts w:cs="Times New Roman"/>
          <w:szCs w:val="24"/>
        </w:rPr>
        <w:t xml:space="preserve"> (Hamacher, 2015)</w:t>
      </w:r>
      <w:r>
        <w:rPr>
          <w:rFonts w:cs="Times New Roman"/>
          <w:szCs w:val="24"/>
        </w:rPr>
        <w:t xml:space="preserve">. </w:t>
      </w:r>
      <w:r w:rsidR="00D47EF9">
        <w:rPr>
          <w:rFonts w:cs="Times New Roman"/>
          <w:szCs w:val="24"/>
        </w:rPr>
        <w:t>Ron Day indicated that w</w:t>
      </w:r>
      <w:r>
        <w:rPr>
          <w:rFonts w:cs="Times New Roman"/>
          <w:szCs w:val="24"/>
        </w:rPr>
        <w:t>hen Beizam dips its head in the sea and its gi</w:t>
      </w:r>
      <w:r w:rsidR="00C64C55">
        <w:rPr>
          <w:rFonts w:cs="Times New Roman"/>
          <w:szCs w:val="24"/>
        </w:rPr>
        <w:t>l</w:t>
      </w:r>
      <w:r>
        <w:rPr>
          <w:rFonts w:cs="Times New Roman"/>
          <w:szCs w:val="24"/>
        </w:rPr>
        <w:t>ls are below the horizon the water rushes through its gills and causes the seasonal rains</w:t>
      </w:r>
      <w:r w:rsidR="00D47EF9">
        <w:rPr>
          <w:rFonts w:cs="Times New Roman"/>
          <w:szCs w:val="24"/>
        </w:rPr>
        <w:t xml:space="preserve"> </w:t>
      </w:r>
      <w:bookmarkStart w:id="153" w:name="_Hlk154090084"/>
      <w:r w:rsidR="00D47EF9">
        <w:rPr>
          <w:rFonts w:cs="Times New Roman"/>
          <w:szCs w:val="24"/>
        </w:rPr>
        <w:t>(D. Hamacher, personal communication, December 1, 2023)</w:t>
      </w:r>
      <w:bookmarkEnd w:id="153"/>
      <w:r>
        <w:rPr>
          <w:rFonts w:cs="Times New Roman"/>
          <w:szCs w:val="24"/>
        </w:rPr>
        <w:t>.</w:t>
      </w:r>
      <w:r w:rsidR="00D47EF9">
        <w:rPr>
          <w:rFonts w:cs="Times New Roman"/>
          <w:szCs w:val="24"/>
        </w:rPr>
        <w:t xml:space="preserve"> Day further</w:t>
      </w:r>
      <w:r w:rsidR="0083391F">
        <w:rPr>
          <w:rFonts w:cs="Times New Roman"/>
          <w:szCs w:val="24"/>
        </w:rPr>
        <w:t xml:space="preserve"> describes that when lightning is seen through the gills, it is an indication of </w:t>
      </w:r>
      <w:r w:rsidR="00556B09">
        <w:rPr>
          <w:rFonts w:cs="Times New Roman"/>
          <w:szCs w:val="24"/>
        </w:rPr>
        <w:t xml:space="preserve">the changing winds </w:t>
      </w:r>
      <w:r w:rsidR="00556B09">
        <w:rPr>
          <w:rFonts w:cs="Times New Roman"/>
          <w:szCs w:val="24"/>
        </w:rPr>
        <w:lastRenderedPageBreak/>
        <w:t>to the winds from the northwest.</w:t>
      </w:r>
      <w:r>
        <w:rPr>
          <w:rFonts w:cs="Times New Roman"/>
          <w:szCs w:val="24"/>
        </w:rPr>
        <w:t xml:space="preserve"> Lawrie (1970) shares a story of </w:t>
      </w:r>
      <w:r w:rsidR="005D5367">
        <w:rPr>
          <w:rFonts w:cs="Times New Roman"/>
          <w:szCs w:val="24"/>
        </w:rPr>
        <w:t>four</w:t>
      </w:r>
      <w:r>
        <w:rPr>
          <w:rFonts w:cs="Times New Roman"/>
          <w:szCs w:val="24"/>
        </w:rPr>
        <w:t xml:space="preserve"> girls and how they were caught by </w:t>
      </w:r>
      <w:r w:rsidR="0033040C">
        <w:rPr>
          <w:rFonts w:cs="Times New Roman"/>
          <w:szCs w:val="24"/>
        </w:rPr>
        <w:t>Beizam,</w:t>
      </w:r>
      <w:r>
        <w:rPr>
          <w:rFonts w:cs="Times New Roman"/>
          <w:szCs w:val="24"/>
        </w:rPr>
        <w:t xml:space="preserve"> and all became a constellation. </w:t>
      </w:r>
    </w:p>
    <w:p w14:paraId="064C8A03" w14:textId="3B1A442B" w:rsidR="00FA50B5" w:rsidRPr="00FA50B5" w:rsidRDefault="0083391F" w:rsidP="00ED2530">
      <w:pPr>
        <w:ind w:firstLine="720"/>
        <w:rPr>
          <w:rFonts w:cs="Times New Roman"/>
          <w:szCs w:val="24"/>
        </w:rPr>
      </w:pPr>
      <w:r>
        <w:rPr>
          <w:rFonts w:cs="Times New Roman"/>
          <w:szCs w:val="24"/>
        </w:rPr>
        <w:t>Haddon’s (1912) observations from Mer indicate that the stars of Beizam are made up of Ursa Major, Arcturus and Gemma Corona Borealis. The two stars iota and kappa ur</w:t>
      </w:r>
      <w:r w:rsidR="00ED2530">
        <w:rPr>
          <w:rFonts w:cs="Times New Roman"/>
          <w:szCs w:val="24"/>
        </w:rPr>
        <w:t>sa</w:t>
      </w:r>
      <w:r>
        <w:rPr>
          <w:rFonts w:cs="Times New Roman"/>
          <w:szCs w:val="24"/>
        </w:rPr>
        <w:t xml:space="preserve"> majoris are the eyes of the shark. Haddon (1908) described a garden stone formation that w</w:t>
      </w:r>
      <w:r w:rsidR="006F5CFC">
        <w:rPr>
          <w:rFonts w:cs="Times New Roman"/>
          <w:szCs w:val="24"/>
        </w:rPr>
        <w:t>as a</w:t>
      </w:r>
      <w:r>
        <w:rPr>
          <w:rFonts w:cs="Times New Roman"/>
          <w:szCs w:val="24"/>
        </w:rPr>
        <w:t xml:space="preserve"> representati</w:t>
      </w:r>
      <w:r w:rsidR="006F5CFC">
        <w:rPr>
          <w:rFonts w:cs="Times New Roman"/>
          <w:szCs w:val="24"/>
        </w:rPr>
        <w:t>on</w:t>
      </w:r>
      <w:r>
        <w:rPr>
          <w:rFonts w:cs="Times New Roman"/>
          <w:szCs w:val="24"/>
        </w:rPr>
        <w:t xml:space="preserve"> of the constellation. This construction included </w:t>
      </w:r>
      <w:r w:rsidR="005029AA">
        <w:rPr>
          <w:rFonts w:cs="Times New Roman"/>
          <w:szCs w:val="24"/>
        </w:rPr>
        <w:t>five</w:t>
      </w:r>
      <w:r>
        <w:rPr>
          <w:rFonts w:cs="Times New Roman"/>
          <w:szCs w:val="24"/>
        </w:rPr>
        <w:t xml:space="preserve"> large stones behind the head of the shark called kemdogeneuror, with an addition</w:t>
      </w:r>
      <w:r w:rsidR="004D2EFB">
        <w:rPr>
          <w:rFonts w:cs="Times New Roman"/>
          <w:szCs w:val="24"/>
        </w:rPr>
        <w:t>al</w:t>
      </w:r>
      <w:r>
        <w:rPr>
          <w:rFonts w:cs="Times New Roman"/>
          <w:szCs w:val="24"/>
        </w:rPr>
        <w:t xml:space="preserve"> </w:t>
      </w:r>
      <w:r w:rsidR="006467FE">
        <w:rPr>
          <w:rFonts w:cs="Times New Roman"/>
          <w:szCs w:val="24"/>
        </w:rPr>
        <w:t>five</w:t>
      </w:r>
      <w:r>
        <w:rPr>
          <w:rFonts w:cs="Times New Roman"/>
          <w:szCs w:val="24"/>
        </w:rPr>
        <w:t xml:space="preserve"> stones behind the dorsal fin called waigizsaineur. </w:t>
      </w:r>
      <w:r w:rsidRPr="004A0DCB">
        <w:rPr>
          <w:rFonts w:cs="Times New Roman"/>
          <w:szCs w:val="24"/>
        </w:rPr>
        <w:t>Pau (2015</w:t>
      </w:r>
      <w:r w:rsidR="004A0DCB">
        <w:rPr>
          <w:rFonts w:cs="Times New Roman"/>
          <w:szCs w:val="24"/>
        </w:rPr>
        <w:t>a</w:t>
      </w:r>
      <w:r w:rsidRPr="004A0DCB">
        <w:rPr>
          <w:rFonts w:cs="Times New Roman"/>
          <w:szCs w:val="24"/>
        </w:rPr>
        <w:t>)</w:t>
      </w:r>
      <w:r>
        <w:rPr>
          <w:rFonts w:cs="Times New Roman"/>
          <w:szCs w:val="24"/>
        </w:rPr>
        <w:t xml:space="preserve"> describes the significance of Beizam</w:t>
      </w:r>
      <w:r w:rsidR="006F5CFC">
        <w:rPr>
          <w:rFonts w:cs="Times New Roman"/>
          <w:szCs w:val="24"/>
        </w:rPr>
        <w:t>. T</w:t>
      </w:r>
      <w:r>
        <w:rPr>
          <w:rFonts w:cs="Times New Roman"/>
          <w:szCs w:val="24"/>
        </w:rPr>
        <w:t xml:space="preserve">he glow of the constellation is thought to provide an abundance of </w:t>
      </w:r>
      <w:r w:rsidR="00556B09">
        <w:rPr>
          <w:rFonts w:cs="Times New Roman"/>
          <w:szCs w:val="24"/>
        </w:rPr>
        <w:t>coconuts</w:t>
      </w:r>
      <w:r>
        <w:rPr>
          <w:rFonts w:cs="Times New Roman"/>
          <w:szCs w:val="24"/>
        </w:rPr>
        <w:t>, yams, and bananas. Beizam also had shrines on the island where the people would ask for plenty of food and protection.</w:t>
      </w:r>
      <w:r w:rsidR="00FA50B5">
        <w:rPr>
          <w:rFonts w:cs="Times New Roman"/>
          <w:szCs w:val="24"/>
        </w:rPr>
        <w:t xml:space="preserve"> </w:t>
      </w:r>
    </w:p>
    <w:p w14:paraId="29A44B96" w14:textId="77777777" w:rsidR="00001CEC" w:rsidRDefault="00001CEC" w:rsidP="008F4035">
      <w:pPr>
        <w:pStyle w:val="Heading3"/>
      </w:pPr>
      <w:bookmarkStart w:id="154" w:name="_Toc160194072"/>
      <w:r w:rsidRPr="00800B4B">
        <w:t>Bokani</w:t>
      </w:r>
      <w:bookmarkEnd w:id="154"/>
    </w:p>
    <w:p w14:paraId="660634F1" w14:textId="2D0B8DD0" w:rsidR="00556B09" w:rsidRPr="00556B09" w:rsidRDefault="00556B09" w:rsidP="00001CEC">
      <w:pPr>
        <w:rPr>
          <w:rFonts w:cs="Times New Roman"/>
          <w:szCs w:val="24"/>
        </w:rPr>
      </w:pPr>
      <w:r>
        <w:rPr>
          <w:rFonts w:cs="Times New Roman"/>
          <w:szCs w:val="24"/>
        </w:rPr>
        <w:tab/>
        <w:t xml:space="preserve">Bokani is </w:t>
      </w:r>
      <w:r w:rsidR="0033040C">
        <w:rPr>
          <w:rFonts w:cs="Times New Roman"/>
          <w:szCs w:val="24"/>
        </w:rPr>
        <w:t>a</w:t>
      </w:r>
      <w:r>
        <w:rPr>
          <w:rFonts w:cs="Times New Roman"/>
          <w:szCs w:val="24"/>
        </w:rPr>
        <w:t xml:space="preserve"> scorpion. It is located near Beizam, and </w:t>
      </w:r>
      <w:r w:rsidR="00C64C55">
        <w:rPr>
          <w:rFonts w:cs="Times New Roman"/>
          <w:szCs w:val="24"/>
        </w:rPr>
        <w:t>using</w:t>
      </w:r>
      <w:r>
        <w:rPr>
          <w:rFonts w:cs="Times New Roman"/>
          <w:szCs w:val="24"/>
        </w:rPr>
        <w:t xml:space="preserve"> </w:t>
      </w:r>
      <w:r w:rsidR="00E061B3">
        <w:rPr>
          <w:rFonts w:cs="Times New Roman"/>
          <w:szCs w:val="24"/>
        </w:rPr>
        <w:t>B</w:t>
      </w:r>
      <w:r>
        <w:rPr>
          <w:rFonts w:cs="Times New Roman"/>
          <w:szCs w:val="24"/>
        </w:rPr>
        <w:t xml:space="preserve">eizam and </w:t>
      </w:r>
      <w:r w:rsidR="00E061B3">
        <w:rPr>
          <w:rFonts w:cs="Times New Roman"/>
          <w:szCs w:val="24"/>
        </w:rPr>
        <w:t>B</w:t>
      </w:r>
      <w:r>
        <w:rPr>
          <w:rFonts w:cs="Times New Roman"/>
          <w:szCs w:val="24"/>
        </w:rPr>
        <w:t>oka</w:t>
      </w:r>
      <w:r w:rsidR="00C64C55">
        <w:rPr>
          <w:rFonts w:cs="Times New Roman"/>
          <w:szCs w:val="24"/>
        </w:rPr>
        <w:t>n</w:t>
      </w:r>
      <w:r>
        <w:rPr>
          <w:rFonts w:cs="Times New Roman"/>
          <w:szCs w:val="24"/>
        </w:rPr>
        <w:t xml:space="preserve">i together can help navigators go from Mer to Papua New Guinea. </w:t>
      </w:r>
      <w:r w:rsidR="00D47EF9">
        <w:rPr>
          <w:rFonts w:cs="Times New Roman"/>
          <w:szCs w:val="24"/>
        </w:rPr>
        <w:t>Barsa indicated that w</w:t>
      </w:r>
      <w:r>
        <w:rPr>
          <w:rFonts w:cs="Times New Roman"/>
          <w:szCs w:val="24"/>
        </w:rPr>
        <w:t xml:space="preserve">atching the rising of Bokani above Erub means good weather and rain can be predicted by when the scorpion is seen at night </w:t>
      </w:r>
      <w:r w:rsidR="00D47EF9">
        <w:rPr>
          <w:rFonts w:cs="Times New Roman"/>
          <w:szCs w:val="24"/>
        </w:rPr>
        <w:t>(D. Hamacher, personal communication, December 1, 2023).</w:t>
      </w:r>
      <w:r>
        <w:rPr>
          <w:rFonts w:cs="Times New Roman"/>
          <w:szCs w:val="24"/>
        </w:rPr>
        <w:t xml:space="preserve"> </w:t>
      </w:r>
    </w:p>
    <w:p w14:paraId="2879526D" w14:textId="2B6FDD1C" w:rsidR="00556B09" w:rsidRDefault="00556B09" w:rsidP="008F4035">
      <w:pPr>
        <w:pStyle w:val="Heading3"/>
      </w:pPr>
      <w:bookmarkStart w:id="155" w:name="_Toc160194073"/>
      <w:r>
        <w:t>Buu</w:t>
      </w:r>
      <w:bookmarkEnd w:id="155"/>
      <w:r>
        <w:t xml:space="preserve"> </w:t>
      </w:r>
    </w:p>
    <w:p w14:paraId="0C4362EC" w14:textId="636722DA" w:rsidR="00556B09" w:rsidRDefault="00556B09" w:rsidP="00001CEC">
      <w:pPr>
        <w:rPr>
          <w:rFonts w:cs="Times New Roman"/>
          <w:szCs w:val="24"/>
        </w:rPr>
      </w:pPr>
      <w:r>
        <w:rPr>
          <w:rFonts w:cs="Times New Roman"/>
          <w:b/>
          <w:bCs/>
          <w:i/>
          <w:iCs/>
          <w:szCs w:val="24"/>
        </w:rPr>
        <w:tab/>
      </w:r>
      <w:r w:rsidR="001B002C" w:rsidRPr="001B002C">
        <w:rPr>
          <w:szCs w:val="24"/>
        </w:rPr>
        <w:t xml:space="preserve">Figure </w:t>
      </w:r>
      <w:r w:rsidR="001B002C" w:rsidRPr="001B002C">
        <w:rPr>
          <w:noProof/>
          <w:szCs w:val="24"/>
        </w:rPr>
        <w:t>4.15</w:t>
      </w:r>
      <w:r w:rsidR="00F17FB5">
        <w:rPr>
          <w:rFonts w:cs="Times New Roman"/>
          <w:szCs w:val="24"/>
        </w:rPr>
        <w:t xml:space="preserve"> shows a </w:t>
      </w:r>
      <w:r w:rsidRPr="00F17FB5">
        <w:rPr>
          <w:rFonts w:cs="Times New Roman"/>
          <w:szCs w:val="24"/>
        </w:rPr>
        <w:t xml:space="preserve">diagram of Buu with </w:t>
      </w:r>
      <w:r w:rsidR="00F17FB5" w:rsidRPr="00F17FB5">
        <w:rPr>
          <w:rFonts w:cs="Times New Roman"/>
          <w:szCs w:val="24"/>
        </w:rPr>
        <w:t xml:space="preserve">the </w:t>
      </w:r>
      <w:r w:rsidRPr="00F17FB5">
        <w:rPr>
          <w:rFonts w:cs="Times New Roman"/>
          <w:szCs w:val="24"/>
        </w:rPr>
        <w:t xml:space="preserve">Dogai </w:t>
      </w:r>
      <w:r w:rsidR="00F17FB5" w:rsidRPr="00F17FB5">
        <w:rPr>
          <w:rFonts w:cs="Times New Roman"/>
          <w:szCs w:val="24"/>
        </w:rPr>
        <w:t xml:space="preserve">from </w:t>
      </w:r>
      <w:r w:rsidRPr="00F17FB5">
        <w:rPr>
          <w:rFonts w:cs="Times New Roman"/>
          <w:szCs w:val="24"/>
        </w:rPr>
        <w:t xml:space="preserve">Haddon’s notes </w:t>
      </w:r>
      <w:r>
        <w:rPr>
          <w:rFonts w:cs="Times New Roman"/>
          <w:szCs w:val="24"/>
        </w:rPr>
        <w:t xml:space="preserve">and comments </w:t>
      </w:r>
      <w:r w:rsidR="00C64C55">
        <w:rPr>
          <w:rFonts w:cs="Times New Roman"/>
          <w:szCs w:val="24"/>
        </w:rPr>
        <w:t>from</w:t>
      </w:r>
      <w:r>
        <w:rPr>
          <w:rFonts w:cs="Times New Roman"/>
          <w:szCs w:val="24"/>
        </w:rPr>
        <w:t xml:space="preserve"> Bruce on Mer</w:t>
      </w:r>
      <w:r w:rsidR="00F17FB5">
        <w:rPr>
          <w:rFonts w:cs="Times New Roman"/>
          <w:szCs w:val="24"/>
        </w:rPr>
        <w:t>,</w:t>
      </w:r>
      <w:r>
        <w:rPr>
          <w:rFonts w:cs="Times New Roman"/>
          <w:szCs w:val="24"/>
        </w:rPr>
        <w:t xml:space="preserve"> but this is the only </w:t>
      </w:r>
      <w:r w:rsidR="00C64C55">
        <w:rPr>
          <w:rFonts w:cs="Times New Roman"/>
          <w:szCs w:val="24"/>
        </w:rPr>
        <w:t xml:space="preserve">known </w:t>
      </w:r>
      <w:r>
        <w:rPr>
          <w:rFonts w:cs="Times New Roman"/>
          <w:szCs w:val="24"/>
        </w:rPr>
        <w:t>connection of Buu with the Eastern Islands.</w:t>
      </w:r>
      <w:r w:rsidR="00F17FB5">
        <w:rPr>
          <w:rFonts w:cs="Times New Roman"/>
          <w:szCs w:val="24"/>
        </w:rPr>
        <w:t xml:space="preserve"> Because of the connection of this sketch of Buu associated with the Dogai who are identified only with the Western Islands, this reference to Buu in the Eastern Islands will be disregarded.</w:t>
      </w:r>
    </w:p>
    <w:p w14:paraId="410D5EB3" w14:textId="3B510999" w:rsidR="00A653B6" w:rsidRDefault="00CB2DFE" w:rsidP="00B5639C">
      <w:pPr>
        <w:pStyle w:val="Caption"/>
        <w:rPr>
          <w:rFonts w:cs="Times New Roman"/>
          <w:noProof/>
        </w:rPr>
      </w:pPr>
      <w:r>
        <w:lastRenderedPageBreak/>
        <w:br/>
      </w:r>
      <w:bookmarkStart w:id="156" w:name="_Ref154039852"/>
      <w:bookmarkStart w:id="157" w:name="_Toc161225044"/>
      <w:r w:rsidR="00133D17">
        <w:rPr>
          <w:rFonts w:cs="Times New Roman"/>
          <w:noProof/>
        </w:rPr>
        <w:drawing>
          <wp:anchor distT="0" distB="0" distL="114300" distR="114300" simplePos="0" relativeHeight="251800576" behindDoc="0" locked="0" layoutInCell="1" allowOverlap="1" wp14:anchorId="2A88E9ED" wp14:editId="311B2B41">
            <wp:simplePos x="0" y="0"/>
            <wp:positionH relativeFrom="margin">
              <wp:posOffset>0</wp:posOffset>
            </wp:positionH>
            <wp:positionV relativeFrom="page">
              <wp:posOffset>914400</wp:posOffset>
            </wp:positionV>
            <wp:extent cx="4572635" cy="2926080"/>
            <wp:effectExtent l="0" t="0" r="0" b="7620"/>
            <wp:wrapTopAndBottom/>
            <wp:docPr id="17315099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72635" cy="2926080"/>
                    </a:xfrm>
                    <a:prstGeom prst="rect">
                      <a:avLst/>
                    </a:prstGeom>
                    <a:noFill/>
                  </pic:spPr>
                </pic:pic>
              </a:graphicData>
            </a:graphic>
          </wp:anchor>
        </w:drawing>
      </w:r>
      <w:r w:rsidR="00A653B6" w:rsidRPr="008D5CBE">
        <w:t xml:space="preserve">Figure </w:t>
      </w:r>
      <w:r w:rsidR="00C87247">
        <w:rPr>
          <w:noProof/>
        </w:rPr>
        <w:t>4</w:t>
      </w:r>
      <w:r w:rsidR="00C87247">
        <w:t>.</w:t>
      </w:r>
      <w:r w:rsidR="00C87247">
        <w:rPr>
          <w:noProof/>
        </w:rPr>
        <w:t>15</w:t>
      </w:r>
      <w:bookmarkEnd w:id="156"/>
      <w:r w:rsidR="00C74016">
        <w:t>.</w:t>
      </w:r>
      <w:r w:rsidR="00481E90">
        <w:t xml:space="preserve"> </w:t>
      </w:r>
      <w:r>
        <w:br/>
      </w:r>
      <w:r w:rsidR="00A653B6" w:rsidRPr="00C74016">
        <w:rPr>
          <w:bCs/>
        </w:rPr>
        <w:t>Diagram of Dogai Wuralag with Buu</w:t>
      </w:r>
      <w:r w:rsidR="00A653B6" w:rsidRPr="00CB2DFE">
        <w:rPr>
          <w:bCs/>
        </w:rPr>
        <w:t xml:space="preserve"> (Haddon, n.d.-</w:t>
      </w:r>
      <w:r w:rsidR="00F17FB5" w:rsidRPr="00CB2DFE">
        <w:rPr>
          <w:bCs/>
        </w:rPr>
        <w:t>e</w:t>
      </w:r>
      <w:r w:rsidR="00FD73CF" w:rsidRPr="00CB2DFE">
        <w:rPr>
          <w:bCs/>
        </w:rPr>
        <w:t>, p.</w:t>
      </w:r>
      <w:r w:rsidR="00F17FB5" w:rsidRPr="00CB2DFE">
        <w:rPr>
          <w:bCs/>
        </w:rPr>
        <w:t xml:space="preserve"> 535</w:t>
      </w:r>
      <w:r w:rsidR="00FD73CF" w:rsidRPr="00CB2DFE">
        <w:rPr>
          <w:bCs/>
        </w:rPr>
        <w:t>)</w:t>
      </w:r>
      <w:bookmarkEnd w:id="157"/>
      <w:r w:rsidR="00133D17" w:rsidRPr="00133D17">
        <w:rPr>
          <w:rFonts w:cs="Times New Roman"/>
          <w:noProof/>
        </w:rPr>
        <w:t xml:space="preserve"> </w:t>
      </w:r>
    </w:p>
    <w:p w14:paraId="13808374" w14:textId="77777777" w:rsidR="00571457" w:rsidRPr="00571457" w:rsidRDefault="00571457" w:rsidP="00571457"/>
    <w:p w14:paraId="1EF470B7" w14:textId="1DE9AC07" w:rsidR="00001CEC" w:rsidRDefault="00001CEC" w:rsidP="008F4035">
      <w:pPr>
        <w:pStyle w:val="Heading3"/>
      </w:pPr>
      <w:bookmarkStart w:id="158" w:name="_Toc160194074"/>
      <w:r w:rsidRPr="00800B4B">
        <w:t>Bune</w:t>
      </w:r>
      <w:bookmarkEnd w:id="158"/>
    </w:p>
    <w:p w14:paraId="1ECE8464" w14:textId="366299C8" w:rsidR="00556B09" w:rsidRPr="00556B09" w:rsidRDefault="00556B09" w:rsidP="00556B09">
      <w:pPr>
        <w:ind w:firstLine="720"/>
        <w:rPr>
          <w:rFonts w:cs="Times New Roman"/>
          <w:szCs w:val="24"/>
        </w:rPr>
      </w:pPr>
      <w:r>
        <w:rPr>
          <w:rFonts w:cs="Times New Roman"/>
          <w:szCs w:val="24"/>
        </w:rPr>
        <w:t>Bruce on Mer indicates that Bune is the morning star (</w:t>
      </w:r>
      <w:r w:rsidR="008B15EE">
        <w:rPr>
          <w:rFonts w:cs="Times New Roman"/>
          <w:szCs w:val="24"/>
        </w:rPr>
        <w:t>Haddon, n.d.-a</w:t>
      </w:r>
      <w:r w:rsidR="007D3888">
        <w:rPr>
          <w:rFonts w:cs="Times New Roman"/>
          <w:szCs w:val="24"/>
        </w:rPr>
        <w:t>).</w:t>
      </w:r>
    </w:p>
    <w:p w14:paraId="2294F14D" w14:textId="0FE27A56" w:rsidR="00001CEC" w:rsidRDefault="00001CEC" w:rsidP="008F4035">
      <w:pPr>
        <w:pStyle w:val="Heading3"/>
      </w:pPr>
      <w:bookmarkStart w:id="159" w:name="_Toc160194075"/>
      <w:r w:rsidRPr="00800B4B">
        <w:t>Dede</w:t>
      </w:r>
      <w:bookmarkEnd w:id="159"/>
    </w:p>
    <w:p w14:paraId="71D8354F" w14:textId="0DAA0881" w:rsidR="00556B09" w:rsidRPr="00556B09" w:rsidRDefault="00556B09" w:rsidP="00001CEC">
      <w:pPr>
        <w:rPr>
          <w:rFonts w:cs="Times New Roman"/>
          <w:szCs w:val="24"/>
        </w:rPr>
      </w:pPr>
      <w:r>
        <w:rPr>
          <w:rFonts w:cs="Times New Roman"/>
          <w:b/>
          <w:bCs/>
          <w:i/>
          <w:iCs/>
          <w:szCs w:val="24"/>
        </w:rPr>
        <w:tab/>
      </w:r>
      <w:bookmarkStart w:id="160" w:name="_Hlk151547159"/>
      <w:r>
        <w:rPr>
          <w:rFonts w:cs="Times New Roman"/>
          <w:szCs w:val="24"/>
        </w:rPr>
        <w:t>Dede is a star mentioned in a vague comment from Haddon (</w:t>
      </w:r>
      <w:r w:rsidR="007D3888">
        <w:rPr>
          <w:rFonts w:cs="Times New Roman"/>
          <w:szCs w:val="24"/>
        </w:rPr>
        <w:t>n.d.-d)</w:t>
      </w:r>
      <w:r>
        <w:rPr>
          <w:rFonts w:cs="Times New Roman"/>
          <w:szCs w:val="24"/>
        </w:rPr>
        <w:t>, but there are no other references to Dede in the Eastern Islands.</w:t>
      </w:r>
      <w:bookmarkEnd w:id="160"/>
    </w:p>
    <w:p w14:paraId="46F9E220" w14:textId="77777777" w:rsidR="00001CEC" w:rsidRDefault="00001CEC" w:rsidP="008F4035">
      <w:pPr>
        <w:pStyle w:val="Heading3"/>
      </w:pPr>
      <w:bookmarkStart w:id="161" w:name="_Toc160194076"/>
      <w:r w:rsidRPr="00800B4B">
        <w:t>Dhuga</w:t>
      </w:r>
      <w:bookmarkEnd w:id="161"/>
    </w:p>
    <w:p w14:paraId="2DD20451" w14:textId="373182E6" w:rsidR="0084069D" w:rsidRPr="0084069D" w:rsidRDefault="0084069D" w:rsidP="00001CEC">
      <w:pPr>
        <w:rPr>
          <w:rFonts w:cs="Times New Roman"/>
          <w:szCs w:val="24"/>
        </w:rPr>
      </w:pPr>
      <w:r>
        <w:rPr>
          <w:rFonts w:cs="Times New Roman"/>
          <w:b/>
          <w:bCs/>
          <w:i/>
          <w:iCs/>
          <w:szCs w:val="24"/>
        </w:rPr>
        <w:tab/>
      </w:r>
      <w:r w:rsidRPr="0084069D">
        <w:rPr>
          <w:rFonts w:cs="Times New Roman"/>
          <w:szCs w:val="24"/>
        </w:rPr>
        <w:t>Often confused with the Dogai o</w:t>
      </w:r>
      <w:r w:rsidR="0068016C">
        <w:rPr>
          <w:rFonts w:cs="Times New Roman"/>
          <w:szCs w:val="24"/>
        </w:rPr>
        <w:t>f</w:t>
      </w:r>
      <w:r w:rsidRPr="0084069D">
        <w:rPr>
          <w:rFonts w:cs="Times New Roman"/>
          <w:szCs w:val="24"/>
        </w:rPr>
        <w:t xml:space="preserve"> the </w:t>
      </w:r>
      <w:r w:rsidR="0068016C">
        <w:rPr>
          <w:rFonts w:cs="Times New Roman"/>
          <w:szCs w:val="24"/>
        </w:rPr>
        <w:t>W</w:t>
      </w:r>
      <w:r w:rsidRPr="0084069D">
        <w:rPr>
          <w:rFonts w:cs="Times New Roman"/>
          <w:szCs w:val="24"/>
        </w:rPr>
        <w:t xml:space="preserve">estern </w:t>
      </w:r>
      <w:r w:rsidR="0068016C">
        <w:rPr>
          <w:rFonts w:cs="Times New Roman"/>
          <w:szCs w:val="24"/>
        </w:rPr>
        <w:t>I</w:t>
      </w:r>
      <w:r w:rsidRPr="0084069D">
        <w:rPr>
          <w:rFonts w:cs="Times New Roman"/>
          <w:szCs w:val="24"/>
        </w:rPr>
        <w:t>slands</w:t>
      </w:r>
      <w:r>
        <w:rPr>
          <w:rFonts w:cs="Times New Roman"/>
          <w:szCs w:val="24"/>
        </w:rPr>
        <w:t xml:space="preserve">, Dhuga is the name for the star at the tail of the shark Beizam. This star is said to swing the shark around causing its change in position </w:t>
      </w:r>
      <w:r w:rsidR="00C64C55">
        <w:rPr>
          <w:rFonts w:cs="Times New Roman"/>
          <w:szCs w:val="24"/>
        </w:rPr>
        <w:t xml:space="preserve">and rotation around the north celestial pole </w:t>
      </w:r>
      <w:r>
        <w:rPr>
          <w:rFonts w:cs="Times New Roman"/>
          <w:szCs w:val="24"/>
        </w:rPr>
        <w:t xml:space="preserve">and </w:t>
      </w:r>
      <w:r w:rsidR="00C64C55">
        <w:rPr>
          <w:rFonts w:cs="Times New Roman"/>
          <w:szCs w:val="24"/>
        </w:rPr>
        <w:t xml:space="preserve">therefore causes extreme </w:t>
      </w:r>
      <w:r>
        <w:rPr>
          <w:rFonts w:cs="Times New Roman"/>
          <w:szCs w:val="24"/>
        </w:rPr>
        <w:t>high tides</w:t>
      </w:r>
      <w:r w:rsidR="00932CD6">
        <w:rPr>
          <w:rFonts w:cs="Times New Roman"/>
          <w:szCs w:val="24"/>
        </w:rPr>
        <w:t xml:space="preserve"> (Haddon, 1908; Pau, 2015</w:t>
      </w:r>
      <w:r w:rsidR="004A0DCB">
        <w:rPr>
          <w:rFonts w:cs="Times New Roman"/>
          <w:szCs w:val="24"/>
        </w:rPr>
        <w:t>a</w:t>
      </w:r>
      <w:r w:rsidR="00932CD6">
        <w:rPr>
          <w:rFonts w:cs="Times New Roman"/>
          <w:szCs w:val="24"/>
        </w:rPr>
        <w:t>)</w:t>
      </w:r>
      <w:r>
        <w:rPr>
          <w:rFonts w:cs="Times New Roman"/>
          <w:szCs w:val="24"/>
        </w:rPr>
        <w:t xml:space="preserve">. The Dhuga also tells people of </w:t>
      </w:r>
      <w:r w:rsidR="00C64C55">
        <w:rPr>
          <w:rFonts w:cs="Times New Roman"/>
          <w:szCs w:val="24"/>
        </w:rPr>
        <w:t xml:space="preserve">the </w:t>
      </w:r>
      <w:r>
        <w:rPr>
          <w:rFonts w:cs="Times New Roman"/>
          <w:szCs w:val="24"/>
        </w:rPr>
        <w:t xml:space="preserve">availability of </w:t>
      </w:r>
      <w:r w:rsidR="000D20BC">
        <w:rPr>
          <w:rFonts w:cs="Times New Roman"/>
          <w:szCs w:val="24"/>
        </w:rPr>
        <w:t>o</w:t>
      </w:r>
      <w:r w:rsidR="00932CD6">
        <w:rPr>
          <w:rFonts w:cs="Times New Roman"/>
          <w:szCs w:val="24"/>
        </w:rPr>
        <w:t xml:space="preserve">ctopus, and various other fish life. </w:t>
      </w:r>
      <w:r w:rsidR="00932CD6" w:rsidRPr="00D47EF9">
        <w:rPr>
          <w:rFonts w:cs="Times New Roman"/>
          <w:szCs w:val="24"/>
        </w:rPr>
        <w:t xml:space="preserve">Barsa </w:t>
      </w:r>
      <w:r w:rsidR="00932CD6">
        <w:rPr>
          <w:rFonts w:cs="Times New Roman"/>
          <w:szCs w:val="24"/>
        </w:rPr>
        <w:t xml:space="preserve">also </w:t>
      </w:r>
      <w:r w:rsidR="00C64C55">
        <w:rPr>
          <w:rFonts w:cs="Times New Roman"/>
          <w:szCs w:val="24"/>
        </w:rPr>
        <w:t>indicated</w:t>
      </w:r>
      <w:r w:rsidR="00932CD6">
        <w:rPr>
          <w:rFonts w:cs="Times New Roman"/>
          <w:szCs w:val="24"/>
        </w:rPr>
        <w:t xml:space="preserve"> that the Dogai is a red star</w:t>
      </w:r>
      <w:r w:rsidR="00C64C55">
        <w:rPr>
          <w:rFonts w:cs="Times New Roman"/>
          <w:szCs w:val="24"/>
        </w:rPr>
        <w:t xml:space="preserve"> somehow</w:t>
      </w:r>
      <w:r w:rsidR="00932CD6">
        <w:rPr>
          <w:rFonts w:cs="Times New Roman"/>
          <w:szCs w:val="24"/>
        </w:rPr>
        <w:t xml:space="preserve"> related to the </w:t>
      </w:r>
      <w:r w:rsidR="00711150">
        <w:rPr>
          <w:rFonts w:cs="Times New Roman"/>
          <w:szCs w:val="24"/>
        </w:rPr>
        <w:t>o</w:t>
      </w:r>
      <w:r w:rsidR="00932CD6">
        <w:rPr>
          <w:rFonts w:cs="Times New Roman"/>
          <w:szCs w:val="24"/>
        </w:rPr>
        <w:t>ctopus</w:t>
      </w:r>
      <w:r w:rsidR="00D47EF9">
        <w:rPr>
          <w:rFonts w:cs="Times New Roman"/>
          <w:szCs w:val="24"/>
        </w:rPr>
        <w:t xml:space="preserve"> (D. Hamacher, personal communication, December 1, 2023)</w:t>
      </w:r>
      <w:r w:rsidR="00932CD6">
        <w:rPr>
          <w:rFonts w:cs="Times New Roman"/>
          <w:szCs w:val="24"/>
        </w:rPr>
        <w:t xml:space="preserve">. It is also regarded as a </w:t>
      </w:r>
      <w:r w:rsidR="00932CD6">
        <w:rPr>
          <w:rFonts w:cs="Times New Roman"/>
          <w:szCs w:val="24"/>
        </w:rPr>
        <w:lastRenderedPageBreak/>
        <w:t>harvesting star which indicated the time for the people to harvest food resources such as cassava, bananas, and yams.</w:t>
      </w:r>
    </w:p>
    <w:p w14:paraId="7B64C694" w14:textId="5AD66E9E" w:rsidR="00001CEC" w:rsidRDefault="00001CEC" w:rsidP="008F4035">
      <w:pPr>
        <w:pStyle w:val="Heading3"/>
      </w:pPr>
      <w:bookmarkStart w:id="162" w:name="_Toc160194077"/>
      <w:r w:rsidRPr="00800B4B">
        <w:t xml:space="preserve">The </w:t>
      </w:r>
      <w:r w:rsidR="00711150">
        <w:t>D</w:t>
      </w:r>
      <w:r w:rsidRPr="00800B4B">
        <w:t>uck</w:t>
      </w:r>
      <w:bookmarkEnd w:id="162"/>
    </w:p>
    <w:p w14:paraId="4F6953EB" w14:textId="1AC0141B" w:rsidR="00556B09" w:rsidRPr="00556B09" w:rsidRDefault="00D47EF9" w:rsidP="00C64C55">
      <w:pPr>
        <w:ind w:firstLine="720"/>
        <w:rPr>
          <w:rFonts w:cs="Times New Roman"/>
          <w:szCs w:val="24"/>
        </w:rPr>
      </w:pPr>
      <w:r>
        <w:rPr>
          <w:rFonts w:cs="Times New Roman"/>
          <w:szCs w:val="24"/>
        </w:rPr>
        <w:t xml:space="preserve">Ron </w:t>
      </w:r>
      <w:r w:rsidR="00556B09">
        <w:rPr>
          <w:rFonts w:cs="Times New Roman"/>
          <w:szCs w:val="24"/>
        </w:rPr>
        <w:t xml:space="preserve">Day references the </w:t>
      </w:r>
      <w:r w:rsidR="0033040C">
        <w:rPr>
          <w:rFonts w:cs="Times New Roman"/>
          <w:szCs w:val="24"/>
        </w:rPr>
        <w:t>D</w:t>
      </w:r>
      <w:r w:rsidR="00556B09">
        <w:rPr>
          <w:rFonts w:cs="Times New Roman"/>
          <w:szCs w:val="24"/>
        </w:rPr>
        <w:t>uck constellation indicating that it is in close proximity to Tagai, Seg, and Usiam but this is the only information about it</w:t>
      </w:r>
      <w:r>
        <w:rPr>
          <w:rFonts w:cs="Times New Roman"/>
          <w:szCs w:val="24"/>
        </w:rPr>
        <w:t xml:space="preserve"> (D. Hamacher, personal communication, December 1, 2023)</w:t>
      </w:r>
      <w:r w:rsidR="00556B09">
        <w:rPr>
          <w:rFonts w:cs="Times New Roman"/>
          <w:szCs w:val="24"/>
        </w:rPr>
        <w:t xml:space="preserve">. </w:t>
      </w:r>
    </w:p>
    <w:p w14:paraId="323407FF" w14:textId="77777777" w:rsidR="00001CEC" w:rsidRDefault="00001CEC" w:rsidP="008F4035">
      <w:pPr>
        <w:pStyle w:val="Heading3"/>
      </w:pPr>
      <w:bookmarkStart w:id="163" w:name="_Toc160194078"/>
      <w:r w:rsidRPr="00800B4B">
        <w:t>Gep</w:t>
      </w:r>
      <w:bookmarkEnd w:id="163"/>
    </w:p>
    <w:p w14:paraId="47763681" w14:textId="05AEA581" w:rsidR="00932CD6" w:rsidRPr="00932CD6" w:rsidRDefault="00932CD6" w:rsidP="00001CEC">
      <w:pPr>
        <w:rPr>
          <w:rFonts w:cs="Times New Roman"/>
          <w:szCs w:val="24"/>
        </w:rPr>
      </w:pPr>
      <w:r>
        <w:rPr>
          <w:rFonts w:cs="Times New Roman"/>
          <w:b/>
          <w:bCs/>
          <w:i/>
          <w:iCs/>
          <w:szCs w:val="24"/>
        </w:rPr>
        <w:tab/>
      </w:r>
      <w:r>
        <w:rPr>
          <w:rFonts w:cs="Times New Roman"/>
          <w:szCs w:val="24"/>
        </w:rPr>
        <w:t xml:space="preserve">Gep is a star that was identified by artist </w:t>
      </w:r>
      <w:r w:rsidR="0091197A">
        <w:rPr>
          <w:rFonts w:cs="Times New Roman"/>
          <w:szCs w:val="24"/>
        </w:rPr>
        <w:t>T</w:t>
      </w:r>
      <w:r>
        <w:rPr>
          <w:rFonts w:cs="Times New Roman"/>
          <w:szCs w:val="24"/>
        </w:rPr>
        <w:t xml:space="preserve">ommy </w:t>
      </w:r>
      <w:r w:rsidRPr="00E061B3">
        <w:rPr>
          <w:rFonts w:cs="Times New Roman"/>
          <w:szCs w:val="24"/>
        </w:rPr>
        <w:t>Pau (2015</w:t>
      </w:r>
      <w:r w:rsidR="00E061B3" w:rsidRPr="00E061B3">
        <w:rPr>
          <w:rFonts w:cs="Times New Roman"/>
          <w:szCs w:val="24"/>
        </w:rPr>
        <w:t>d</w:t>
      </w:r>
      <w:r w:rsidRPr="00E061B3">
        <w:rPr>
          <w:rFonts w:cs="Times New Roman"/>
          <w:szCs w:val="24"/>
        </w:rPr>
        <w:t>).</w:t>
      </w:r>
      <w:r>
        <w:rPr>
          <w:rFonts w:cs="Times New Roman"/>
          <w:szCs w:val="24"/>
        </w:rPr>
        <w:t xml:space="preserve"> Gep is a suckerfish, used by islanders to catch turtle</w:t>
      </w:r>
      <w:r w:rsidR="00CE797C">
        <w:rPr>
          <w:rFonts w:cs="Times New Roman"/>
          <w:szCs w:val="24"/>
        </w:rPr>
        <w:t>s</w:t>
      </w:r>
      <w:r>
        <w:rPr>
          <w:rFonts w:cs="Times New Roman"/>
          <w:szCs w:val="24"/>
        </w:rPr>
        <w:t>. Pau (2015</w:t>
      </w:r>
      <w:r w:rsidR="00E061B3">
        <w:rPr>
          <w:rFonts w:cs="Times New Roman"/>
          <w:szCs w:val="24"/>
        </w:rPr>
        <w:t>d</w:t>
      </w:r>
      <w:r>
        <w:rPr>
          <w:rFonts w:cs="Times New Roman"/>
          <w:szCs w:val="24"/>
        </w:rPr>
        <w:t>) identifies Gep as being the European constellation Sagittarius.</w:t>
      </w:r>
    </w:p>
    <w:p w14:paraId="11239410" w14:textId="77777777" w:rsidR="00001CEC" w:rsidRDefault="00001CEC" w:rsidP="008F4035">
      <w:pPr>
        <w:pStyle w:val="Heading3"/>
      </w:pPr>
      <w:bookmarkStart w:id="164" w:name="_Toc160194079"/>
      <w:r w:rsidRPr="00800B4B">
        <w:t>Gergerneseur</w:t>
      </w:r>
      <w:bookmarkEnd w:id="164"/>
    </w:p>
    <w:p w14:paraId="61E700C2" w14:textId="76F40285" w:rsidR="00932CD6" w:rsidRDefault="00932CD6" w:rsidP="00001CEC">
      <w:pPr>
        <w:rPr>
          <w:rFonts w:cs="Times New Roman"/>
          <w:szCs w:val="24"/>
        </w:rPr>
      </w:pPr>
      <w:r>
        <w:rPr>
          <w:rFonts w:cs="Times New Roman"/>
          <w:b/>
          <w:bCs/>
          <w:i/>
          <w:iCs/>
          <w:szCs w:val="24"/>
        </w:rPr>
        <w:tab/>
      </w:r>
      <w:r>
        <w:rPr>
          <w:rFonts w:cs="Times New Roman"/>
          <w:szCs w:val="24"/>
        </w:rPr>
        <w:t>Gergerneseur is the morning star (Haddon, 1912; Sharp 1993)</w:t>
      </w:r>
      <w:r w:rsidR="00C44F5D">
        <w:rPr>
          <w:rFonts w:cs="Times New Roman"/>
          <w:szCs w:val="24"/>
        </w:rPr>
        <w:t xml:space="preserve">. It is visible in the night sky at the end of the year in the early hours of the morning. </w:t>
      </w:r>
    </w:p>
    <w:p w14:paraId="6D29E3FF" w14:textId="77777777" w:rsidR="008459C7" w:rsidRPr="008459C7" w:rsidRDefault="008459C7" w:rsidP="001624F7">
      <w:pPr>
        <w:pStyle w:val="Heading3"/>
      </w:pPr>
      <w:bookmarkStart w:id="165" w:name="_Toc160194080"/>
      <w:r w:rsidRPr="008459C7">
        <w:t>Gil</w:t>
      </w:r>
      <w:bookmarkEnd w:id="165"/>
    </w:p>
    <w:p w14:paraId="7B1C9269" w14:textId="77777777" w:rsidR="008459C7" w:rsidRPr="008459C7" w:rsidRDefault="008459C7" w:rsidP="008459C7">
      <w:pPr>
        <w:rPr>
          <w:rFonts w:cs="Times New Roman"/>
          <w:szCs w:val="24"/>
        </w:rPr>
      </w:pPr>
      <w:r w:rsidRPr="008459C7">
        <w:rPr>
          <w:rFonts w:cs="Times New Roman"/>
          <w:b/>
          <w:bCs/>
          <w:i/>
          <w:iCs/>
          <w:szCs w:val="24"/>
        </w:rPr>
        <w:tab/>
      </w:r>
      <w:r w:rsidRPr="008459C7">
        <w:rPr>
          <w:rFonts w:cs="Times New Roman"/>
          <w:szCs w:val="24"/>
        </w:rPr>
        <w:t>Gil is a star mentioned in a vague comment from Haddon (n.d.-d), but there are no other references to Gil in the Eastern Islands.</w:t>
      </w:r>
    </w:p>
    <w:p w14:paraId="63A2DAD1" w14:textId="637B5A02" w:rsidR="00C44F5D" w:rsidRPr="00C44F5D" w:rsidRDefault="00C44F5D" w:rsidP="008F4035">
      <w:pPr>
        <w:pStyle w:val="Heading3"/>
      </w:pPr>
      <w:bookmarkStart w:id="166" w:name="_Toc160194081"/>
      <w:r w:rsidRPr="00C44F5D">
        <w:t>Gitilai</w:t>
      </w:r>
      <w:r w:rsidR="00CE797C">
        <w:t>/Getalai</w:t>
      </w:r>
      <w:bookmarkEnd w:id="166"/>
    </w:p>
    <w:p w14:paraId="171482A2" w14:textId="21FAF291" w:rsidR="00C44F5D" w:rsidRDefault="00C44F5D" w:rsidP="00001CEC">
      <w:pPr>
        <w:rPr>
          <w:rFonts w:cs="Times New Roman"/>
          <w:szCs w:val="24"/>
        </w:rPr>
      </w:pPr>
      <w:r>
        <w:rPr>
          <w:rFonts w:cs="Times New Roman"/>
          <w:szCs w:val="24"/>
        </w:rPr>
        <w:tab/>
        <w:t>Gitilai is a star mentioned in a vague comment from Haddon (</w:t>
      </w:r>
      <w:r w:rsidR="007D3888">
        <w:rPr>
          <w:rFonts w:cs="Times New Roman"/>
          <w:szCs w:val="24"/>
        </w:rPr>
        <w:t>n.d-d). T</w:t>
      </w:r>
      <w:r>
        <w:rPr>
          <w:rFonts w:cs="Times New Roman"/>
          <w:szCs w:val="24"/>
        </w:rPr>
        <w:t xml:space="preserve">he only other reference to Gitilai is a diagram included in Haddon’s notes </w:t>
      </w:r>
      <w:r w:rsidR="00AA43FC">
        <w:rPr>
          <w:rFonts w:cs="Times New Roman"/>
          <w:szCs w:val="24"/>
        </w:rPr>
        <w:t xml:space="preserve">shown as </w:t>
      </w:r>
      <w:r w:rsidR="001B002C" w:rsidRPr="001B002C">
        <w:rPr>
          <w:szCs w:val="24"/>
        </w:rPr>
        <w:t xml:space="preserve">Figure </w:t>
      </w:r>
      <w:r w:rsidR="001B002C" w:rsidRPr="001B002C">
        <w:rPr>
          <w:noProof/>
          <w:szCs w:val="24"/>
        </w:rPr>
        <w:t>4.16</w:t>
      </w:r>
      <w:r w:rsidR="00736E27">
        <w:rPr>
          <w:rFonts w:cs="Times New Roman"/>
          <w:szCs w:val="24"/>
        </w:rPr>
        <w:t xml:space="preserve"> </w:t>
      </w:r>
      <w:r>
        <w:rPr>
          <w:rFonts w:cs="Times New Roman"/>
          <w:szCs w:val="24"/>
        </w:rPr>
        <w:t xml:space="preserve">with </w:t>
      </w:r>
      <w:r w:rsidR="00AA43FC">
        <w:rPr>
          <w:rFonts w:cs="Times New Roman"/>
          <w:szCs w:val="24"/>
        </w:rPr>
        <w:t xml:space="preserve">other </w:t>
      </w:r>
      <w:r>
        <w:rPr>
          <w:rFonts w:cs="Times New Roman"/>
          <w:szCs w:val="24"/>
        </w:rPr>
        <w:t xml:space="preserve">identified surrounding constellations </w:t>
      </w:r>
      <w:r w:rsidR="00AA43FC">
        <w:rPr>
          <w:rFonts w:cs="Times New Roman"/>
          <w:szCs w:val="24"/>
        </w:rPr>
        <w:t xml:space="preserve">including Seg </w:t>
      </w:r>
      <w:r>
        <w:rPr>
          <w:rFonts w:cs="Times New Roman"/>
          <w:szCs w:val="24"/>
        </w:rPr>
        <w:t>from February 1889. There are no other references to Gitilai in the Eastern Islands.</w:t>
      </w:r>
    </w:p>
    <w:p w14:paraId="6C9F406D" w14:textId="117BD843" w:rsidR="00AA43FC" w:rsidRDefault="001624F7" w:rsidP="00B5639C">
      <w:pPr>
        <w:pStyle w:val="Caption"/>
      </w:pPr>
      <w:bookmarkStart w:id="167" w:name="_Ref154040744"/>
      <w:bookmarkStart w:id="168" w:name="_Toc161225045"/>
      <w:r>
        <w:rPr>
          <w:rFonts w:cs="Times New Roman"/>
          <w:noProof/>
        </w:rPr>
        <w:lastRenderedPageBreak/>
        <w:drawing>
          <wp:anchor distT="0" distB="0" distL="114300" distR="114300" simplePos="0" relativeHeight="251866112" behindDoc="0" locked="0" layoutInCell="1" allowOverlap="1" wp14:anchorId="25BF2ACB" wp14:editId="7AF6DE2B">
            <wp:simplePos x="0" y="0"/>
            <wp:positionH relativeFrom="margin">
              <wp:posOffset>0</wp:posOffset>
            </wp:positionH>
            <wp:positionV relativeFrom="page">
              <wp:posOffset>914400</wp:posOffset>
            </wp:positionV>
            <wp:extent cx="4023995" cy="2578735"/>
            <wp:effectExtent l="0" t="0" r="0" b="0"/>
            <wp:wrapTopAndBottom/>
            <wp:docPr id="1367992719" name="Picture 5"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992719" name="Picture 5" descr="A close-up of a paper&#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23995" cy="2578735"/>
                    </a:xfrm>
                    <a:prstGeom prst="rect">
                      <a:avLst/>
                    </a:prstGeom>
                    <a:noFill/>
                  </pic:spPr>
                </pic:pic>
              </a:graphicData>
            </a:graphic>
          </wp:anchor>
        </w:drawing>
      </w:r>
      <w:r w:rsidR="00AA43FC" w:rsidRPr="008D5CBE">
        <w:rPr>
          <w:szCs w:val="20"/>
        </w:rPr>
        <w:t xml:space="preserve">Figure </w:t>
      </w:r>
      <w:r w:rsidR="00C87247">
        <w:rPr>
          <w:noProof/>
          <w:szCs w:val="20"/>
        </w:rPr>
        <w:t>4</w:t>
      </w:r>
      <w:r w:rsidR="00C87247">
        <w:rPr>
          <w:szCs w:val="20"/>
        </w:rPr>
        <w:t>.</w:t>
      </w:r>
      <w:r w:rsidR="00C87247">
        <w:rPr>
          <w:noProof/>
          <w:szCs w:val="20"/>
        </w:rPr>
        <w:t>16</w:t>
      </w:r>
      <w:bookmarkEnd w:id="167"/>
      <w:r w:rsidR="00481E90">
        <w:rPr>
          <w:szCs w:val="20"/>
        </w:rPr>
        <w:t xml:space="preserve"> </w:t>
      </w:r>
      <w:r w:rsidR="009C0129">
        <w:rPr>
          <w:szCs w:val="20"/>
        </w:rPr>
        <w:br/>
      </w:r>
      <w:r w:rsidR="00AA43FC" w:rsidRPr="009C0129">
        <w:t xml:space="preserve">Sketch of Getalai in </w:t>
      </w:r>
      <w:r w:rsidR="00594847">
        <w:t>R</w:t>
      </w:r>
      <w:r w:rsidR="00AA43FC" w:rsidRPr="009C0129">
        <w:t xml:space="preserve">eference to Seg and </w:t>
      </w:r>
      <w:r w:rsidR="00594847">
        <w:t>O</w:t>
      </w:r>
      <w:r w:rsidR="00AA43FC" w:rsidRPr="009C0129">
        <w:t xml:space="preserve">ther </w:t>
      </w:r>
      <w:r w:rsidR="00594847">
        <w:t>S</w:t>
      </w:r>
      <w:r w:rsidR="00AA43FC" w:rsidRPr="009C0129">
        <w:t xml:space="preserve">tars with a </w:t>
      </w:r>
      <w:r w:rsidR="00594847">
        <w:t>N</w:t>
      </w:r>
      <w:r w:rsidR="00AA43FC" w:rsidRPr="009C0129">
        <w:t xml:space="preserve">ote that is </w:t>
      </w:r>
      <w:r w:rsidR="00594847">
        <w:t>D</w:t>
      </w:r>
      <w:r w:rsidR="00AA43FC" w:rsidRPr="009C0129">
        <w:t xml:space="preserve">ated February 4, </w:t>
      </w:r>
      <w:r w:rsidR="000915AD" w:rsidRPr="009C0129">
        <w:t>1889,</w:t>
      </w:r>
      <w:r w:rsidR="00B40617" w:rsidRPr="009C0129">
        <w:t xml:space="preserve"> at </w:t>
      </w:r>
      <w:r w:rsidR="00232FAE">
        <w:t>S</w:t>
      </w:r>
      <w:r w:rsidR="00B40617" w:rsidRPr="009C0129">
        <w:t>unset</w:t>
      </w:r>
      <w:r w:rsidR="00AA43FC" w:rsidRPr="009C0129">
        <w:t xml:space="preserve"> (Haddon, n.d.-e</w:t>
      </w:r>
      <w:r w:rsidR="00FD73CF" w:rsidRPr="009C0129">
        <w:t xml:space="preserve">, </w:t>
      </w:r>
      <w:r w:rsidR="00AA43FC" w:rsidRPr="009C0129">
        <w:t>p</w:t>
      </w:r>
      <w:r w:rsidR="00FD73CF" w:rsidRPr="009C0129">
        <w:t xml:space="preserve">. </w:t>
      </w:r>
      <w:r w:rsidR="00AA43FC" w:rsidRPr="009C0129">
        <w:t>488</w:t>
      </w:r>
      <w:r w:rsidR="00FD73CF" w:rsidRPr="009C0129">
        <w:t>)</w:t>
      </w:r>
      <w:bookmarkEnd w:id="168"/>
    </w:p>
    <w:p w14:paraId="42CB5643" w14:textId="77777777" w:rsidR="00571457" w:rsidRPr="00571457" w:rsidRDefault="00571457" w:rsidP="00571457"/>
    <w:p w14:paraId="1CF3D5CC" w14:textId="77777777" w:rsidR="00001CEC" w:rsidRDefault="00001CEC" w:rsidP="000359B0">
      <w:pPr>
        <w:pStyle w:val="Heading3"/>
      </w:pPr>
      <w:bookmarkStart w:id="169" w:name="_Toc160194082"/>
      <w:r w:rsidRPr="00800B4B">
        <w:t>Ilwel</w:t>
      </w:r>
      <w:bookmarkEnd w:id="169"/>
    </w:p>
    <w:p w14:paraId="5D5A1112" w14:textId="34AC0497" w:rsidR="00C44F5D" w:rsidRPr="00C44F5D" w:rsidRDefault="00C44F5D" w:rsidP="00C44F5D">
      <w:pPr>
        <w:ind w:firstLine="720"/>
        <w:rPr>
          <w:rFonts w:cs="Times New Roman"/>
          <w:szCs w:val="24"/>
        </w:rPr>
      </w:pPr>
      <w:r w:rsidRPr="00C44F5D">
        <w:rPr>
          <w:rFonts w:cs="Times New Roman"/>
          <w:szCs w:val="24"/>
        </w:rPr>
        <w:t>Ilwel is the evening star (Haddon, 1912</w:t>
      </w:r>
      <w:r>
        <w:rPr>
          <w:rFonts w:cs="Times New Roman"/>
          <w:szCs w:val="24"/>
        </w:rPr>
        <w:t>).</w:t>
      </w:r>
      <w:r>
        <w:rPr>
          <w:rFonts w:cs="Times New Roman"/>
          <w:b/>
          <w:bCs/>
          <w:i/>
          <w:iCs/>
          <w:szCs w:val="24"/>
        </w:rPr>
        <w:t xml:space="preserve"> </w:t>
      </w:r>
      <w:r>
        <w:rPr>
          <w:rFonts w:cs="Times New Roman"/>
          <w:szCs w:val="24"/>
        </w:rPr>
        <w:t>Haddon (1935) reported that there was a stone on the island of Erub where men and boys would thro</w:t>
      </w:r>
      <w:r w:rsidR="00EA31A3">
        <w:rPr>
          <w:rFonts w:cs="Times New Roman"/>
          <w:szCs w:val="24"/>
        </w:rPr>
        <w:t>w</w:t>
      </w:r>
      <w:r>
        <w:rPr>
          <w:rFonts w:cs="Times New Roman"/>
          <w:szCs w:val="24"/>
        </w:rPr>
        <w:t xml:space="preserve"> stones at it to make the evening star shine brighter. In the Eastern Islands</w:t>
      </w:r>
      <w:r w:rsidR="00E061B3">
        <w:rPr>
          <w:rFonts w:cs="Times New Roman"/>
          <w:szCs w:val="24"/>
        </w:rPr>
        <w:t>,</w:t>
      </w:r>
      <w:r>
        <w:rPr>
          <w:rFonts w:cs="Times New Roman"/>
          <w:szCs w:val="24"/>
        </w:rPr>
        <w:t xml:space="preserve"> Ilwel is the lover of the </w:t>
      </w:r>
      <w:r w:rsidR="00713759">
        <w:rPr>
          <w:rFonts w:cs="Times New Roman"/>
          <w:szCs w:val="24"/>
        </w:rPr>
        <w:t>Moon</w:t>
      </w:r>
      <w:r>
        <w:rPr>
          <w:rFonts w:cs="Times New Roman"/>
          <w:szCs w:val="24"/>
        </w:rPr>
        <w:t xml:space="preserve"> (Meb) who come together for a time and then spend most of their time separated. Haddon (1908) describes the shine of Ilwel as comparable to the </w:t>
      </w:r>
      <w:r w:rsidR="00713759">
        <w:rPr>
          <w:rFonts w:cs="Times New Roman"/>
          <w:szCs w:val="24"/>
        </w:rPr>
        <w:t>Moon</w:t>
      </w:r>
      <w:r>
        <w:rPr>
          <w:rFonts w:cs="Times New Roman"/>
          <w:szCs w:val="24"/>
        </w:rPr>
        <w:t xml:space="preserve"> and </w:t>
      </w:r>
      <w:r w:rsidR="005F1E32">
        <w:rPr>
          <w:rFonts w:cs="Times New Roman"/>
          <w:szCs w:val="24"/>
        </w:rPr>
        <w:t xml:space="preserve">clarified that the </w:t>
      </w:r>
      <w:r w:rsidR="00713759">
        <w:rPr>
          <w:rFonts w:cs="Times New Roman"/>
          <w:szCs w:val="24"/>
        </w:rPr>
        <w:t>Moon</w:t>
      </w:r>
      <w:r w:rsidR="005F1E32">
        <w:rPr>
          <w:rFonts w:cs="Times New Roman"/>
          <w:szCs w:val="24"/>
        </w:rPr>
        <w:t xml:space="preserve"> and Ilwel cohabitate once a month. </w:t>
      </w:r>
      <w:r>
        <w:rPr>
          <w:rFonts w:cs="Times New Roman"/>
          <w:szCs w:val="24"/>
        </w:rPr>
        <w:t xml:space="preserve"> </w:t>
      </w:r>
    </w:p>
    <w:p w14:paraId="515DBE7D" w14:textId="77777777" w:rsidR="00001CEC" w:rsidRDefault="00001CEC" w:rsidP="000359B0">
      <w:pPr>
        <w:pStyle w:val="Heading3"/>
      </w:pPr>
      <w:bookmarkStart w:id="170" w:name="_Toc160194083"/>
      <w:r w:rsidRPr="00800B4B">
        <w:t>Kareg</w:t>
      </w:r>
      <w:bookmarkEnd w:id="170"/>
    </w:p>
    <w:p w14:paraId="64731509" w14:textId="0CEB116D" w:rsidR="005F1E32" w:rsidRDefault="005F1E32" w:rsidP="00001CEC">
      <w:pPr>
        <w:rPr>
          <w:rFonts w:cs="Times New Roman"/>
          <w:szCs w:val="24"/>
        </w:rPr>
      </w:pPr>
      <w:r>
        <w:rPr>
          <w:rFonts w:cs="Times New Roman"/>
          <w:szCs w:val="24"/>
        </w:rPr>
        <w:tab/>
        <w:t xml:space="preserve">Kareg is the </w:t>
      </w:r>
      <w:r w:rsidR="0033040C">
        <w:rPr>
          <w:rFonts w:cs="Times New Roman"/>
          <w:szCs w:val="24"/>
        </w:rPr>
        <w:t>Eastern Island</w:t>
      </w:r>
      <w:r>
        <w:rPr>
          <w:rFonts w:cs="Times New Roman"/>
          <w:szCs w:val="24"/>
        </w:rPr>
        <w:t xml:space="preserve"> </w:t>
      </w:r>
      <w:r w:rsidR="00C64C55">
        <w:rPr>
          <w:rFonts w:cs="Times New Roman"/>
          <w:szCs w:val="24"/>
        </w:rPr>
        <w:t>equivalent</w:t>
      </w:r>
      <w:r>
        <w:rPr>
          <w:rFonts w:cs="Times New Roman"/>
          <w:szCs w:val="24"/>
        </w:rPr>
        <w:t xml:space="preserve"> to Kang from the story of Tagai. In the story from Dauar, Kareg is T</w:t>
      </w:r>
      <w:r w:rsidR="00C64C55">
        <w:rPr>
          <w:rFonts w:cs="Times New Roman"/>
          <w:szCs w:val="24"/>
        </w:rPr>
        <w:t>a</w:t>
      </w:r>
      <w:r>
        <w:rPr>
          <w:rFonts w:cs="Times New Roman"/>
          <w:szCs w:val="24"/>
        </w:rPr>
        <w:t xml:space="preserve">gai’s friend. It is </w:t>
      </w:r>
      <w:r w:rsidR="000359B0">
        <w:rPr>
          <w:rFonts w:cs="Times New Roman"/>
          <w:szCs w:val="24"/>
        </w:rPr>
        <w:t xml:space="preserve">shown in </w:t>
      </w:r>
      <w:r w:rsidR="001B002C" w:rsidRPr="001B002C">
        <w:rPr>
          <w:szCs w:val="24"/>
        </w:rPr>
        <w:t xml:space="preserve">Figure </w:t>
      </w:r>
      <w:r w:rsidR="001B002C" w:rsidRPr="001B002C">
        <w:rPr>
          <w:noProof/>
          <w:szCs w:val="24"/>
        </w:rPr>
        <w:t>4.17</w:t>
      </w:r>
      <w:r w:rsidR="000359B0">
        <w:rPr>
          <w:rFonts w:cs="Times New Roman"/>
          <w:szCs w:val="24"/>
        </w:rPr>
        <w:t xml:space="preserve"> and is </w:t>
      </w:r>
      <w:r>
        <w:rPr>
          <w:rFonts w:cs="Times New Roman"/>
          <w:szCs w:val="24"/>
        </w:rPr>
        <w:t>identified with the European star Antares. In the Eastern Islands it is said that as it rises, K</w:t>
      </w:r>
      <w:r w:rsidR="00C64C55">
        <w:rPr>
          <w:rFonts w:cs="Times New Roman"/>
          <w:szCs w:val="24"/>
        </w:rPr>
        <w:t>a</w:t>
      </w:r>
      <w:r>
        <w:rPr>
          <w:rFonts w:cs="Times New Roman"/>
          <w:szCs w:val="24"/>
        </w:rPr>
        <w:t xml:space="preserve">reg brings a little red bug Mormor that attacks the yams. At the same time the turtles are infested with maggots, called kuper, but as the star continues to rise the maggots and bugs go away. Lawrie (1970) </w:t>
      </w:r>
      <w:r w:rsidR="005050A9">
        <w:rPr>
          <w:rFonts w:cs="Times New Roman"/>
          <w:szCs w:val="24"/>
        </w:rPr>
        <w:t xml:space="preserve">included an image in her book </w:t>
      </w:r>
      <w:r>
        <w:rPr>
          <w:rFonts w:cs="Times New Roman"/>
          <w:szCs w:val="24"/>
        </w:rPr>
        <w:t xml:space="preserve">of two rocks </w:t>
      </w:r>
      <w:r w:rsidR="005050A9">
        <w:rPr>
          <w:rFonts w:cs="Times New Roman"/>
          <w:szCs w:val="24"/>
        </w:rPr>
        <w:t>named Tagai and Kareg located</w:t>
      </w:r>
      <w:r>
        <w:rPr>
          <w:rFonts w:cs="Times New Roman"/>
          <w:szCs w:val="24"/>
        </w:rPr>
        <w:t xml:space="preserve"> on Las beach on the island of Mer, as pictured </w:t>
      </w:r>
      <w:r>
        <w:rPr>
          <w:rFonts w:cs="Times New Roman"/>
          <w:szCs w:val="24"/>
        </w:rPr>
        <w:lastRenderedPageBreak/>
        <w:t>one rock is very large</w:t>
      </w:r>
      <w:r w:rsidR="005050A9">
        <w:rPr>
          <w:rFonts w:cs="Times New Roman"/>
          <w:szCs w:val="24"/>
        </w:rPr>
        <w:t xml:space="preserve"> and long</w:t>
      </w:r>
      <w:r>
        <w:rPr>
          <w:rFonts w:cs="Times New Roman"/>
          <w:szCs w:val="24"/>
        </w:rPr>
        <w:t xml:space="preserve"> while the second rock is red and </w:t>
      </w:r>
      <w:r w:rsidR="005050A9">
        <w:rPr>
          <w:rFonts w:cs="Times New Roman"/>
          <w:szCs w:val="24"/>
        </w:rPr>
        <w:t xml:space="preserve">more than half the size of the </w:t>
      </w:r>
      <w:r w:rsidR="00C43668">
        <w:rPr>
          <w:rFonts w:cs="Times New Roman"/>
          <w:noProof/>
        </w:rPr>
        <w:drawing>
          <wp:anchor distT="0" distB="0" distL="114300" distR="114300" simplePos="0" relativeHeight="251840512" behindDoc="0" locked="0" layoutInCell="1" allowOverlap="1" wp14:anchorId="694DF064" wp14:editId="5B382AC6">
            <wp:simplePos x="0" y="0"/>
            <wp:positionH relativeFrom="margin">
              <wp:posOffset>0</wp:posOffset>
            </wp:positionH>
            <wp:positionV relativeFrom="page">
              <wp:posOffset>1581150</wp:posOffset>
            </wp:positionV>
            <wp:extent cx="5055235" cy="6388735"/>
            <wp:effectExtent l="0" t="0" r="0" b="0"/>
            <wp:wrapTopAndBottom/>
            <wp:docPr id="262328433" name="Picture 6" descr="A piece of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328433" name="Picture 6" descr="A piece of paper with writing on it&#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55235" cy="6388735"/>
                    </a:xfrm>
                    <a:prstGeom prst="rect">
                      <a:avLst/>
                    </a:prstGeom>
                    <a:noFill/>
                  </pic:spPr>
                </pic:pic>
              </a:graphicData>
            </a:graphic>
          </wp:anchor>
        </w:drawing>
      </w:r>
      <w:r w:rsidR="005050A9">
        <w:rPr>
          <w:rFonts w:cs="Times New Roman"/>
          <w:szCs w:val="24"/>
        </w:rPr>
        <w:t>other</w:t>
      </w:r>
      <w:r>
        <w:rPr>
          <w:rFonts w:cs="Times New Roman"/>
          <w:szCs w:val="24"/>
        </w:rPr>
        <w:t>.</w:t>
      </w:r>
    </w:p>
    <w:p w14:paraId="32459FD8" w14:textId="4E627E14" w:rsidR="00C761D6" w:rsidRDefault="00375AD7" w:rsidP="00B5639C">
      <w:pPr>
        <w:pStyle w:val="Caption"/>
        <w:rPr>
          <w:rFonts w:cs="Times New Roman"/>
          <w:noProof/>
        </w:rPr>
      </w:pPr>
      <w:bookmarkStart w:id="171" w:name="_Ref154042429"/>
      <w:bookmarkStart w:id="172" w:name="_Toc161225046"/>
      <w:r w:rsidRPr="000359B0">
        <w:t xml:space="preserve">Figure </w:t>
      </w:r>
      <w:r w:rsidR="00C87247">
        <w:rPr>
          <w:noProof/>
        </w:rPr>
        <w:t>4</w:t>
      </w:r>
      <w:r w:rsidR="00C87247">
        <w:t>.</w:t>
      </w:r>
      <w:r w:rsidR="00C87247">
        <w:rPr>
          <w:noProof/>
        </w:rPr>
        <w:t>17</w:t>
      </w:r>
      <w:bookmarkEnd w:id="171"/>
      <w:r w:rsidR="00C43668">
        <w:t>.</w:t>
      </w:r>
      <w:r w:rsidR="00481E90" w:rsidRPr="000359B0">
        <w:t xml:space="preserve"> </w:t>
      </w:r>
      <w:r w:rsidR="00594847">
        <w:br/>
      </w:r>
      <w:r w:rsidRPr="00C43668">
        <w:t xml:space="preserve">Eastern Island Tagai </w:t>
      </w:r>
      <w:r w:rsidR="00594847" w:rsidRPr="00C43668">
        <w:t>S</w:t>
      </w:r>
      <w:r w:rsidRPr="00C43668">
        <w:t>ketch by Davies</w:t>
      </w:r>
      <w:r w:rsidRPr="00780B69">
        <w:t xml:space="preserve"> </w:t>
      </w:r>
      <w:r w:rsidR="00FD73CF" w:rsidRPr="00780B69">
        <w:t>(</w:t>
      </w:r>
      <w:r w:rsidRPr="00780B69">
        <w:t>Haddon</w:t>
      </w:r>
      <w:r w:rsidR="00FD73CF" w:rsidRPr="00780B69">
        <w:t xml:space="preserve">, </w:t>
      </w:r>
      <w:r w:rsidRPr="00780B69">
        <w:t>n.d-b, p</w:t>
      </w:r>
      <w:r w:rsidR="00FD73CF" w:rsidRPr="00780B69">
        <w:t>.</w:t>
      </w:r>
      <w:r w:rsidRPr="00780B69">
        <w:t xml:space="preserve"> 16</w:t>
      </w:r>
      <w:r w:rsidR="00FD73CF" w:rsidRPr="00780B69">
        <w:t>)</w:t>
      </w:r>
      <w:bookmarkEnd w:id="172"/>
      <w:r w:rsidR="000359B0" w:rsidRPr="00526090">
        <w:rPr>
          <w:rFonts w:cs="Times New Roman"/>
          <w:noProof/>
        </w:rPr>
        <w:t xml:space="preserve"> </w:t>
      </w:r>
    </w:p>
    <w:p w14:paraId="146190E9" w14:textId="77777777" w:rsidR="00001CEC" w:rsidRDefault="00001CEC" w:rsidP="000359B0">
      <w:pPr>
        <w:pStyle w:val="Heading3"/>
      </w:pPr>
      <w:bookmarkStart w:id="173" w:name="_Toc160194084"/>
      <w:r w:rsidRPr="00800B4B">
        <w:lastRenderedPageBreak/>
        <w:t>Kapil</w:t>
      </w:r>
      <w:bookmarkEnd w:id="173"/>
    </w:p>
    <w:p w14:paraId="03C5FB92" w14:textId="119DB4E8" w:rsidR="005F1E32" w:rsidRPr="005F1E32" w:rsidRDefault="005F1E32" w:rsidP="00001CEC">
      <w:pPr>
        <w:rPr>
          <w:rFonts w:cs="Times New Roman"/>
          <w:szCs w:val="24"/>
        </w:rPr>
      </w:pPr>
      <w:r>
        <w:rPr>
          <w:rFonts w:cs="Times New Roman"/>
          <w:szCs w:val="24"/>
        </w:rPr>
        <w:tab/>
        <w:t xml:space="preserve">Kapil is a star that the </w:t>
      </w:r>
      <w:r w:rsidR="006F5CFC">
        <w:rPr>
          <w:rFonts w:cs="Times New Roman"/>
          <w:szCs w:val="24"/>
        </w:rPr>
        <w:t>Islanders</w:t>
      </w:r>
      <w:r>
        <w:rPr>
          <w:rFonts w:cs="Times New Roman"/>
          <w:szCs w:val="24"/>
        </w:rPr>
        <w:t xml:space="preserve"> use to navigate at night from Mer to Erub (Haddon, 1935).</w:t>
      </w:r>
    </w:p>
    <w:p w14:paraId="7E0109C4" w14:textId="4586BB08" w:rsidR="00001CEC" w:rsidRDefault="00001CEC" w:rsidP="000359B0">
      <w:pPr>
        <w:pStyle w:val="Heading3"/>
      </w:pPr>
      <w:bookmarkStart w:id="174" w:name="_Toc160194085"/>
      <w:r w:rsidRPr="00800B4B">
        <w:t>Kek</w:t>
      </w:r>
      <w:r w:rsidR="005F1E32">
        <w:t>/kik</w:t>
      </w:r>
      <w:bookmarkEnd w:id="174"/>
    </w:p>
    <w:p w14:paraId="08E09D37" w14:textId="1FFCA20D" w:rsidR="00001CEC" w:rsidRDefault="005F1E32" w:rsidP="00001CEC">
      <w:pPr>
        <w:rPr>
          <w:rFonts w:cs="Times New Roman"/>
          <w:szCs w:val="24"/>
        </w:rPr>
      </w:pPr>
      <w:r>
        <w:rPr>
          <w:rFonts w:cs="Times New Roman"/>
          <w:b/>
          <w:bCs/>
          <w:i/>
          <w:iCs/>
          <w:szCs w:val="24"/>
        </w:rPr>
        <w:tab/>
      </w:r>
      <w:r w:rsidR="009A0B2B">
        <w:rPr>
          <w:rFonts w:cs="Times New Roman"/>
          <w:szCs w:val="24"/>
        </w:rPr>
        <w:t xml:space="preserve">Kek is the same in the Eastern and </w:t>
      </w:r>
      <w:r w:rsidR="0068016C">
        <w:rPr>
          <w:rFonts w:cs="Times New Roman"/>
          <w:szCs w:val="24"/>
        </w:rPr>
        <w:t>West</w:t>
      </w:r>
      <w:r w:rsidR="009A0B2B">
        <w:rPr>
          <w:rFonts w:cs="Times New Roman"/>
          <w:szCs w:val="24"/>
        </w:rPr>
        <w:t xml:space="preserve">ern </w:t>
      </w:r>
      <w:r w:rsidR="0068016C">
        <w:rPr>
          <w:rFonts w:cs="Times New Roman"/>
          <w:szCs w:val="24"/>
        </w:rPr>
        <w:t>I</w:t>
      </w:r>
      <w:r w:rsidR="009A0B2B">
        <w:rPr>
          <w:rFonts w:cs="Times New Roman"/>
          <w:szCs w:val="24"/>
        </w:rPr>
        <w:t xml:space="preserve">slands. It is identified with Achernar. Haddon (1935) indicates that Kek rises opposite to Er and sets </w:t>
      </w:r>
      <w:r w:rsidR="00C64C55">
        <w:rPr>
          <w:rFonts w:cs="Times New Roman"/>
          <w:szCs w:val="24"/>
        </w:rPr>
        <w:t>opposite</w:t>
      </w:r>
      <w:r w:rsidR="009A0B2B">
        <w:rPr>
          <w:rFonts w:cs="Times New Roman"/>
          <w:szCs w:val="24"/>
        </w:rPr>
        <w:t xml:space="preserve"> to Terker around the same time as the constellation Usiam. There are </w:t>
      </w:r>
      <w:r w:rsidR="008B15EE">
        <w:rPr>
          <w:rFonts w:cs="Times New Roman"/>
          <w:szCs w:val="24"/>
        </w:rPr>
        <w:t xml:space="preserve">also </w:t>
      </w:r>
      <w:r w:rsidR="009A0B2B">
        <w:rPr>
          <w:rFonts w:cs="Times New Roman"/>
          <w:szCs w:val="24"/>
        </w:rPr>
        <w:t>some references in Haddon’s notes (</w:t>
      </w:r>
      <w:r w:rsidR="008B15EE">
        <w:rPr>
          <w:rFonts w:cs="Times New Roman"/>
          <w:szCs w:val="24"/>
        </w:rPr>
        <w:t>Haddon</w:t>
      </w:r>
      <w:r w:rsidR="009A0B2B">
        <w:rPr>
          <w:rFonts w:cs="Times New Roman"/>
          <w:szCs w:val="24"/>
        </w:rPr>
        <w:t>,</w:t>
      </w:r>
      <w:r w:rsidR="008B15EE">
        <w:rPr>
          <w:rFonts w:cs="Times New Roman"/>
          <w:szCs w:val="24"/>
        </w:rPr>
        <w:t xml:space="preserve"> n.d.-a)</w:t>
      </w:r>
      <w:r w:rsidR="009A0B2B">
        <w:rPr>
          <w:rFonts w:cs="Times New Roman"/>
          <w:szCs w:val="24"/>
        </w:rPr>
        <w:t xml:space="preserve"> of </w:t>
      </w:r>
      <w:r w:rsidR="001B76EB">
        <w:rPr>
          <w:rFonts w:cs="Times New Roman"/>
          <w:szCs w:val="24"/>
        </w:rPr>
        <w:t>a star named</w:t>
      </w:r>
      <w:r w:rsidR="009A0B2B">
        <w:rPr>
          <w:rFonts w:cs="Times New Roman"/>
          <w:szCs w:val="24"/>
        </w:rPr>
        <w:t xml:space="preserve"> </w:t>
      </w:r>
      <w:r w:rsidR="001B76EB">
        <w:rPr>
          <w:rFonts w:cs="Times New Roman"/>
          <w:szCs w:val="24"/>
        </w:rPr>
        <w:t>K</w:t>
      </w:r>
      <w:r w:rsidR="009A0B2B">
        <w:rPr>
          <w:rFonts w:cs="Times New Roman"/>
          <w:szCs w:val="24"/>
        </w:rPr>
        <w:t>ikwer</w:t>
      </w:r>
      <w:r w:rsidR="008B15EE">
        <w:rPr>
          <w:rFonts w:cs="Times New Roman"/>
          <w:szCs w:val="24"/>
        </w:rPr>
        <w:t>. Upon closer investigation</w:t>
      </w:r>
      <w:r w:rsidR="001B76EB">
        <w:rPr>
          <w:rFonts w:cs="Times New Roman"/>
          <w:szCs w:val="24"/>
        </w:rPr>
        <w:t>,</w:t>
      </w:r>
      <w:r w:rsidR="008B15EE">
        <w:rPr>
          <w:rFonts w:cs="Times New Roman"/>
          <w:szCs w:val="24"/>
        </w:rPr>
        <w:t xml:space="preserve"> the description of </w:t>
      </w:r>
      <w:r w:rsidR="001B76EB">
        <w:rPr>
          <w:rFonts w:cs="Times New Roman"/>
          <w:szCs w:val="24"/>
        </w:rPr>
        <w:t>K</w:t>
      </w:r>
      <w:r w:rsidR="008B15EE">
        <w:rPr>
          <w:rFonts w:cs="Times New Roman"/>
          <w:szCs w:val="24"/>
        </w:rPr>
        <w:t xml:space="preserve">ikwer indicated that this star was </w:t>
      </w:r>
      <w:r w:rsidR="009A0B2B">
        <w:rPr>
          <w:rFonts w:cs="Times New Roman"/>
          <w:szCs w:val="24"/>
        </w:rPr>
        <w:t xml:space="preserve">associated with </w:t>
      </w:r>
      <w:r w:rsidR="00206608">
        <w:rPr>
          <w:rFonts w:cs="Times New Roman"/>
          <w:szCs w:val="24"/>
        </w:rPr>
        <w:t>I</w:t>
      </w:r>
      <w:r w:rsidR="009A0B2B">
        <w:rPr>
          <w:rFonts w:cs="Times New Roman"/>
          <w:szCs w:val="24"/>
        </w:rPr>
        <w:t>w</w:t>
      </w:r>
      <w:r w:rsidR="00206608">
        <w:rPr>
          <w:rFonts w:cs="Times New Roman"/>
          <w:szCs w:val="24"/>
        </w:rPr>
        <w:t>a</w:t>
      </w:r>
      <w:r w:rsidR="009A0B2B">
        <w:rPr>
          <w:rFonts w:cs="Times New Roman"/>
          <w:szCs w:val="24"/>
        </w:rPr>
        <w:t>r sab</w:t>
      </w:r>
      <w:r w:rsidR="00206608">
        <w:rPr>
          <w:rFonts w:cs="Times New Roman"/>
          <w:szCs w:val="24"/>
        </w:rPr>
        <w:t xml:space="preserve"> (Haddon, n.d.-a)</w:t>
      </w:r>
      <w:r w:rsidR="008B15EE">
        <w:rPr>
          <w:rFonts w:cs="Times New Roman"/>
          <w:szCs w:val="24"/>
        </w:rPr>
        <w:t>. In the description of</w:t>
      </w:r>
      <w:r w:rsidR="009A0B2B">
        <w:rPr>
          <w:rFonts w:cs="Times New Roman"/>
          <w:szCs w:val="24"/>
        </w:rPr>
        <w:t xml:space="preserve"> Kek</w:t>
      </w:r>
      <w:r w:rsidR="008B15EE">
        <w:rPr>
          <w:rFonts w:cs="Times New Roman"/>
          <w:szCs w:val="24"/>
        </w:rPr>
        <w:t xml:space="preserve"> in</w:t>
      </w:r>
      <w:r w:rsidR="001B76EB">
        <w:rPr>
          <w:rFonts w:cs="Times New Roman"/>
          <w:szCs w:val="24"/>
        </w:rPr>
        <w:t xml:space="preserve"> Haddon’s (1935) publication on the expedition to the Torres Strait he describes Kek or kik as being the foundation for the Iwar sab</w:t>
      </w:r>
      <w:r w:rsidR="008B15EE">
        <w:rPr>
          <w:rFonts w:cs="Times New Roman"/>
          <w:szCs w:val="24"/>
        </w:rPr>
        <w:t xml:space="preserve">. </w:t>
      </w:r>
      <w:r w:rsidR="001B76EB">
        <w:rPr>
          <w:rFonts w:cs="Times New Roman"/>
          <w:szCs w:val="24"/>
        </w:rPr>
        <w:t>In addition, f</w:t>
      </w:r>
      <w:r w:rsidR="008B15EE">
        <w:rPr>
          <w:rFonts w:cs="Times New Roman"/>
          <w:szCs w:val="24"/>
        </w:rPr>
        <w:t xml:space="preserve">urther exploration of the </w:t>
      </w:r>
      <w:r w:rsidR="00C64C55">
        <w:rPr>
          <w:rFonts w:cs="Times New Roman"/>
          <w:szCs w:val="24"/>
        </w:rPr>
        <w:t xml:space="preserve">Miriam </w:t>
      </w:r>
      <w:r w:rsidR="009A0B2B">
        <w:rPr>
          <w:rFonts w:cs="Times New Roman"/>
          <w:szCs w:val="24"/>
        </w:rPr>
        <w:t xml:space="preserve">translation of wer </w:t>
      </w:r>
      <w:r w:rsidR="001B76EB">
        <w:rPr>
          <w:rFonts w:cs="Times New Roman"/>
          <w:szCs w:val="24"/>
        </w:rPr>
        <w:t>determined that the word means</w:t>
      </w:r>
      <w:r w:rsidR="008B15EE">
        <w:rPr>
          <w:rFonts w:cs="Times New Roman"/>
          <w:szCs w:val="24"/>
        </w:rPr>
        <w:t xml:space="preserve"> </w:t>
      </w:r>
      <w:r w:rsidR="00C64C55">
        <w:rPr>
          <w:rFonts w:cs="Times New Roman"/>
          <w:szCs w:val="24"/>
        </w:rPr>
        <w:t>‘</w:t>
      </w:r>
      <w:r w:rsidR="009A0B2B">
        <w:rPr>
          <w:rFonts w:cs="Times New Roman"/>
          <w:szCs w:val="24"/>
        </w:rPr>
        <w:t>star</w:t>
      </w:r>
      <w:r w:rsidR="00C64C55">
        <w:rPr>
          <w:rFonts w:cs="Times New Roman"/>
          <w:szCs w:val="24"/>
        </w:rPr>
        <w:t>’</w:t>
      </w:r>
      <w:r w:rsidR="001B76EB">
        <w:rPr>
          <w:rFonts w:cs="Times New Roman"/>
          <w:szCs w:val="24"/>
        </w:rPr>
        <w:t xml:space="preserve">. </w:t>
      </w:r>
      <w:r w:rsidR="002641FC">
        <w:rPr>
          <w:rFonts w:cs="Times New Roman"/>
          <w:szCs w:val="24"/>
        </w:rPr>
        <w:t>This evidence</w:t>
      </w:r>
      <w:r w:rsidR="009A0B2B">
        <w:rPr>
          <w:rFonts w:cs="Times New Roman"/>
          <w:szCs w:val="24"/>
        </w:rPr>
        <w:t xml:space="preserve"> </w:t>
      </w:r>
      <w:r w:rsidR="005050A9">
        <w:rPr>
          <w:rFonts w:cs="Times New Roman"/>
          <w:szCs w:val="24"/>
        </w:rPr>
        <w:t>combine</w:t>
      </w:r>
      <w:r w:rsidR="002641FC">
        <w:rPr>
          <w:rFonts w:cs="Times New Roman"/>
          <w:szCs w:val="24"/>
        </w:rPr>
        <w:t>s</w:t>
      </w:r>
      <w:r w:rsidR="005050A9">
        <w:rPr>
          <w:rFonts w:cs="Times New Roman"/>
          <w:szCs w:val="24"/>
        </w:rPr>
        <w:t xml:space="preserve"> to indicate that </w:t>
      </w:r>
      <w:r w:rsidR="009A0B2B">
        <w:rPr>
          <w:rFonts w:cs="Times New Roman"/>
          <w:szCs w:val="24"/>
        </w:rPr>
        <w:t xml:space="preserve">kikwer </w:t>
      </w:r>
      <w:r w:rsidR="005050A9">
        <w:rPr>
          <w:rFonts w:cs="Times New Roman"/>
          <w:szCs w:val="24"/>
        </w:rPr>
        <w:t>is</w:t>
      </w:r>
      <w:r w:rsidR="009A0B2B">
        <w:rPr>
          <w:rFonts w:cs="Times New Roman"/>
          <w:szCs w:val="24"/>
        </w:rPr>
        <w:t xml:space="preserve"> a reference to kek. </w:t>
      </w:r>
    </w:p>
    <w:p w14:paraId="0B4DDA19" w14:textId="3295DB32" w:rsidR="000D1643" w:rsidRPr="001B76EB" w:rsidRDefault="000D1643" w:rsidP="000359B0">
      <w:pPr>
        <w:pStyle w:val="Heading3"/>
      </w:pPr>
      <w:bookmarkStart w:id="175" w:name="_Toc160194086"/>
      <w:r w:rsidRPr="001B76EB">
        <w:t>Keike</w:t>
      </w:r>
      <w:bookmarkEnd w:id="175"/>
    </w:p>
    <w:p w14:paraId="322A0D75" w14:textId="7D03EE33" w:rsidR="000D1643" w:rsidRPr="005F1E32" w:rsidRDefault="000D1643" w:rsidP="00001CEC">
      <w:pPr>
        <w:rPr>
          <w:rFonts w:cs="Times New Roman"/>
          <w:szCs w:val="24"/>
        </w:rPr>
      </w:pPr>
      <w:r>
        <w:rPr>
          <w:rFonts w:cs="Times New Roman"/>
          <w:szCs w:val="24"/>
        </w:rPr>
        <w:tab/>
        <w:t xml:space="preserve">Keike is a star mentioned in the notes from Bruce on Mer (Haddon, n.d.-a). A southern star, when Keike sets, the people </w:t>
      </w:r>
      <w:r w:rsidR="005050A9">
        <w:rPr>
          <w:rFonts w:cs="Times New Roman"/>
          <w:szCs w:val="24"/>
        </w:rPr>
        <w:t>can</w:t>
      </w:r>
      <w:r>
        <w:rPr>
          <w:rFonts w:cs="Times New Roman"/>
          <w:szCs w:val="24"/>
        </w:rPr>
        <w:t xml:space="preserve"> eat the new food.</w:t>
      </w:r>
    </w:p>
    <w:p w14:paraId="2BFC07F2" w14:textId="7E1B576C" w:rsidR="00001CEC" w:rsidRDefault="00001CEC" w:rsidP="000359B0">
      <w:pPr>
        <w:pStyle w:val="Heading3"/>
      </w:pPr>
      <w:bookmarkStart w:id="176" w:name="_Toc160194087"/>
      <w:r w:rsidRPr="00800B4B">
        <w:t>Kwoior</w:t>
      </w:r>
      <w:bookmarkEnd w:id="176"/>
    </w:p>
    <w:p w14:paraId="632DB5FC" w14:textId="3E0F86CF" w:rsidR="00932CD6" w:rsidRPr="00800B4B" w:rsidRDefault="00932CD6" w:rsidP="00001CEC">
      <w:pPr>
        <w:rPr>
          <w:rFonts w:cs="Times New Roman"/>
          <w:b/>
          <w:bCs/>
          <w:i/>
          <w:iCs/>
          <w:szCs w:val="24"/>
        </w:rPr>
      </w:pPr>
      <w:r>
        <w:rPr>
          <w:rFonts w:cs="Times New Roman"/>
          <w:b/>
          <w:bCs/>
          <w:i/>
          <w:iCs/>
          <w:szCs w:val="24"/>
        </w:rPr>
        <w:tab/>
      </w:r>
      <w:r>
        <w:rPr>
          <w:rFonts w:cs="Times New Roman"/>
          <w:szCs w:val="24"/>
        </w:rPr>
        <w:t>Kwoiorium rangadal is a star mentioned in a vague comment from Haddon (</w:t>
      </w:r>
      <w:r w:rsidR="008B15EE">
        <w:rPr>
          <w:rFonts w:cs="Times New Roman"/>
          <w:szCs w:val="24"/>
        </w:rPr>
        <w:t>n.d.-d)</w:t>
      </w:r>
      <w:r>
        <w:rPr>
          <w:rFonts w:cs="Times New Roman"/>
          <w:szCs w:val="24"/>
        </w:rPr>
        <w:t>, but there are no other references to Kwoior in the Eastern Islands.</w:t>
      </w:r>
    </w:p>
    <w:p w14:paraId="7EC994E5" w14:textId="77777777" w:rsidR="00001CEC" w:rsidRDefault="00001CEC" w:rsidP="000359B0">
      <w:pPr>
        <w:pStyle w:val="Heading3"/>
      </w:pPr>
      <w:bookmarkStart w:id="177" w:name="_Toc160194088"/>
      <w:r w:rsidRPr="00800B4B">
        <w:t>Lid</w:t>
      </w:r>
      <w:bookmarkEnd w:id="177"/>
    </w:p>
    <w:p w14:paraId="7DDCA7F3" w14:textId="655DC33D" w:rsidR="009A0B2B" w:rsidRPr="009A0B2B" w:rsidRDefault="009A0B2B" w:rsidP="00001CEC">
      <w:pPr>
        <w:rPr>
          <w:rFonts w:cs="Times New Roman"/>
          <w:szCs w:val="24"/>
        </w:rPr>
      </w:pPr>
      <w:r>
        <w:rPr>
          <w:rFonts w:cs="Times New Roman"/>
          <w:b/>
          <w:bCs/>
          <w:i/>
          <w:iCs/>
          <w:szCs w:val="24"/>
        </w:rPr>
        <w:tab/>
      </w:r>
      <w:r>
        <w:rPr>
          <w:rFonts w:cs="Times New Roman"/>
          <w:szCs w:val="24"/>
        </w:rPr>
        <w:t xml:space="preserve">Lid was </w:t>
      </w:r>
      <w:r w:rsidR="00C64C55">
        <w:rPr>
          <w:rFonts w:cs="Times New Roman"/>
          <w:szCs w:val="24"/>
        </w:rPr>
        <w:t>referenced</w:t>
      </w:r>
      <w:r>
        <w:rPr>
          <w:rFonts w:cs="Times New Roman"/>
          <w:szCs w:val="24"/>
        </w:rPr>
        <w:t xml:space="preserve"> by Davies in Haddon’s notes as being a star cluster in the Milky </w:t>
      </w:r>
      <w:r w:rsidR="00D21713">
        <w:rPr>
          <w:rFonts w:cs="Times New Roman"/>
          <w:szCs w:val="24"/>
        </w:rPr>
        <w:t>W</w:t>
      </w:r>
      <w:r>
        <w:rPr>
          <w:rFonts w:cs="Times New Roman"/>
          <w:szCs w:val="24"/>
        </w:rPr>
        <w:t>ay (</w:t>
      </w:r>
      <w:r w:rsidR="008B15EE">
        <w:rPr>
          <w:rFonts w:cs="Times New Roman"/>
          <w:szCs w:val="24"/>
        </w:rPr>
        <w:t>Haddon, n.d.-b</w:t>
      </w:r>
      <w:r>
        <w:rPr>
          <w:rFonts w:cs="Times New Roman"/>
          <w:szCs w:val="24"/>
        </w:rPr>
        <w:t>). Tapim also referenced Lid</w:t>
      </w:r>
      <w:r w:rsidR="00C64C55">
        <w:rPr>
          <w:rFonts w:cs="Times New Roman"/>
          <w:szCs w:val="24"/>
        </w:rPr>
        <w:t xml:space="preserve"> in his interview with Hamacher</w:t>
      </w:r>
      <w:r w:rsidR="004A0DCB">
        <w:rPr>
          <w:rFonts w:cs="Times New Roman"/>
          <w:szCs w:val="24"/>
        </w:rPr>
        <w:t xml:space="preserve"> (2015)</w:t>
      </w:r>
      <w:r>
        <w:rPr>
          <w:rFonts w:cs="Times New Roman"/>
          <w:szCs w:val="24"/>
        </w:rPr>
        <w:t xml:space="preserve">. Haddon’s </w:t>
      </w:r>
      <w:r>
        <w:rPr>
          <w:rFonts w:cs="Times New Roman"/>
          <w:szCs w:val="24"/>
        </w:rPr>
        <w:lastRenderedPageBreak/>
        <w:t>notes from Bruce on Mer mention Lid</w:t>
      </w:r>
      <w:r w:rsidR="00C64C55">
        <w:rPr>
          <w:rFonts w:cs="Times New Roman"/>
          <w:szCs w:val="24"/>
        </w:rPr>
        <w:t xml:space="preserve"> </w:t>
      </w:r>
      <w:r w:rsidR="006F5CFC">
        <w:rPr>
          <w:rFonts w:cs="Times New Roman"/>
          <w:szCs w:val="24"/>
        </w:rPr>
        <w:t xml:space="preserve">and </w:t>
      </w:r>
      <w:r w:rsidR="00C64C55">
        <w:rPr>
          <w:rFonts w:cs="Times New Roman"/>
          <w:szCs w:val="24"/>
        </w:rPr>
        <w:t>describ</w:t>
      </w:r>
      <w:r w:rsidR="006F5CFC">
        <w:rPr>
          <w:rFonts w:cs="Times New Roman"/>
          <w:szCs w:val="24"/>
        </w:rPr>
        <w:t>e</w:t>
      </w:r>
      <w:r w:rsidR="00C64C55">
        <w:rPr>
          <w:rFonts w:cs="Times New Roman"/>
          <w:szCs w:val="24"/>
        </w:rPr>
        <w:t xml:space="preserve"> that it</w:t>
      </w:r>
      <w:r>
        <w:rPr>
          <w:rFonts w:cs="Times New Roman"/>
          <w:szCs w:val="24"/>
        </w:rPr>
        <w:t xml:space="preserve"> rises before the right hand of Tagai</w:t>
      </w:r>
      <w:r w:rsidR="00B42D8D">
        <w:rPr>
          <w:rFonts w:cs="Times New Roman"/>
          <w:szCs w:val="24"/>
        </w:rPr>
        <w:t xml:space="preserve"> and is an indicator of the coming of Tagai and allows for the people to plan for the ceremonies that pertain to Tagai</w:t>
      </w:r>
      <w:r w:rsidR="00060A6F">
        <w:rPr>
          <w:rFonts w:cs="Times New Roman"/>
          <w:szCs w:val="24"/>
        </w:rPr>
        <w:t xml:space="preserve"> </w:t>
      </w:r>
      <w:r w:rsidR="00B42D8D">
        <w:rPr>
          <w:rFonts w:cs="Times New Roman"/>
          <w:szCs w:val="24"/>
        </w:rPr>
        <w:t>(</w:t>
      </w:r>
      <w:r w:rsidR="00C557E1">
        <w:rPr>
          <w:rFonts w:cs="Times New Roman"/>
          <w:szCs w:val="24"/>
        </w:rPr>
        <w:t>Haddon, n.d.-a</w:t>
      </w:r>
      <w:r w:rsidR="00B42D8D">
        <w:rPr>
          <w:rFonts w:cs="Times New Roman"/>
          <w:szCs w:val="24"/>
        </w:rPr>
        <w:t>)</w:t>
      </w:r>
      <w:r w:rsidR="00060A6F">
        <w:rPr>
          <w:rFonts w:cs="Times New Roman"/>
          <w:szCs w:val="24"/>
        </w:rPr>
        <w:t>.</w:t>
      </w:r>
      <w:r w:rsidR="00B42D8D">
        <w:rPr>
          <w:rFonts w:cs="Times New Roman"/>
          <w:szCs w:val="24"/>
        </w:rPr>
        <w:t xml:space="preserve"> </w:t>
      </w:r>
    </w:p>
    <w:p w14:paraId="1662080F" w14:textId="77777777" w:rsidR="00001CEC" w:rsidRDefault="00001CEC" w:rsidP="000359B0">
      <w:pPr>
        <w:pStyle w:val="Heading3"/>
      </w:pPr>
      <w:bookmarkStart w:id="178" w:name="_Toc160194089"/>
      <w:r w:rsidRPr="00800B4B">
        <w:t>Maima</w:t>
      </w:r>
      <w:bookmarkEnd w:id="178"/>
    </w:p>
    <w:p w14:paraId="3D14662E" w14:textId="0169FC7C" w:rsidR="00B42D8D" w:rsidRPr="00B42D8D" w:rsidRDefault="00B42D8D" w:rsidP="00001CEC">
      <w:pPr>
        <w:rPr>
          <w:rFonts w:cs="Times New Roman"/>
          <w:szCs w:val="24"/>
        </w:rPr>
      </w:pPr>
      <w:r>
        <w:rPr>
          <w:rFonts w:cs="Times New Roman"/>
          <w:b/>
          <w:bCs/>
          <w:i/>
          <w:iCs/>
          <w:szCs w:val="24"/>
        </w:rPr>
        <w:tab/>
      </w:r>
      <w:r>
        <w:rPr>
          <w:rFonts w:cs="Times New Roman"/>
          <w:szCs w:val="24"/>
        </w:rPr>
        <w:t xml:space="preserve">Any reference of Maima include it mentioned with Sia. Pasi described to Haddon (1935) that Maima is similar to the southern cross but is not as bright. Maima also helps predict the rising of </w:t>
      </w:r>
      <w:r w:rsidRPr="00E061B3">
        <w:rPr>
          <w:rFonts w:cs="Times New Roman"/>
          <w:szCs w:val="24"/>
        </w:rPr>
        <w:t>Tagai (Pau, 2015</w:t>
      </w:r>
      <w:r w:rsidR="00E061B3" w:rsidRPr="00E061B3">
        <w:rPr>
          <w:rFonts w:cs="Times New Roman"/>
          <w:szCs w:val="24"/>
        </w:rPr>
        <w:t>c</w:t>
      </w:r>
      <w:r w:rsidRPr="00E061B3">
        <w:rPr>
          <w:rFonts w:cs="Times New Roman"/>
          <w:szCs w:val="24"/>
        </w:rPr>
        <w:t>).</w:t>
      </w:r>
      <w:r>
        <w:rPr>
          <w:rFonts w:cs="Times New Roman"/>
          <w:szCs w:val="24"/>
        </w:rPr>
        <w:t xml:space="preserve"> Haddon claimed </w:t>
      </w:r>
      <w:r w:rsidR="00E061B3">
        <w:rPr>
          <w:rFonts w:cs="Times New Roman"/>
          <w:szCs w:val="24"/>
        </w:rPr>
        <w:t>Maima</w:t>
      </w:r>
      <w:r>
        <w:rPr>
          <w:rFonts w:cs="Times New Roman"/>
          <w:szCs w:val="24"/>
        </w:rPr>
        <w:t xml:space="preserve"> is seen just before the left hand of Tagai rises (Haddon, 1935). </w:t>
      </w:r>
    </w:p>
    <w:p w14:paraId="49DBEC75" w14:textId="77777777" w:rsidR="00001CEC" w:rsidRDefault="00001CEC" w:rsidP="000359B0">
      <w:pPr>
        <w:pStyle w:val="Heading3"/>
      </w:pPr>
      <w:bookmarkStart w:id="179" w:name="_Toc160194090"/>
      <w:r w:rsidRPr="00800B4B">
        <w:t>Naurwer/Mabersor</w:t>
      </w:r>
      <w:bookmarkEnd w:id="179"/>
    </w:p>
    <w:p w14:paraId="1A6293EE" w14:textId="77777777" w:rsidR="00193B72" w:rsidRDefault="00B42D8D" w:rsidP="00001CEC">
      <w:pPr>
        <w:rPr>
          <w:rFonts w:cs="Times New Roman"/>
          <w:szCs w:val="24"/>
        </w:rPr>
      </w:pPr>
      <w:r>
        <w:rPr>
          <w:rFonts w:cs="Times New Roman"/>
          <w:b/>
          <w:bCs/>
          <w:i/>
          <w:iCs/>
          <w:szCs w:val="24"/>
        </w:rPr>
        <w:tab/>
      </w:r>
      <w:r w:rsidRPr="00B42D8D">
        <w:rPr>
          <w:rFonts w:cs="Times New Roman"/>
          <w:szCs w:val="24"/>
        </w:rPr>
        <w:t xml:space="preserve">This constellation </w:t>
      </w:r>
      <w:r w:rsidR="008B25A6">
        <w:rPr>
          <w:rFonts w:cs="Times New Roman"/>
          <w:szCs w:val="24"/>
        </w:rPr>
        <w:t>was</w:t>
      </w:r>
      <w:r w:rsidRPr="00B42D8D">
        <w:rPr>
          <w:rFonts w:cs="Times New Roman"/>
          <w:szCs w:val="24"/>
        </w:rPr>
        <w:t xml:space="preserve"> known </w:t>
      </w:r>
      <w:r w:rsidR="008B25A6">
        <w:rPr>
          <w:rFonts w:cs="Times New Roman"/>
          <w:szCs w:val="24"/>
        </w:rPr>
        <w:t xml:space="preserve">to Haddon (1912) </w:t>
      </w:r>
      <w:r w:rsidRPr="00B42D8D">
        <w:rPr>
          <w:rFonts w:cs="Times New Roman"/>
          <w:szCs w:val="24"/>
        </w:rPr>
        <w:t>as the brothers.</w:t>
      </w:r>
      <w:r>
        <w:rPr>
          <w:rFonts w:cs="Times New Roman"/>
          <w:b/>
          <w:bCs/>
          <w:i/>
          <w:iCs/>
          <w:szCs w:val="24"/>
        </w:rPr>
        <w:t xml:space="preserve"> </w:t>
      </w:r>
      <w:r>
        <w:rPr>
          <w:rFonts w:cs="Times New Roman"/>
          <w:szCs w:val="24"/>
        </w:rPr>
        <w:t xml:space="preserve">Haddon (1912) identifies the </w:t>
      </w:r>
      <w:r w:rsidR="008B25A6">
        <w:rPr>
          <w:rFonts w:cs="Times New Roman"/>
          <w:szCs w:val="24"/>
        </w:rPr>
        <w:t>two</w:t>
      </w:r>
      <w:r>
        <w:rPr>
          <w:rFonts w:cs="Times New Roman"/>
          <w:szCs w:val="24"/>
        </w:rPr>
        <w:t xml:space="preserve"> main stars as Altair and Vega. Vega’s name is the older brother </w:t>
      </w:r>
      <w:r w:rsidR="00C64C55">
        <w:rPr>
          <w:rFonts w:cs="Times New Roman"/>
          <w:szCs w:val="24"/>
        </w:rPr>
        <w:t>N</w:t>
      </w:r>
      <w:r>
        <w:rPr>
          <w:rFonts w:cs="Times New Roman"/>
          <w:szCs w:val="24"/>
        </w:rPr>
        <w:t>arbet</w:t>
      </w:r>
      <w:r w:rsidR="00A206DD">
        <w:rPr>
          <w:rFonts w:cs="Times New Roman"/>
          <w:szCs w:val="24"/>
        </w:rPr>
        <w:t>,</w:t>
      </w:r>
      <w:r>
        <w:rPr>
          <w:rFonts w:cs="Times New Roman"/>
          <w:szCs w:val="24"/>
        </w:rPr>
        <w:t xml:space="preserve"> who is holding two sticks</w:t>
      </w:r>
      <w:r w:rsidR="00A206DD">
        <w:rPr>
          <w:rFonts w:cs="Times New Roman"/>
          <w:szCs w:val="24"/>
        </w:rPr>
        <w:t xml:space="preserve">. </w:t>
      </w:r>
      <w:r w:rsidR="00C64C55">
        <w:rPr>
          <w:rFonts w:cs="Times New Roman"/>
          <w:szCs w:val="24"/>
        </w:rPr>
        <w:t>Altair</w:t>
      </w:r>
      <w:r>
        <w:rPr>
          <w:rFonts w:cs="Times New Roman"/>
          <w:szCs w:val="24"/>
        </w:rPr>
        <w:t xml:space="preserve"> is the younger brother</w:t>
      </w:r>
      <w:r w:rsidR="00A206DD">
        <w:rPr>
          <w:rFonts w:cs="Times New Roman"/>
          <w:szCs w:val="24"/>
        </w:rPr>
        <w:t>,</w:t>
      </w:r>
      <w:r>
        <w:rPr>
          <w:rFonts w:cs="Times New Roman"/>
          <w:szCs w:val="24"/>
        </w:rPr>
        <w:t xml:space="preserve"> </w:t>
      </w:r>
      <w:r w:rsidR="00C64C55">
        <w:rPr>
          <w:rFonts w:cs="Times New Roman"/>
          <w:szCs w:val="24"/>
        </w:rPr>
        <w:t>K</w:t>
      </w:r>
      <w:r>
        <w:rPr>
          <w:rFonts w:cs="Times New Roman"/>
          <w:szCs w:val="24"/>
        </w:rPr>
        <w:t>eimer</w:t>
      </w:r>
      <w:r w:rsidR="00A206DD">
        <w:rPr>
          <w:rFonts w:cs="Times New Roman"/>
          <w:szCs w:val="24"/>
        </w:rPr>
        <w:t>,</w:t>
      </w:r>
      <w:r>
        <w:rPr>
          <w:rFonts w:cs="Times New Roman"/>
          <w:szCs w:val="24"/>
        </w:rPr>
        <w:t xml:space="preserve"> who is also holding two sticks. </w:t>
      </w:r>
    </w:p>
    <w:p w14:paraId="22A89D15" w14:textId="5E40DD17" w:rsidR="00B42D8D" w:rsidRPr="00B42D8D" w:rsidRDefault="00B42D8D" w:rsidP="00193B72">
      <w:pPr>
        <w:ind w:firstLine="720"/>
        <w:rPr>
          <w:rFonts w:cs="Times New Roman"/>
          <w:szCs w:val="24"/>
        </w:rPr>
      </w:pPr>
      <w:r>
        <w:rPr>
          <w:rFonts w:cs="Times New Roman"/>
          <w:szCs w:val="24"/>
        </w:rPr>
        <w:t>Nau</w:t>
      </w:r>
      <w:r w:rsidR="002D0B58">
        <w:rPr>
          <w:rFonts w:cs="Times New Roman"/>
          <w:szCs w:val="24"/>
        </w:rPr>
        <w:t>r</w:t>
      </w:r>
      <w:r>
        <w:rPr>
          <w:rFonts w:cs="Times New Roman"/>
          <w:szCs w:val="24"/>
        </w:rPr>
        <w:t xml:space="preserve">wer is the name of the stars as they descend in the sky, while </w:t>
      </w:r>
      <w:r w:rsidR="00C64C55">
        <w:rPr>
          <w:rFonts w:cs="Times New Roman"/>
          <w:szCs w:val="24"/>
        </w:rPr>
        <w:t>M</w:t>
      </w:r>
      <w:r>
        <w:rPr>
          <w:rFonts w:cs="Times New Roman"/>
          <w:szCs w:val="24"/>
        </w:rPr>
        <w:t xml:space="preserve">abersor </w:t>
      </w:r>
      <w:r w:rsidR="002D0B58">
        <w:rPr>
          <w:rFonts w:cs="Times New Roman"/>
          <w:szCs w:val="24"/>
        </w:rPr>
        <w:t>(the name for the trumpet</w:t>
      </w:r>
      <w:r w:rsidR="00DE142E">
        <w:rPr>
          <w:rFonts w:cs="Times New Roman"/>
          <w:szCs w:val="24"/>
        </w:rPr>
        <w:t xml:space="preserve"> </w:t>
      </w:r>
      <w:r w:rsidR="002D0B58">
        <w:rPr>
          <w:rFonts w:cs="Times New Roman"/>
          <w:szCs w:val="24"/>
        </w:rPr>
        <w:t xml:space="preserve">shell) </w:t>
      </w:r>
      <w:r>
        <w:rPr>
          <w:rFonts w:cs="Times New Roman"/>
          <w:szCs w:val="24"/>
        </w:rPr>
        <w:t xml:space="preserve">is the name of the stars as they ascend in the sky. </w:t>
      </w:r>
      <w:r w:rsidR="008B25A6">
        <w:rPr>
          <w:rFonts w:cs="Times New Roman"/>
          <w:szCs w:val="24"/>
        </w:rPr>
        <w:t xml:space="preserve">Haddon (1935) also referred to them as the sisters when relating the constellation identity in terms of what the tribes who owned </w:t>
      </w:r>
      <w:r w:rsidR="006F5CFC">
        <w:rPr>
          <w:rFonts w:cs="Times New Roman"/>
          <w:szCs w:val="24"/>
        </w:rPr>
        <w:t xml:space="preserve">the constellation </w:t>
      </w:r>
      <w:r w:rsidR="008B25A6">
        <w:rPr>
          <w:rFonts w:cs="Times New Roman"/>
          <w:szCs w:val="24"/>
        </w:rPr>
        <w:t>call</w:t>
      </w:r>
      <w:r w:rsidR="006F5CFC">
        <w:rPr>
          <w:rFonts w:cs="Times New Roman"/>
          <w:szCs w:val="24"/>
        </w:rPr>
        <w:t xml:space="preserve"> </w:t>
      </w:r>
      <w:r w:rsidR="008B25A6">
        <w:rPr>
          <w:rFonts w:cs="Times New Roman"/>
          <w:szCs w:val="24"/>
        </w:rPr>
        <w:t xml:space="preserve">it. </w:t>
      </w:r>
      <w:r>
        <w:rPr>
          <w:rFonts w:cs="Times New Roman"/>
          <w:szCs w:val="24"/>
        </w:rPr>
        <w:t>As it passes through the meridian and switches from ascension to declension the stars change names and ownership from the Ulag to the Sebeg. When Naurwer</w:t>
      </w:r>
      <w:r w:rsidR="002D0B58">
        <w:rPr>
          <w:rFonts w:cs="Times New Roman"/>
          <w:szCs w:val="24"/>
        </w:rPr>
        <w:t xml:space="preserve"> is high in the sky the </w:t>
      </w:r>
      <w:r w:rsidR="00126109">
        <w:rPr>
          <w:rFonts w:cs="Times New Roman"/>
          <w:szCs w:val="24"/>
        </w:rPr>
        <w:t>K</w:t>
      </w:r>
      <w:r w:rsidR="002D0B58">
        <w:rPr>
          <w:rFonts w:cs="Times New Roman"/>
          <w:szCs w:val="24"/>
        </w:rPr>
        <w:t>uki</w:t>
      </w:r>
      <w:r w:rsidR="00126109">
        <w:rPr>
          <w:rFonts w:cs="Times New Roman"/>
          <w:szCs w:val="24"/>
        </w:rPr>
        <w:t xml:space="preserve"> (rainy season)</w:t>
      </w:r>
      <w:r w:rsidR="002D0B58">
        <w:rPr>
          <w:rFonts w:cs="Times New Roman"/>
          <w:szCs w:val="24"/>
        </w:rPr>
        <w:t xml:space="preserve"> is finished and then there is </w:t>
      </w:r>
      <w:r w:rsidR="00126109">
        <w:rPr>
          <w:rFonts w:cs="Times New Roman"/>
          <w:szCs w:val="24"/>
        </w:rPr>
        <w:t>S</w:t>
      </w:r>
      <w:r w:rsidR="002D0B58">
        <w:rPr>
          <w:rFonts w:cs="Times New Roman"/>
          <w:szCs w:val="24"/>
        </w:rPr>
        <w:t xml:space="preserve">ager (Haddon, 1935). Naurwer is thought to cause spring or zauber. </w:t>
      </w:r>
      <w:r w:rsidR="008B25A6">
        <w:rPr>
          <w:rFonts w:cs="Times New Roman"/>
          <w:szCs w:val="24"/>
        </w:rPr>
        <w:t>Neurwer gerser was the morning star (</w:t>
      </w:r>
      <w:r w:rsidR="00060A6F">
        <w:rPr>
          <w:rFonts w:cs="Times New Roman"/>
          <w:szCs w:val="24"/>
        </w:rPr>
        <w:t>Haddon, n.d.-d</w:t>
      </w:r>
      <w:r w:rsidR="008B25A6">
        <w:rPr>
          <w:rFonts w:cs="Times New Roman"/>
          <w:szCs w:val="24"/>
        </w:rPr>
        <w:t>)</w:t>
      </w:r>
      <w:r w:rsidR="00B20F39">
        <w:rPr>
          <w:rFonts w:cs="Times New Roman"/>
          <w:szCs w:val="24"/>
        </w:rPr>
        <w:t xml:space="preserve">. </w:t>
      </w:r>
    </w:p>
    <w:p w14:paraId="150B2983" w14:textId="77777777" w:rsidR="00001CEC" w:rsidRDefault="00001CEC" w:rsidP="000359B0">
      <w:pPr>
        <w:pStyle w:val="Heading3"/>
      </w:pPr>
      <w:bookmarkStart w:id="180" w:name="_Toc160194091"/>
      <w:r w:rsidRPr="00800B4B">
        <w:lastRenderedPageBreak/>
        <w:t>Seg</w:t>
      </w:r>
      <w:bookmarkEnd w:id="180"/>
    </w:p>
    <w:p w14:paraId="2056BF0D" w14:textId="7CC92B31" w:rsidR="008B25A6" w:rsidRDefault="00216525" w:rsidP="00001CEC">
      <w:pPr>
        <w:rPr>
          <w:rFonts w:cs="Times New Roman"/>
          <w:szCs w:val="24"/>
        </w:rPr>
      </w:pPr>
      <w:r>
        <w:rPr>
          <w:rFonts w:cs="Times New Roman"/>
          <w:noProof/>
          <w:szCs w:val="24"/>
        </w:rPr>
        <w:drawing>
          <wp:anchor distT="0" distB="0" distL="114300" distR="114300" simplePos="0" relativeHeight="251867136" behindDoc="0" locked="0" layoutInCell="1" allowOverlap="1" wp14:anchorId="7B4334C3" wp14:editId="3810843C">
            <wp:simplePos x="0" y="0"/>
            <wp:positionH relativeFrom="margin">
              <wp:posOffset>0</wp:posOffset>
            </wp:positionH>
            <wp:positionV relativeFrom="page">
              <wp:posOffset>3667125</wp:posOffset>
            </wp:positionV>
            <wp:extent cx="4248150" cy="4458335"/>
            <wp:effectExtent l="0" t="0" r="0" b="0"/>
            <wp:wrapTopAndBottom/>
            <wp:docPr id="1741331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48150" cy="4458335"/>
                    </a:xfrm>
                    <a:prstGeom prst="rect">
                      <a:avLst/>
                    </a:prstGeom>
                    <a:noFill/>
                  </pic:spPr>
                </pic:pic>
              </a:graphicData>
            </a:graphic>
          </wp:anchor>
        </w:drawing>
      </w:r>
      <w:r w:rsidR="008B25A6">
        <w:rPr>
          <w:rFonts w:cs="Times New Roman"/>
          <w:szCs w:val="24"/>
        </w:rPr>
        <w:tab/>
        <w:t xml:space="preserve">Seg is specific to the Eastern islands. Sharp (1993) indicated that it appears in the </w:t>
      </w:r>
      <w:r w:rsidR="0091436A">
        <w:rPr>
          <w:rFonts w:cs="Times New Roman"/>
          <w:szCs w:val="24"/>
        </w:rPr>
        <w:t>n</w:t>
      </w:r>
      <w:r w:rsidR="008B25A6">
        <w:rPr>
          <w:rFonts w:cs="Times New Roman"/>
          <w:szCs w:val="24"/>
        </w:rPr>
        <w:t xml:space="preserve">ortheast at sunset, and that it is </w:t>
      </w:r>
      <w:r>
        <w:rPr>
          <w:rFonts w:cs="Times New Roman"/>
          <w:szCs w:val="24"/>
        </w:rPr>
        <w:t>near</w:t>
      </w:r>
      <w:r w:rsidR="008B25A6">
        <w:rPr>
          <w:rFonts w:cs="Times New Roman"/>
          <w:szCs w:val="24"/>
        </w:rPr>
        <w:t xml:space="preserve"> Usiam. </w:t>
      </w:r>
      <w:r w:rsidR="00C64C55">
        <w:rPr>
          <w:rFonts w:cs="Times New Roman"/>
          <w:szCs w:val="24"/>
        </w:rPr>
        <w:t xml:space="preserve">The stars of </w:t>
      </w:r>
      <w:r w:rsidR="008B25A6">
        <w:rPr>
          <w:rFonts w:cs="Times New Roman"/>
          <w:szCs w:val="24"/>
        </w:rPr>
        <w:t xml:space="preserve">Usiam plus </w:t>
      </w:r>
      <w:r w:rsidR="00C64C55">
        <w:rPr>
          <w:rFonts w:cs="Times New Roman"/>
          <w:szCs w:val="24"/>
        </w:rPr>
        <w:t xml:space="preserve">the stars of </w:t>
      </w:r>
      <w:r w:rsidR="008B25A6">
        <w:rPr>
          <w:rFonts w:cs="Times New Roman"/>
          <w:szCs w:val="24"/>
        </w:rPr>
        <w:t xml:space="preserve">Seg equal </w:t>
      </w:r>
      <w:r w:rsidR="00C64C55">
        <w:rPr>
          <w:rFonts w:cs="Times New Roman"/>
          <w:szCs w:val="24"/>
        </w:rPr>
        <w:t xml:space="preserve">the </w:t>
      </w:r>
      <w:r w:rsidR="008B25A6">
        <w:rPr>
          <w:rFonts w:cs="Times New Roman"/>
          <w:szCs w:val="24"/>
        </w:rPr>
        <w:t>12</w:t>
      </w:r>
      <w:r w:rsidR="00D441C5">
        <w:rPr>
          <w:rFonts w:cs="Times New Roman"/>
          <w:szCs w:val="24"/>
        </w:rPr>
        <w:t xml:space="preserve"> bound</w:t>
      </w:r>
      <w:r w:rsidR="008B25A6">
        <w:rPr>
          <w:rFonts w:cs="Times New Roman"/>
          <w:szCs w:val="24"/>
        </w:rPr>
        <w:t xml:space="preserve"> zugubals</w:t>
      </w:r>
      <w:r w:rsidR="00AB33C8">
        <w:rPr>
          <w:rFonts w:cs="Times New Roman"/>
          <w:szCs w:val="24"/>
        </w:rPr>
        <w:t xml:space="preserve"> (</w:t>
      </w:r>
      <w:r w:rsidR="00C64C55">
        <w:rPr>
          <w:rFonts w:cs="Times New Roman"/>
          <w:szCs w:val="24"/>
        </w:rPr>
        <w:t>P</w:t>
      </w:r>
      <w:r w:rsidR="00AB33C8">
        <w:rPr>
          <w:rFonts w:cs="Times New Roman"/>
          <w:szCs w:val="24"/>
        </w:rPr>
        <w:t>au, 2015</w:t>
      </w:r>
      <w:r w:rsidR="00E061B3">
        <w:rPr>
          <w:rFonts w:cs="Times New Roman"/>
          <w:szCs w:val="24"/>
        </w:rPr>
        <w:t>b</w:t>
      </w:r>
      <w:r w:rsidR="00AB33C8">
        <w:rPr>
          <w:rFonts w:cs="Times New Roman"/>
          <w:szCs w:val="24"/>
        </w:rPr>
        <w:t>)</w:t>
      </w:r>
      <w:r w:rsidR="008B25A6">
        <w:rPr>
          <w:rFonts w:cs="Times New Roman"/>
          <w:szCs w:val="24"/>
        </w:rPr>
        <w:t xml:space="preserve">. Haddon (1912) </w:t>
      </w:r>
      <w:r w:rsidR="00C64C55">
        <w:rPr>
          <w:rFonts w:cs="Times New Roman"/>
          <w:szCs w:val="24"/>
        </w:rPr>
        <w:t>suggests</w:t>
      </w:r>
      <w:r w:rsidR="008B25A6">
        <w:rPr>
          <w:rFonts w:cs="Times New Roman"/>
          <w:szCs w:val="24"/>
        </w:rPr>
        <w:t xml:space="preserve"> that the stars of Seg are the belt of the European constellation Orion. When Seg rises it is a sign to the people that it is almost time to clear the land from the previous </w:t>
      </w:r>
      <w:r w:rsidR="00AB33C8">
        <w:rPr>
          <w:rFonts w:cs="Times New Roman"/>
          <w:szCs w:val="24"/>
        </w:rPr>
        <w:t>crops. Haddon also suggests that Seg is Aldebaran (</w:t>
      </w:r>
      <w:r w:rsidR="004963C6">
        <w:rPr>
          <w:rFonts w:cs="Times New Roman"/>
          <w:szCs w:val="24"/>
        </w:rPr>
        <w:t>Haddon, n.d.-c)</w:t>
      </w:r>
      <w:r w:rsidR="00AB33C8">
        <w:rPr>
          <w:rFonts w:cs="Times New Roman"/>
          <w:szCs w:val="24"/>
        </w:rPr>
        <w:t>.</w:t>
      </w:r>
      <w:r w:rsidR="003C6007">
        <w:rPr>
          <w:rFonts w:cs="Times New Roman"/>
          <w:szCs w:val="24"/>
        </w:rPr>
        <w:t xml:space="preserve"> </w:t>
      </w:r>
      <w:r w:rsidR="00331707">
        <w:rPr>
          <w:rFonts w:cs="Times New Roman"/>
          <w:szCs w:val="24"/>
        </w:rPr>
        <w:t xml:space="preserve">An interesting addition to understanding the identity of Seg is from </w:t>
      </w:r>
      <w:r w:rsidR="003C6007">
        <w:rPr>
          <w:rFonts w:cs="Times New Roman"/>
          <w:szCs w:val="24"/>
        </w:rPr>
        <w:t>Pau (2015</w:t>
      </w:r>
      <w:r w:rsidR="004A0DCB">
        <w:rPr>
          <w:rFonts w:cs="Times New Roman"/>
          <w:szCs w:val="24"/>
        </w:rPr>
        <w:t>b</w:t>
      </w:r>
      <w:r w:rsidR="003C6007">
        <w:rPr>
          <w:rFonts w:cs="Times New Roman"/>
          <w:szCs w:val="24"/>
        </w:rPr>
        <w:t xml:space="preserve">) </w:t>
      </w:r>
      <w:r w:rsidR="00331707">
        <w:rPr>
          <w:rFonts w:cs="Times New Roman"/>
          <w:szCs w:val="24"/>
        </w:rPr>
        <w:t xml:space="preserve">who </w:t>
      </w:r>
      <w:r w:rsidR="003C6007">
        <w:rPr>
          <w:rFonts w:cs="Times New Roman"/>
          <w:szCs w:val="24"/>
        </w:rPr>
        <w:t>explains that the word Seg means anything hung in a line</w:t>
      </w:r>
      <w:r w:rsidR="00F84718">
        <w:rPr>
          <w:rFonts w:cs="Times New Roman"/>
          <w:szCs w:val="24"/>
        </w:rPr>
        <w:t xml:space="preserve"> as included in the </w:t>
      </w:r>
      <w:r w:rsidR="004378AD">
        <w:rPr>
          <w:rFonts w:cs="Times New Roman"/>
          <w:szCs w:val="24"/>
        </w:rPr>
        <w:t xml:space="preserve">art of </w:t>
      </w:r>
      <w:r w:rsidR="001B002C" w:rsidRPr="008D5CBE">
        <w:t xml:space="preserve">Figure </w:t>
      </w:r>
      <w:r w:rsidR="001B002C">
        <w:rPr>
          <w:noProof/>
        </w:rPr>
        <w:t>4</w:t>
      </w:r>
      <w:r w:rsidR="001B002C">
        <w:t>.</w:t>
      </w:r>
      <w:r w:rsidR="001B002C">
        <w:rPr>
          <w:noProof/>
        </w:rPr>
        <w:t>18</w:t>
      </w:r>
      <w:r w:rsidR="00AA43FC">
        <w:rPr>
          <w:rFonts w:cs="Times New Roman"/>
          <w:szCs w:val="24"/>
        </w:rPr>
        <w:t>.</w:t>
      </w:r>
    </w:p>
    <w:p w14:paraId="05C155DC" w14:textId="5D8271CD" w:rsidR="004963C6" w:rsidRPr="00232FAE" w:rsidRDefault="004963C6" w:rsidP="00B5639C">
      <w:pPr>
        <w:pStyle w:val="Caption"/>
        <w:rPr>
          <w:b/>
        </w:rPr>
      </w:pPr>
      <w:bookmarkStart w:id="181" w:name="_Ref159397948"/>
      <w:bookmarkStart w:id="182" w:name="_Ref159397940"/>
      <w:bookmarkStart w:id="183" w:name="_Toc161225047"/>
      <w:r w:rsidRPr="008D5CBE">
        <w:t xml:space="preserve">Figure </w:t>
      </w:r>
      <w:r w:rsidR="00C87247">
        <w:rPr>
          <w:noProof/>
        </w:rPr>
        <w:t>4</w:t>
      </w:r>
      <w:r w:rsidR="00C87247">
        <w:t>.</w:t>
      </w:r>
      <w:r w:rsidR="00C87247">
        <w:rPr>
          <w:noProof/>
        </w:rPr>
        <w:t>18</w:t>
      </w:r>
      <w:bookmarkEnd w:id="181"/>
      <w:r w:rsidR="005D615C">
        <w:t>.</w:t>
      </w:r>
      <w:r w:rsidR="00481E90">
        <w:t xml:space="preserve"> </w:t>
      </w:r>
      <w:r w:rsidR="00232FAE">
        <w:br/>
      </w:r>
      <w:r w:rsidRPr="005D615C">
        <w:t xml:space="preserve">Seg, Beizam, and the </w:t>
      </w:r>
      <w:r w:rsidR="00232FAE" w:rsidRPr="005D615C">
        <w:t>Z</w:t>
      </w:r>
      <w:r w:rsidRPr="005D615C">
        <w:t>ugub</w:t>
      </w:r>
      <w:r w:rsidR="00D441C5" w:rsidRPr="005D615C">
        <w:t>a</w:t>
      </w:r>
      <w:r w:rsidRPr="005D615C">
        <w:t>ls</w:t>
      </w:r>
      <w:r w:rsidRPr="00232FAE">
        <w:t xml:space="preserve"> (Pau, 2015</w:t>
      </w:r>
      <w:r w:rsidR="004A0DCB" w:rsidRPr="00232FAE">
        <w:t>b</w:t>
      </w:r>
      <w:r w:rsidRPr="00232FAE">
        <w:t>)</w:t>
      </w:r>
      <w:bookmarkEnd w:id="182"/>
      <w:bookmarkEnd w:id="183"/>
    </w:p>
    <w:p w14:paraId="69ABE801" w14:textId="69686F7B" w:rsidR="004963C6" w:rsidRPr="008B25A6" w:rsidRDefault="004963C6" w:rsidP="00001CEC">
      <w:pPr>
        <w:rPr>
          <w:rFonts w:cs="Times New Roman"/>
          <w:szCs w:val="24"/>
        </w:rPr>
      </w:pPr>
    </w:p>
    <w:p w14:paraId="6844345E" w14:textId="77777777" w:rsidR="00001CEC" w:rsidRDefault="00001CEC" w:rsidP="000359B0">
      <w:pPr>
        <w:pStyle w:val="Heading3"/>
      </w:pPr>
      <w:bookmarkStart w:id="184" w:name="_Toc160194092"/>
      <w:r w:rsidRPr="00800B4B">
        <w:lastRenderedPageBreak/>
        <w:t>Sia</w:t>
      </w:r>
      <w:bookmarkEnd w:id="184"/>
    </w:p>
    <w:p w14:paraId="06B4647C" w14:textId="53DA7951" w:rsidR="00AB33C8" w:rsidRDefault="00DA2805" w:rsidP="00AB33C8">
      <w:pPr>
        <w:ind w:firstLine="720"/>
        <w:rPr>
          <w:rFonts w:cs="Times New Roman"/>
          <w:szCs w:val="24"/>
        </w:rPr>
      </w:pPr>
      <w:r>
        <w:rPr>
          <w:rFonts w:cs="Times New Roman"/>
          <w:noProof/>
          <w:szCs w:val="24"/>
        </w:rPr>
        <w:drawing>
          <wp:anchor distT="0" distB="0" distL="114300" distR="114300" simplePos="0" relativeHeight="251868160" behindDoc="0" locked="0" layoutInCell="1" allowOverlap="1" wp14:anchorId="184A1B50" wp14:editId="62CBB97D">
            <wp:simplePos x="0" y="0"/>
            <wp:positionH relativeFrom="column">
              <wp:posOffset>9525</wp:posOffset>
            </wp:positionH>
            <wp:positionV relativeFrom="page">
              <wp:posOffset>2676525</wp:posOffset>
            </wp:positionV>
            <wp:extent cx="4928870" cy="2916555"/>
            <wp:effectExtent l="0" t="0" r="5080" b="0"/>
            <wp:wrapTopAndBottom/>
            <wp:docPr id="671508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28870" cy="2916555"/>
                    </a:xfrm>
                    <a:prstGeom prst="rect">
                      <a:avLst/>
                    </a:prstGeom>
                    <a:noFill/>
                  </pic:spPr>
                </pic:pic>
              </a:graphicData>
            </a:graphic>
          </wp:anchor>
        </w:drawing>
      </w:r>
      <w:r w:rsidR="00AB33C8">
        <w:rPr>
          <w:rFonts w:cs="Times New Roman"/>
          <w:szCs w:val="24"/>
        </w:rPr>
        <w:t xml:space="preserve">Haddon (1935) describes Sia as a nebula that follows the rising of Usiam and Seg. </w:t>
      </w:r>
      <w:r w:rsidR="00D61AA4">
        <w:rPr>
          <w:rFonts w:cs="Times New Roman"/>
          <w:szCs w:val="24"/>
        </w:rPr>
        <w:t xml:space="preserve">As seen in </w:t>
      </w:r>
      <w:r w:rsidR="001B002C" w:rsidRPr="001B002C">
        <w:rPr>
          <w:szCs w:val="24"/>
        </w:rPr>
        <w:t xml:space="preserve">Figure </w:t>
      </w:r>
      <w:r w:rsidR="001B002C" w:rsidRPr="001B002C">
        <w:rPr>
          <w:noProof/>
          <w:szCs w:val="24"/>
        </w:rPr>
        <w:t>4.19</w:t>
      </w:r>
      <w:r w:rsidR="00D61AA4" w:rsidRPr="00D61AA4">
        <w:rPr>
          <w:rFonts w:cs="Times New Roman"/>
          <w:szCs w:val="24"/>
        </w:rPr>
        <w:t>,</w:t>
      </w:r>
      <w:r w:rsidR="00D61AA4">
        <w:rPr>
          <w:rFonts w:cs="Times New Roman"/>
          <w:szCs w:val="24"/>
        </w:rPr>
        <w:t xml:space="preserve"> </w:t>
      </w:r>
      <w:r w:rsidR="00AB33C8">
        <w:rPr>
          <w:rFonts w:cs="Times New Roman"/>
          <w:szCs w:val="24"/>
        </w:rPr>
        <w:t>Artist Tommy Pau (2015</w:t>
      </w:r>
      <w:r w:rsidR="00D61AA4">
        <w:rPr>
          <w:rFonts w:cs="Times New Roman"/>
          <w:szCs w:val="24"/>
        </w:rPr>
        <w:t>c</w:t>
      </w:r>
      <w:r w:rsidR="00AB33C8">
        <w:rPr>
          <w:rFonts w:cs="Times New Roman"/>
          <w:szCs w:val="24"/>
        </w:rPr>
        <w:t xml:space="preserve">) identifies Sia as the Carina </w:t>
      </w:r>
      <w:r w:rsidR="00C467DC">
        <w:rPr>
          <w:rFonts w:cs="Times New Roman"/>
          <w:szCs w:val="24"/>
        </w:rPr>
        <w:t>nebula and</w:t>
      </w:r>
      <w:r w:rsidR="00AB33C8">
        <w:rPr>
          <w:rFonts w:cs="Times New Roman"/>
          <w:szCs w:val="24"/>
        </w:rPr>
        <w:t xml:space="preserve"> indicates that its rise over the </w:t>
      </w:r>
      <w:r w:rsidR="00C64C55">
        <w:rPr>
          <w:rFonts w:cs="Times New Roman"/>
          <w:szCs w:val="24"/>
        </w:rPr>
        <w:t>horizon</w:t>
      </w:r>
      <w:r w:rsidR="00D61AA4">
        <w:rPr>
          <w:rFonts w:cs="Times New Roman"/>
          <w:szCs w:val="24"/>
        </w:rPr>
        <w:t>,</w:t>
      </w:r>
      <w:r w:rsidR="00AB33C8">
        <w:rPr>
          <w:rFonts w:cs="Times New Roman"/>
          <w:szCs w:val="24"/>
        </w:rPr>
        <w:t xml:space="preserve"> along with Maima</w:t>
      </w:r>
      <w:r w:rsidR="00D61AA4">
        <w:rPr>
          <w:rFonts w:cs="Times New Roman"/>
          <w:szCs w:val="24"/>
        </w:rPr>
        <w:t>,</w:t>
      </w:r>
      <w:r w:rsidR="00AB33C8">
        <w:rPr>
          <w:rFonts w:cs="Times New Roman"/>
          <w:szCs w:val="24"/>
        </w:rPr>
        <w:t xml:space="preserve"> signal to the </w:t>
      </w:r>
      <w:r w:rsidR="00C64C55">
        <w:rPr>
          <w:rFonts w:cs="Times New Roman"/>
          <w:szCs w:val="24"/>
        </w:rPr>
        <w:t>tribal</w:t>
      </w:r>
      <w:r w:rsidR="00AB33C8">
        <w:rPr>
          <w:rFonts w:cs="Times New Roman"/>
          <w:szCs w:val="24"/>
        </w:rPr>
        <w:t xml:space="preserve"> elders that the time to celebrate Tagai is coming. </w:t>
      </w:r>
    </w:p>
    <w:p w14:paraId="53EA55A8" w14:textId="6B4CEB31" w:rsidR="00D61AA4" w:rsidRPr="00D61AA4" w:rsidRDefault="00D61AA4" w:rsidP="00B5639C">
      <w:pPr>
        <w:pStyle w:val="Caption"/>
      </w:pPr>
      <w:bookmarkStart w:id="185" w:name="_Ref154091203"/>
      <w:bookmarkStart w:id="186" w:name="_Toc161225048"/>
      <w:r w:rsidRPr="008D5CBE">
        <w:t xml:space="preserve">Figure </w:t>
      </w:r>
      <w:r w:rsidR="00C87247">
        <w:rPr>
          <w:noProof/>
        </w:rPr>
        <w:t>4</w:t>
      </w:r>
      <w:r w:rsidR="00C87247">
        <w:t>.</w:t>
      </w:r>
      <w:r w:rsidR="00C87247">
        <w:rPr>
          <w:noProof/>
        </w:rPr>
        <w:t>19</w:t>
      </w:r>
      <w:bookmarkEnd w:id="185"/>
      <w:r w:rsidR="008F5FCC">
        <w:t>.</w:t>
      </w:r>
      <w:r w:rsidR="00481E90">
        <w:t xml:space="preserve"> </w:t>
      </w:r>
      <w:r w:rsidR="00232FAE">
        <w:br/>
      </w:r>
      <w:r w:rsidRPr="008F5FCC">
        <w:t>Sia</w:t>
      </w:r>
      <w:r w:rsidRPr="00232FAE">
        <w:t xml:space="preserve"> (Pau, 2015c)</w:t>
      </w:r>
      <w:bookmarkEnd w:id="186"/>
    </w:p>
    <w:p w14:paraId="1B99F9AE" w14:textId="77777777" w:rsidR="00001CEC" w:rsidRDefault="00001CEC" w:rsidP="000359B0">
      <w:pPr>
        <w:pStyle w:val="Heading3"/>
      </w:pPr>
      <w:bookmarkStart w:id="187" w:name="_Toc160194093"/>
      <w:r w:rsidRPr="00800B4B">
        <w:t>Tagai</w:t>
      </w:r>
      <w:bookmarkEnd w:id="187"/>
    </w:p>
    <w:p w14:paraId="3EC09994" w14:textId="685C8688" w:rsidR="00886A3D" w:rsidRDefault="00AB33C8" w:rsidP="00001CEC">
      <w:pPr>
        <w:rPr>
          <w:rFonts w:cs="Times New Roman"/>
          <w:szCs w:val="24"/>
        </w:rPr>
      </w:pPr>
      <w:r>
        <w:rPr>
          <w:rFonts w:cs="Times New Roman"/>
          <w:b/>
          <w:bCs/>
          <w:i/>
          <w:iCs/>
          <w:szCs w:val="24"/>
        </w:rPr>
        <w:tab/>
      </w:r>
      <w:r w:rsidR="00534BC4">
        <w:rPr>
          <w:rFonts w:cs="Times New Roman"/>
          <w:szCs w:val="24"/>
        </w:rPr>
        <w:t>Tagai is the most infamous cultur</w:t>
      </w:r>
      <w:r w:rsidR="00633F4E">
        <w:rPr>
          <w:rFonts w:cs="Times New Roman"/>
          <w:szCs w:val="24"/>
        </w:rPr>
        <w:t>al</w:t>
      </w:r>
      <w:r w:rsidR="00534BC4">
        <w:rPr>
          <w:rFonts w:cs="Times New Roman"/>
          <w:szCs w:val="24"/>
        </w:rPr>
        <w:t xml:space="preserve"> hero in the Torres Strait. In the </w:t>
      </w:r>
      <w:r w:rsidR="00331707">
        <w:rPr>
          <w:rFonts w:cs="Times New Roman"/>
          <w:szCs w:val="24"/>
        </w:rPr>
        <w:t>E</w:t>
      </w:r>
      <w:r w:rsidR="00534BC4">
        <w:rPr>
          <w:rFonts w:cs="Times New Roman"/>
          <w:szCs w:val="24"/>
        </w:rPr>
        <w:t xml:space="preserve">astern </w:t>
      </w:r>
      <w:r w:rsidR="00EF4FCD">
        <w:rPr>
          <w:rFonts w:cs="Times New Roman"/>
          <w:szCs w:val="24"/>
        </w:rPr>
        <w:t>I</w:t>
      </w:r>
      <w:r w:rsidR="00534BC4">
        <w:rPr>
          <w:rFonts w:cs="Times New Roman"/>
          <w:szCs w:val="24"/>
        </w:rPr>
        <w:t>slands there is a song about him with references to the position of the Dogai and K</w:t>
      </w:r>
      <w:r w:rsidR="00C64C55">
        <w:rPr>
          <w:rFonts w:cs="Times New Roman"/>
          <w:szCs w:val="24"/>
        </w:rPr>
        <w:t>a</w:t>
      </w:r>
      <w:r w:rsidR="00534BC4">
        <w:rPr>
          <w:rFonts w:cs="Times New Roman"/>
          <w:szCs w:val="24"/>
        </w:rPr>
        <w:t xml:space="preserve">reg. </w:t>
      </w:r>
      <w:r>
        <w:rPr>
          <w:rFonts w:cs="Times New Roman"/>
          <w:szCs w:val="24"/>
        </w:rPr>
        <w:t>T</w:t>
      </w:r>
      <w:r w:rsidR="00C64C55">
        <w:rPr>
          <w:rFonts w:cs="Times New Roman"/>
          <w:szCs w:val="24"/>
        </w:rPr>
        <w:t>a</w:t>
      </w:r>
      <w:r>
        <w:rPr>
          <w:rFonts w:cs="Times New Roman"/>
          <w:szCs w:val="24"/>
        </w:rPr>
        <w:t>pim describes a time during Naygay when the island is the hottest T</w:t>
      </w:r>
      <w:r w:rsidR="00C64C55">
        <w:rPr>
          <w:rFonts w:cs="Times New Roman"/>
          <w:szCs w:val="24"/>
        </w:rPr>
        <w:t>a</w:t>
      </w:r>
      <w:r>
        <w:rPr>
          <w:rFonts w:cs="Times New Roman"/>
          <w:szCs w:val="24"/>
        </w:rPr>
        <w:t>gai would appear to hug the hill in the distance</w:t>
      </w:r>
      <w:r w:rsidR="002641FC">
        <w:rPr>
          <w:rFonts w:cs="Times New Roman"/>
          <w:szCs w:val="24"/>
        </w:rPr>
        <w:t xml:space="preserve"> (Hamacher, 2015)</w:t>
      </w:r>
      <w:r w:rsidR="00534BC4">
        <w:rPr>
          <w:rFonts w:cs="Times New Roman"/>
          <w:szCs w:val="24"/>
        </w:rPr>
        <w:t>. When Tagai and K</w:t>
      </w:r>
      <w:r w:rsidR="00C64C55">
        <w:rPr>
          <w:rFonts w:cs="Times New Roman"/>
          <w:szCs w:val="24"/>
        </w:rPr>
        <w:t>a</w:t>
      </w:r>
      <w:r w:rsidR="00534BC4">
        <w:rPr>
          <w:rFonts w:cs="Times New Roman"/>
          <w:szCs w:val="24"/>
        </w:rPr>
        <w:t xml:space="preserve">reg dive into the sea they cause the first rains of the </w:t>
      </w:r>
      <w:r w:rsidR="00D05159">
        <w:rPr>
          <w:rFonts w:cs="Times New Roman"/>
          <w:szCs w:val="24"/>
        </w:rPr>
        <w:t>monsoon season, K</w:t>
      </w:r>
      <w:r w:rsidR="00534BC4">
        <w:rPr>
          <w:rFonts w:cs="Times New Roman"/>
          <w:szCs w:val="24"/>
        </w:rPr>
        <w:t xml:space="preserve">uki (Lawrie, 1970). Tagai is a very large constellation encompassing Centaurus, Lupus, Scorpio, </w:t>
      </w:r>
      <w:r w:rsidR="00915B26">
        <w:rPr>
          <w:rFonts w:cs="Times New Roman"/>
          <w:szCs w:val="24"/>
        </w:rPr>
        <w:t>C</w:t>
      </w:r>
      <w:r w:rsidR="000C3997">
        <w:rPr>
          <w:rFonts w:cs="Times New Roman"/>
          <w:szCs w:val="24"/>
        </w:rPr>
        <w:t xml:space="preserve">orvus, </w:t>
      </w:r>
      <w:r w:rsidR="00534BC4">
        <w:rPr>
          <w:rFonts w:cs="Times New Roman"/>
          <w:szCs w:val="24"/>
        </w:rPr>
        <w:t xml:space="preserve">and Crux. </w:t>
      </w:r>
      <w:r w:rsidR="001B002C" w:rsidRPr="001B002C">
        <w:rPr>
          <w:szCs w:val="24"/>
        </w:rPr>
        <w:t xml:space="preserve">Figure </w:t>
      </w:r>
      <w:r w:rsidR="001B002C" w:rsidRPr="001B002C">
        <w:rPr>
          <w:noProof/>
          <w:szCs w:val="24"/>
        </w:rPr>
        <w:t>4.17</w:t>
      </w:r>
      <w:r w:rsidR="00534BC4">
        <w:rPr>
          <w:rFonts w:cs="Times New Roman"/>
          <w:szCs w:val="24"/>
        </w:rPr>
        <w:t xml:space="preserve"> is a depiction of Tagai standing in his canoe with his friend Kareg, with the suckerfish, and anchor adjacent to the constellation. </w:t>
      </w:r>
      <w:r w:rsidR="002641FC">
        <w:rPr>
          <w:rFonts w:cs="Times New Roman"/>
          <w:szCs w:val="24"/>
        </w:rPr>
        <w:t xml:space="preserve">As </w:t>
      </w:r>
      <w:r w:rsidR="002641FC">
        <w:rPr>
          <w:rFonts w:cs="Times New Roman"/>
          <w:szCs w:val="24"/>
        </w:rPr>
        <w:lastRenderedPageBreak/>
        <w:t xml:space="preserve">shown in </w:t>
      </w:r>
      <w:r w:rsidR="001B002C" w:rsidRPr="001B002C">
        <w:rPr>
          <w:szCs w:val="24"/>
        </w:rPr>
        <w:t xml:space="preserve">Figure </w:t>
      </w:r>
      <w:r w:rsidR="001B002C" w:rsidRPr="001B002C">
        <w:rPr>
          <w:noProof/>
          <w:szCs w:val="24"/>
        </w:rPr>
        <w:t>4.20</w:t>
      </w:r>
      <w:r w:rsidR="002641FC">
        <w:rPr>
          <w:rFonts w:cs="Times New Roman"/>
          <w:szCs w:val="24"/>
        </w:rPr>
        <w:t xml:space="preserve">, </w:t>
      </w:r>
      <w:r w:rsidR="00534BC4">
        <w:rPr>
          <w:rFonts w:cs="Times New Roman"/>
          <w:szCs w:val="24"/>
        </w:rPr>
        <w:t xml:space="preserve">Tagai’s left hand is considered the southern cross with the two pointer stars of </w:t>
      </w:r>
      <w:r w:rsidR="00D25253">
        <w:rPr>
          <w:rFonts w:cs="Times New Roman"/>
          <w:szCs w:val="24"/>
        </w:rPr>
        <w:t>a</w:t>
      </w:r>
      <w:r w:rsidR="00534BC4">
        <w:rPr>
          <w:rFonts w:cs="Times New Roman"/>
          <w:szCs w:val="24"/>
        </w:rPr>
        <w:t xml:space="preserve">lpha and beta </w:t>
      </w:r>
      <w:r w:rsidR="002677C2">
        <w:rPr>
          <w:rFonts w:cs="Times New Roman"/>
          <w:szCs w:val="24"/>
        </w:rPr>
        <w:t>Centauri</w:t>
      </w:r>
      <w:r w:rsidR="00534BC4">
        <w:rPr>
          <w:rFonts w:cs="Times New Roman"/>
          <w:szCs w:val="24"/>
        </w:rPr>
        <w:t xml:space="preserve"> being two of T</w:t>
      </w:r>
      <w:r w:rsidR="00915B26">
        <w:rPr>
          <w:rFonts w:cs="Times New Roman"/>
          <w:szCs w:val="24"/>
        </w:rPr>
        <w:t>a</w:t>
      </w:r>
      <w:r w:rsidR="00534BC4">
        <w:rPr>
          <w:rFonts w:cs="Times New Roman"/>
          <w:szCs w:val="24"/>
        </w:rPr>
        <w:t>gai’s crew</w:t>
      </w:r>
      <w:r w:rsidR="00886A3D">
        <w:rPr>
          <w:rFonts w:cs="Times New Roman"/>
          <w:szCs w:val="24"/>
        </w:rPr>
        <w:t>:</w:t>
      </w:r>
      <w:r w:rsidR="00534BC4">
        <w:rPr>
          <w:rFonts w:cs="Times New Roman"/>
          <w:szCs w:val="24"/>
        </w:rPr>
        <w:t xml:space="preserve"> Or and Kok (Haddon, 1935). </w:t>
      </w:r>
    </w:p>
    <w:p w14:paraId="26D9664E" w14:textId="5BF93D25" w:rsidR="00AB33C8" w:rsidRDefault="00D218BB" w:rsidP="00886A3D">
      <w:pPr>
        <w:ind w:firstLine="720"/>
        <w:rPr>
          <w:rFonts w:cs="Times New Roman"/>
          <w:szCs w:val="24"/>
        </w:rPr>
      </w:pPr>
      <w:r>
        <w:rPr>
          <w:rFonts w:cs="Times New Roman"/>
          <w:noProof/>
          <w:szCs w:val="24"/>
        </w:rPr>
        <w:drawing>
          <wp:anchor distT="0" distB="0" distL="114300" distR="114300" simplePos="0" relativeHeight="251869184" behindDoc="0" locked="0" layoutInCell="1" allowOverlap="1" wp14:anchorId="097444C9" wp14:editId="282534AE">
            <wp:simplePos x="0" y="0"/>
            <wp:positionH relativeFrom="margin">
              <wp:posOffset>0</wp:posOffset>
            </wp:positionH>
            <wp:positionV relativeFrom="page">
              <wp:posOffset>3429000</wp:posOffset>
            </wp:positionV>
            <wp:extent cx="6009640" cy="1792605"/>
            <wp:effectExtent l="0" t="0" r="0" b="0"/>
            <wp:wrapTopAndBottom/>
            <wp:docPr id="14840693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09640" cy="1792605"/>
                    </a:xfrm>
                    <a:prstGeom prst="rect">
                      <a:avLst/>
                    </a:prstGeom>
                    <a:noFill/>
                  </pic:spPr>
                </pic:pic>
              </a:graphicData>
            </a:graphic>
          </wp:anchor>
        </w:drawing>
      </w:r>
      <w:r w:rsidR="00534BC4">
        <w:rPr>
          <w:rFonts w:cs="Times New Roman"/>
          <w:szCs w:val="24"/>
        </w:rPr>
        <w:t>The position of Tagai in the sky tells the people when the turtle</w:t>
      </w:r>
      <w:r w:rsidR="00886A3D">
        <w:rPr>
          <w:rFonts w:cs="Times New Roman"/>
          <w:szCs w:val="24"/>
        </w:rPr>
        <w:t>s</w:t>
      </w:r>
      <w:r w:rsidR="00534BC4">
        <w:rPr>
          <w:rFonts w:cs="Times New Roman"/>
          <w:szCs w:val="24"/>
        </w:rPr>
        <w:t xml:space="preserve"> will arrive. When Tagai’s hands descend </w:t>
      </w:r>
      <w:r w:rsidR="000C3997">
        <w:rPr>
          <w:rFonts w:cs="Times New Roman"/>
          <w:szCs w:val="24"/>
        </w:rPr>
        <w:t xml:space="preserve">in the sky it tells the people it is time to plant bananas and yams (Haddon, 1935). </w:t>
      </w:r>
      <w:r w:rsidR="002641FC">
        <w:rPr>
          <w:rFonts w:cs="Times New Roman"/>
          <w:szCs w:val="24"/>
        </w:rPr>
        <w:t xml:space="preserve">John </w:t>
      </w:r>
      <w:r w:rsidR="000C3997">
        <w:rPr>
          <w:rFonts w:cs="Times New Roman"/>
          <w:szCs w:val="24"/>
        </w:rPr>
        <w:t>Barsa indicates that Tagai is used as a compass where the navel and eyes of Tagai can navigate from Papua New Guinea to Mer</w:t>
      </w:r>
      <w:r w:rsidR="002641FC">
        <w:rPr>
          <w:rFonts w:cs="Times New Roman"/>
          <w:szCs w:val="24"/>
        </w:rPr>
        <w:t xml:space="preserve"> (D. Hamacher, personal communication, December 1, 2023)</w:t>
      </w:r>
      <w:r w:rsidR="000C3997">
        <w:rPr>
          <w:rFonts w:cs="Times New Roman"/>
          <w:szCs w:val="24"/>
        </w:rPr>
        <w:t>.</w:t>
      </w:r>
    </w:p>
    <w:p w14:paraId="51246271" w14:textId="3F0119F5" w:rsidR="009056A3" w:rsidRPr="000359B0" w:rsidRDefault="009056A3" w:rsidP="00B5639C">
      <w:pPr>
        <w:pStyle w:val="Caption"/>
        <w:rPr>
          <w:rFonts w:cs="Times New Roman"/>
        </w:rPr>
      </w:pPr>
      <w:bookmarkStart w:id="188" w:name="_Ref154090716"/>
      <w:bookmarkStart w:id="189" w:name="_Toc161225049"/>
      <w:r w:rsidRPr="000359B0">
        <w:t xml:space="preserve">Figure </w:t>
      </w:r>
      <w:r w:rsidR="00C87247">
        <w:rPr>
          <w:noProof/>
        </w:rPr>
        <w:t>4</w:t>
      </w:r>
      <w:r w:rsidR="00C87247">
        <w:t>.</w:t>
      </w:r>
      <w:r w:rsidR="00C87247">
        <w:rPr>
          <w:noProof/>
        </w:rPr>
        <w:t>20</w:t>
      </w:r>
      <w:bookmarkEnd w:id="188"/>
      <w:r w:rsidR="00DA2805">
        <w:t>.</w:t>
      </w:r>
      <w:r w:rsidR="00CA0B25" w:rsidRPr="000359B0">
        <w:t xml:space="preserve"> </w:t>
      </w:r>
      <w:r w:rsidR="00BA2C7B">
        <w:br/>
      </w:r>
      <w:r w:rsidRPr="00DA2805">
        <w:t xml:space="preserve">Sketch of </w:t>
      </w:r>
      <w:r w:rsidR="00BA2C7B" w:rsidRPr="00DA2805">
        <w:t>P</w:t>
      </w:r>
      <w:r w:rsidRPr="00DA2805">
        <w:t xml:space="preserve">ositions of Tagai’s </w:t>
      </w:r>
      <w:r w:rsidR="00BA2C7B" w:rsidRPr="00DA2805">
        <w:t>R</w:t>
      </w:r>
      <w:r w:rsidRPr="00DA2805">
        <w:t xml:space="preserve">ight </w:t>
      </w:r>
      <w:r w:rsidR="00BA2C7B" w:rsidRPr="00DA2805">
        <w:t>H</w:t>
      </w:r>
      <w:r w:rsidRPr="00DA2805">
        <w:t>and</w:t>
      </w:r>
      <w:r w:rsidR="00FD73CF" w:rsidRPr="00566776">
        <w:t xml:space="preserve"> </w:t>
      </w:r>
      <w:r w:rsidRPr="00566776">
        <w:t>(Haddon,</w:t>
      </w:r>
      <w:r w:rsidR="00D441C5" w:rsidRPr="00566776">
        <w:t xml:space="preserve"> </w:t>
      </w:r>
      <w:r w:rsidRPr="00566776">
        <w:t>n.d-a</w:t>
      </w:r>
      <w:r w:rsidR="00FD73CF" w:rsidRPr="00566776">
        <w:t>,</w:t>
      </w:r>
      <w:r w:rsidRPr="00566776">
        <w:t xml:space="preserve"> p</w:t>
      </w:r>
      <w:r w:rsidR="00FD73CF" w:rsidRPr="00566776">
        <w:t xml:space="preserve">. </w:t>
      </w:r>
      <w:r w:rsidRPr="00566776">
        <w:t>134</w:t>
      </w:r>
      <w:r w:rsidR="00FD73CF" w:rsidRPr="00566776">
        <w:t>)</w:t>
      </w:r>
      <w:bookmarkEnd w:id="189"/>
    </w:p>
    <w:p w14:paraId="7D0C4187" w14:textId="77777777" w:rsidR="00001CEC" w:rsidRDefault="00001CEC" w:rsidP="000359B0">
      <w:pPr>
        <w:pStyle w:val="Heading3"/>
      </w:pPr>
      <w:bookmarkStart w:id="190" w:name="_Toc160194094"/>
      <w:r w:rsidRPr="00800B4B">
        <w:t>Usiam</w:t>
      </w:r>
      <w:bookmarkEnd w:id="190"/>
    </w:p>
    <w:p w14:paraId="2A9E8D18" w14:textId="2287DDD4" w:rsidR="000C3997" w:rsidRPr="003C6007" w:rsidRDefault="000C3997" w:rsidP="003C6007">
      <w:pPr>
        <w:ind w:firstLine="720"/>
        <w:rPr>
          <w:rFonts w:cs="Times New Roman"/>
          <w:szCs w:val="24"/>
        </w:rPr>
      </w:pPr>
      <w:r w:rsidRPr="003C6007">
        <w:rPr>
          <w:rFonts w:cs="Times New Roman"/>
          <w:szCs w:val="24"/>
        </w:rPr>
        <w:t xml:space="preserve">Usiam is the </w:t>
      </w:r>
      <w:r w:rsidR="00E328BA">
        <w:rPr>
          <w:rFonts w:cs="Times New Roman"/>
          <w:szCs w:val="24"/>
        </w:rPr>
        <w:t>E</w:t>
      </w:r>
      <w:r w:rsidRPr="003C6007">
        <w:rPr>
          <w:rFonts w:cs="Times New Roman"/>
          <w:szCs w:val="24"/>
        </w:rPr>
        <w:t xml:space="preserve">astern </w:t>
      </w:r>
      <w:r w:rsidR="00E328BA">
        <w:rPr>
          <w:rFonts w:cs="Times New Roman"/>
          <w:szCs w:val="24"/>
        </w:rPr>
        <w:t>I</w:t>
      </w:r>
      <w:r w:rsidRPr="003C6007">
        <w:rPr>
          <w:rFonts w:cs="Times New Roman"/>
          <w:szCs w:val="24"/>
        </w:rPr>
        <w:t>sland</w:t>
      </w:r>
      <w:r w:rsidR="00E328BA">
        <w:rPr>
          <w:rFonts w:cs="Times New Roman"/>
          <w:szCs w:val="24"/>
        </w:rPr>
        <w:t>’s</w:t>
      </w:r>
      <w:r w:rsidRPr="003C6007">
        <w:rPr>
          <w:rFonts w:cs="Times New Roman"/>
          <w:szCs w:val="24"/>
        </w:rPr>
        <w:t xml:space="preserve"> equivalent to Usal. It rises around the same time as </w:t>
      </w:r>
      <w:r w:rsidR="00A370A7" w:rsidRPr="003C6007">
        <w:rPr>
          <w:rFonts w:cs="Times New Roman"/>
          <w:szCs w:val="24"/>
        </w:rPr>
        <w:t>Seg,</w:t>
      </w:r>
      <w:r w:rsidRPr="003C6007">
        <w:rPr>
          <w:rFonts w:cs="Times New Roman"/>
          <w:szCs w:val="24"/>
        </w:rPr>
        <w:t xml:space="preserve"> but the people know to wait until Usiam is </w:t>
      </w:r>
      <w:r w:rsidR="00CD72A8">
        <w:rPr>
          <w:rFonts w:cs="Times New Roman"/>
          <w:szCs w:val="24"/>
        </w:rPr>
        <w:t xml:space="preserve">about </w:t>
      </w:r>
      <w:r w:rsidR="0047534A">
        <w:rPr>
          <w:rFonts w:cs="Times New Roman"/>
          <w:szCs w:val="24"/>
        </w:rPr>
        <w:t>nine</w:t>
      </w:r>
      <w:r w:rsidRPr="003C6007">
        <w:rPr>
          <w:rFonts w:cs="Times New Roman"/>
          <w:szCs w:val="24"/>
        </w:rPr>
        <w:t xml:space="preserve"> degrees above the horizon to clear their gardens in preparation for the new planting (Haddon, 1912). </w:t>
      </w:r>
      <w:r w:rsidR="003C6007" w:rsidRPr="003C6007">
        <w:rPr>
          <w:rFonts w:cs="Times New Roman"/>
          <w:szCs w:val="24"/>
        </w:rPr>
        <w:t>Bruce, Haddon</w:t>
      </w:r>
      <w:r w:rsidR="00904065">
        <w:rPr>
          <w:rFonts w:cs="Times New Roman"/>
          <w:szCs w:val="24"/>
        </w:rPr>
        <w:t>’s</w:t>
      </w:r>
      <w:r w:rsidR="003C6007" w:rsidRPr="003C6007">
        <w:rPr>
          <w:rFonts w:cs="Times New Roman"/>
          <w:szCs w:val="24"/>
        </w:rPr>
        <w:t xml:space="preserve"> informant</w:t>
      </w:r>
      <w:r w:rsidR="00904065">
        <w:rPr>
          <w:rFonts w:cs="Times New Roman"/>
          <w:szCs w:val="24"/>
        </w:rPr>
        <w:t>,</w:t>
      </w:r>
      <w:r w:rsidR="003C6007" w:rsidRPr="003C6007">
        <w:rPr>
          <w:rFonts w:cs="Times New Roman"/>
          <w:szCs w:val="24"/>
        </w:rPr>
        <w:t xml:space="preserve"> indicated that this time was in August (</w:t>
      </w:r>
      <w:r w:rsidR="008B15EE">
        <w:rPr>
          <w:rFonts w:cs="Times New Roman"/>
          <w:szCs w:val="24"/>
        </w:rPr>
        <w:t>Haddon, n.d.-c</w:t>
      </w:r>
      <w:r w:rsidR="003C6007" w:rsidRPr="003C6007">
        <w:rPr>
          <w:rFonts w:cs="Times New Roman"/>
          <w:szCs w:val="24"/>
        </w:rPr>
        <w:t>)</w:t>
      </w:r>
      <w:r w:rsidR="003C6007">
        <w:rPr>
          <w:rFonts w:cs="Times New Roman"/>
          <w:szCs w:val="24"/>
        </w:rPr>
        <w:t xml:space="preserve">. Interestingly, the people watch for Usiam ascending to know that new food is coming, but by the time the constellation is </w:t>
      </w:r>
      <w:r w:rsidR="00C64C55">
        <w:rPr>
          <w:rFonts w:cs="Times New Roman"/>
          <w:szCs w:val="24"/>
        </w:rPr>
        <w:t>descending</w:t>
      </w:r>
      <w:r w:rsidR="003C6007">
        <w:rPr>
          <w:rFonts w:cs="Times New Roman"/>
          <w:szCs w:val="24"/>
        </w:rPr>
        <w:t xml:space="preserve"> the people watch the constellation and mock it knowing they have already had their new food (</w:t>
      </w:r>
      <w:r w:rsidR="00C557E1">
        <w:rPr>
          <w:rFonts w:cs="Times New Roman"/>
          <w:szCs w:val="24"/>
        </w:rPr>
        <w:t>Haddon, n.d.-a</w:t>
      </w:r>
      <w:r w:rsidR="003C6007">
        <w:rPr>
          <w:rFonts w:cs="Times New Roman"/>
          <w:szCs w:val="24"/>
        </w:rPr>
        <w:t>)</w:t>
      </w:r>
      <w:r w:rsidR="00CD01DD">
        <w:rPr>
          <w:rFonts w:cs="Times New Roman"/>
          <w:szCs w:val="24"/>
        </w:rPr>
        <w:t xml:space="preserve">. Usiam is also shown in respect to Tagai and other stars in </w:t>
      </w:r>
      <w:r w:rsidR="00CD01DD" w:rsidRPr="000359B0">
        <w:t xml:space="preserve">Figure </w:t>
      </w:r>
      <w:r w:rsidR="00CD01DD">
        <w:rPr>
          <w:noProof/>
        </w:rPr>
        <w:t>4</w:t>
      </w:r>
      <w:r w:rsidR="00CD01DD">
        <w:t>.</w:t>
      </w:r>
      <w:r w:rsidR="00CD01DD">
        <w:rPr>
          <w:noProof/>
        </w:rPr>
        <w:t>17</w:t>
      </w:r>
      <w:r w:rsidR="00F924DD">
        <w:rPr>
          <w:rFonts w:cs="Times New Roman"/>
          <w:szCs w:val="24"/>
        </w:rPr>
        <w:t>.</w:t>
      </w:r>
    </w:p>
    <w:p w14:paraId="4334440F" w14:textId="2BD24C39" w:rsidR="00FA50B5" w:rsidRDefault="00FA50B5" w:rsidP="000359B0">
      <w:pPr>
        <w:pStyle w:val="Heading3"/>
      </w:pPr>
      <w:bookmarkStart w:id="191" w:name="_Toc160194095"/>
      <w:r w:rsidRPr="00800B4B">
        <w:lastRenderedPageBreak/>
        <w:t>W</w:t>
      </w:r>
      <w:r w:rsidR="003C6007">
        <w:t>a</w:t>
      </w:r>
      <w:r w:rsidRPr="00800B4B">
        <w:t>isu</w:t>
      </w:r>
      <w:bookmarkEnd w:id="191"/>
    </w:p>
    <w:p w14:paraId="1B675166" w14:textId="66D13E5F" w:rsidR="003C6007" w:rsidRPr="003C6007" w:rsidRDefault="003C6007" w:rsidP="00FA50B5">
      <w:pPr>
        <w:rPr>
          <w:rFonts w:cs="Times New Roman"/>
          <w:szCs w:val="24"/>
        </w:rPr>
      </w:pPr>
      <w:r>
        <w:rPr>
          <w:rFonts w:cs="Times New Roman"/>
          <w:b/>
          <w:bCs/>
          <w:i/>
          <w:iCs/>
          <w:szCs w:val="24"/>
        </w:rPr>
        <w:tab/>
      </w:r>
      <w:r>
        <w:rPr>
          <w:rFonts w:cs="Times New Roman"/>
          <w:szCs w:val="24"/>
        </w:rPr>
        <w:t xml:space="preserve">Waisu is one of two stars in the </w:t>
      </w:r>
      <w:r w:rsidR="00904065">
        <w:rPr>
          <w:rFonts w:cs="Times New Roman"/>
          <w:szCs w:val="24"/>
        </w:rPr>
        <w:t>E</w:t>
      </w:r>
      <w:r>
        <w:rPr>
          <w:rFonts w:cs="Times New Roman"/>
          <w:szCs w:val="24"/>
        </w:rPr>
        <w:t xml:space="preserve">astern </w:t>
      </w:r>
      <w:r w:rsidR="00904065">
        <w:rPr>
          <w:rFonts w:cs="Times New Roman"/>
          <w:szCs w:val="24"/>
        </w:rPr>
        <w:t>I</w:t>
      </w:r>
      <w:r>
        <w:rPr>
          <w:rFonts w:cs="Times New Roman"/>
          <w:szCs w:val="24"/>
        </w:rPr>
        <w:t xml:space="preserve">slands that follow Naurwer. Also called Mune, </w:t>
      </w:r>
      <w:r w:rsidR="00C64C55">
        <w:rPr>
          <w:rFonts w:cs="Times New Roman"/>
          <w:szCs w:val="24"/>
        </w:rPr>
        <w:t>W</w:t>
      </w:r>
      <w:r>
        <w:rPr>
          <w:rFonts w:cs="Times New Roman"/>
          <w:szCs w:val="24"/>
        </w:rPr>
        <w:t xml:space="preserve">aisu is an indicator for the production of yams when the ground becomes </w:t>
      </w:r>
      <w:r w:rsidR="0089283C">
        <w:rPr>
          <w:rFonts w:cs="Times New Roman"/>
          <w:szCs w:val="24"/>
        </w:rPr>
        <w:t>cracked,</w:t>
      </w:r>
      <w:r>
        <w:rPr>
          <w:rFonts w:cs="Times New Roman"/>
          <w:szCs w:val="24"/>
        </w:rPr>
        <w:t xml:space="preserve"> and the yams swell in size (Haddon, 1935). W</w:t>
      </w:r>
      <w:r w:rsidR="00C64C55">
        <w:rPr>
          <w:rFonts w:cs="Times New Roman"/>
          <w:szCs w:val="24"/>
        </w:rPr>
        <w:t>a</w:t>
      </w:r>
      <w:r>
        <w:rPr>
          <w:rFonts w:cs="Times New Roman"/>
          <w:szCs w:val="24"/>
        </w:rPr>
        <w:t>isu was also mentioned by Davies in Haddon’s notes (</w:t>
      </w:r>
      <w:r w:rsidR="008B15EE">
        <w:rPr>
          <w:rFonts w:cs="Times New Roman"/>
          <w:szCs w:val="24"/>
        </w:rPr>
        <w:t>Haddon, n.d.-b</w:t>
      </w:r>
      <w:r>
        <w:rPr>
          <w:rFonts w:cs="Times New Roman"/>
          <w:szCs w:val="24"/>
        </w:rPr>
        <w:t xml:space="preserve">). </w:t>
      </w:r>
    </w:p>
    <w:p w14:paraId="7472404F" w14:textId="63E3FE30" w:rsidR="003C6007" w:rsidRDefault="00001CEC" w:rsidP="000359B0">
      <w:pPr>
        <w:pStyle w:val="Heading3"/>
      </w:pPr>
      <w:bookmarkStart w:id="192" w:name="_Toc160194096"/>
      <w:r w:rsidRPr="00800B4B">
        <w:t>Wal</w:t>
      </w:r>
      <w:bookmarkEnd w:id="192"/>
    </w:p>
    <w:p w14:paraId="32D0E5AF" w14:textId="42C80498" w:rsidR="003C25D1" w:rsidRDefault="003C6007" w:rsidP="00001CEC">
      <w:pPr>
        <w:rPr>
          <w:rFonts w:cs="Times New Roman"/>
          <w:szCs w:val="24"/>
        </w:rPr>
      </w:pPr>
      <w:r>
        <w:rPr>
          <w:rFonts w:cs="Times New Roman"/>
          <w:szCs w:val="24"/>
        </w:rPr>
        <w:tab/>
        <w:t xml:space="preserve">Wal is a pair of stars that follow </w:t>
      </w:r>
      <w:r w:rsidRPr="00E061B3">
        <w:rPr>
          <w:rFonts w:cs="Times New Roman"/>
          <w:szCs w:val="24"/>
        </w:rPr>
        <w:t>K</w:t>
      </w:r>
      <w:r w:rsidR="00C64C55" w:rsidRPr="00E061B3">
        <w:rPr>
          <w:rFonts w:cs="Times New Roman"/>
          <w:szCs w:val="24"/>
        </w:rPr>
        <w:t>a</w:t>
      </w:r>
      <w:r w:rsidRPr="00E061B3">
        <w:rPr>
          <w:rFonts w:cs="Times New Roman"/>
          <w:szCs w:val="24"/>
        </w:rPr>
        <w:t>reg (Pau, 2015</w:t>
      </w:r>
      <w:r w:rsidR="00E061B3" w:rsidRPr="00E061B3">
        <w:rPr>
          <w:rFonts w:cs="Times New Roman"/>
          <w:szCs w:val="24"/>
        </w:rPr>
        <w:t>d</w:t>
      </w:r>
      <w:r w:rsidRPr="00E061B3">
        <w:rPr>
          <w:rFonts w:cs="Times New Roman"/>
          <w:szCs w:val="24"/>
        </w:rPr>
        <w:t>).</w:t>
      </w:r>
      <w:r>
        <w:rPr>
          <w:rFonts w:cs="Times New Roman"/>
          <w:szCs w:val="24"/>
        </w:rPr>
        <w:t xml:space="preserve"> The two stars of </w:t>
      </w:r>
      <w:r w:rsidR="00C64C55">
        <w:rPr>
          <w:rFonts w:cs="Times New Roman"/>
          <w:szCs w:val="24"/>
        </w:rPr>
        <w:t>W</w:t>
      </w:r>
      <w:r>
        <w:rPr>
          <w:rFonts w:cs="Times New Roman"/>
          <w:szCs w:val="24"/>
        </w:rPr>
        <w:t>al represent two of Tagai’s crew in a small canoe (</w:t>
      </w:r>
      <w:r w:rsidR="00C557E1">
        <w:rPr>
          <w:rFonts w:cs="Times New Roman"/>
          <w:szCs w:val="24"/>
        </w:rPr>
        <w:t>Haddon, n.d.-a</w:t>
      </w:r>
      <w:r>
        <w:rPr>
          <w:rFonts w:cs="Times New Roman"/>
          <w:szCs w:val="24"/>
        </w:rPr>
        <w:t xml:space="preserve">). </w:t>
      </w:r>
    </w:p>
    <w:p w14:paraId="2FE83733" w14:textId="77777777" w:rsidR="00A976CC" w:rsidRPr="00A976CC" w:rsidRDefault="00A976CC" w:rsidP="000359B0">
      <w:pPr>
        <w:pStyle w:val="Heading2"/>
      </w:pPr>
      <w:bookmarkStart w:id="193" w:name="_Toc161175896"/>
      <w:r w:rsidRPr="00A976CC">
        <w:t>Further Evaluation</w:t>
      </w:r>
      <w:bookmarkEnd w:id="193"/>
    </w:p>
    <w:p w14:paraId="30845D78" w14:textId="2E8EB726" w:rsidR="003C7EC1" w:rsidRDefault="003C7EC1" w:rsidP="00946B0D">
      <w:pPr>
        <w:rPr>
          <w:rFonts w:cs="Times New Roman"/>
          <w:szCs w:val="24"/>
        </w:rPr>
      </w:pPr>
      <w:r>
        <w:rPr>
          <w:rFonts w:cs="Times New Roman"/>
          <w:szCs w:val="24"/>
        </w:rPr>
        <w:tab/>
        <w:t xml:space="preserve">It is significant to note that not each of these stars or constellations mentioned by Torres </w:t>
      </w:r>
      <w:r w:rsidR="0089283C">
        <w:rPr>
          <w:rFonts w:cs="Times New Roman"/>
          <w:szCs w:val="24"/>
        </w:rPr>
        <w:t>Strait Islanders</w:t>
      </w:r>
      <w:r>
        <w:rPr>
          <w:rFonts w:cs="Times New Roman"/>
          <w:szCs w:val="24"/>
        </w:rPr>
        <w:t xml:space="preserve"> have the same number of references or </w:t>
      </w:r>
      <w:r w:rsidR="00885A65">
        <w:rPr>
          <w:rFonts w:cs="Times New Roman"/>
          <w:szCs w:val="24"/>
        </w:rPr>
        <w:t xml:space="preserve">the same </w:t>
      </w:r>
      <w:r>
        <w:rPr>
          <w:rFonts w:cs="Times New Roman"/>
          <w:szCs w:val="24"/>
        </w:rPr>
        <w:t xml:space="preserve">amount of information known about them. A summary of the stars and constellations </w:t>
      </w:r>
      <w:r w:rsidR="00946B0D">
        <w:rPr>
          <w:rFonts w:cs="Times New Roman"/>
          <w:szCs w:val="24"/>
        </w:rPr>
        <w:t>with</w:t>
      </w:r>
      <w:r>
        <w:rPr>
          <w:rFonts w:cs="Times New Roman"/>
          <w:szCs w:val="24"/>
        </w:rPr>
        <w:t xml:space="preserve"> a ranking of how many references there are to each is indicated in</w:t>
      </w:r>
      <w:r w:rsidR="00CC3369">
        <w:rPr>
          <w:rFonts w:cs="Times New Roman"/>
          <w:szCs w:val="24"/>
        </w:rPr>
        <w:t xml:space="preserve"> </w:t>
      </w:r>
      <w:r w:rsidR="00CC3369">
        <w:t xml:space="preserve">Table </w:t>
      </w:r>
      <w:r w:rsidR="00CC3369">
        <w:rPr>
          <w:noProof/>
        </w:rPr>
        <w:t>4</w:t>
      </w:r>
      <w:r w:rsidR="00CC3369">
        <w:t>.</w:t>
      </w:r>
      <w:r w:rsidR="00CC3369">
        <w:rPr>
          <w:noProof/>
        </w:rPr>
        <w:t>1</w:t>
      </w:r>
      <w:r>
        <w:rPr>
          <w:rFonts w:cs="Times New Roman"/>
          <w:szCs w:val="24"/>
        </w:rPr>
        <w:t>.</w:t>
      </w:r>
      <w:r w:rsidR="00A976CC">
        <w:rPr>
          <w:rFonts w:cs="Times New Roman"/>
          <w:szCs w:val="24"/>
        </w:rPr>
        <w:t xml:space="preserve"> Further evaluation will be needed to identify the Torres Strait star names with those identified in </w:t>
      </w:r>
      <w:r w:rsidR="0068016C">
        <w:rPr>
          <w:rFonts w:cs="Times New Roman"/>
          <w:szCs w:val="24"/>
        </w:rPr>
        <w:t>W</w:t>
      </w:r>
      <w:r w:rsidR="00A976CC">
        <w:rPr>
          <w:rFonts w:cs="Times New Roman"/>
          <w:szCs w:val="24"/>
        </w:rPr>
        <w:t xml:space="preserve">estern astronomy. </w:t>
      </w:r>
    </w:p>
    <w:tbl>
      <w:tblPr>
        <w:tblW w:w="9450" w:type="dxa"/>
        <w:tblLook w:val="04A0" w:firstRow="1" w:lastRow="0" w:firstColumn="1" w:lastColumn="0" w:noHBand="0" w:noVBand="1"/>
      </w:tblPr>
      <w:tblGrid>
        <w:gridCol w:w="2366"/>
        <w:gridCol w:w="3025"/>
        <w:gridCol w:w="3323"/>
        <w:gridCol w:w="736"/>
      </w:tblGrid>
      <w:tr w:rsidR="006C4608" w:rsidRPr="006C4608" w14:paraId="36B04005" w14:textId="77777777" w:rsidTr="00946B0D">
        <w:trPr>
          <w:trHeight w:val="432"/>
        </w:trPr>
        <w:tc>
          <w:tcPr>
            <w:tcW w:w="9450" w:type="dxa"/>
            <w:gridSpan w:val="4"/>
            <w:tcBorders>
              <w:top w:val="nil"/>
              <w:left w:val="nil"/>
              <w:bottom w:val="single" w:sz="8" w:space="0" w:color="auto"/>
              <w:right w:val="nil"/>
            </w:tcBorders>
            <w:shd w:val="clear" w:color="auto" w:fill="auto"/>
            <w:noWrap/>
            <w:vAlign w:val="bottom"/>
            <w:hideMark/>
          </w:tcPr>
          <w:p w14:paraId="20715400" w14:textId="77777777" w:rsidR="006C4608" w:rsidRPr="000359B0" w:rsidRDefault="006C4608" w:rsidP="006C4608">
            <w:pPr>
              <w:spacing w:after="0" w:line="240" w:lineRule="auto"/>
              <w:jc w:val="center"/>
              <w:rPr>
                <w:rFonts w:asciiTheme="minorHAnsi" w:eastAsia="Times New Roman" w:hAnsiTheme="minorHAnsi" w:cstheme="minorHAnsi"/>
                <w:color w:val="000000"/>
                <w:kern w:val="0"/>
                <w:sz w:val="32"/>
                <w:szCs w:val="32"/>
                <w14:ligatures w14:val="none"/>
              </w:rPr>
            </w:pPr>
            <w:r w:rsidRPr="000359B0">
              <w:rPr>
                <w:rFonts w:asciiTheme="minorHAnsi" w:eastAsia="Times New Roman" w:hAnsiTheme="minorHAnsi" w:cstheme="minorHAnsi"/>
                <w:color w:val="000000"/>
                <w:kern w:val="0"/>
                <w:sz w:val="32"/>
                <w:szCs w:val="32"/>
                <w14:ligatures w14:val="none"/>
              </w:rPr>
              <w:t>Torres Strait Star or Constellation References</w:t>
            </w:r>
          </w:p>
        </w:tc>
      </w:tr>
      <w:tr w:rsidR="006C4608" w:rsidRPr="006C4608" w14:paraId="53B2B45C" w14:textId="77777777" w:rsidTr="00946B0D">
        <w:trPr>
          <w:trHeight w:val="288"/>
        </w:trPr>
        <w:tc>
          <w:tcPr>
            <w:tcW w:w="2366" w:type="dxa"/>
            <w:tcBorders>
              <w:top w:val="nil"/>
              <w:left w:val="nil"/>
              <w:bottom w:val="single" w:sz="4" w:space="0" w:color="auto"/>
              <w:right w:val="nil"/>
            </w:tcBorders>
            <w:shd w:val="clear" w:color="auto" w:fill="auto"/>
            <w:noWrap/>
            <w:hideMark/>
          </w:tcPr>
          <w:p w14:paraId="2294C640"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bookmarkStart w:id="194" w:name="_Hlk160104254"/>
            <w:r w:rsidRPr="000359B0">
              <w:rPr>
                <w:rFonts w:asciiTheme="minorHAnsi" w:eastAsia="Times New Roman" w:hAnsiTheme="minorHAnsi" w:cstheme="minorHAnsi"/>
                <w:color w:val="000000"/>
                <w:kern w:val="0"/>
                <w:sz w:val="22"/>
                <w14:ligatures w14:val="none"/>
              </w:rPr>
              <w:t>Star/Constellation</w:t>
            </w:r>
          </w:p>
        </w:tc>
        <w:tc>
          <w:tcPr>
            <w:tcW w:w="3025" w:type="dxa"/>
            <w:tcBorders>
              <w:top w:val="nil"/>
              <w:left w:val="nil"/>
              <w:bottom w:val="single" w:sz="4" w:space="0" w:color="auto"/>
              <w:right w:val="nil"/>
            </w:tcBorders>
            <w:shd w:val="clear" w:color="auto" w:fill="auto"/>
            <w:noWrap/>
            <w:hideMark/>
          </w:tcPr>
          <w:p w14:paraId="40865533"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Source</w:t>
            </w:r>
          </w:p>
        </w:tc>
        <w:tc>
          <w:tcPr>
            <w:tcW w:w="3323" w:type="dxa"/>
            <w:tcBorders>
              <w:top w:val="nil"/>
              <w:left w:val="nil"/>
              <w:bottom w:val="single" w:sz="4" w:space="0" w:color="auto"/>
              <w:right w:val="nil"/>
            </w:tcBorders>
            <w:shd w:val="clear" w:color="auto" w:fill="auto"/>
            <w:noWrap/>
            <w:hideMark/>
          </w:tcPr>
          <w:p w14:paraId="7C7F5818"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Island Source</w:t>
            </w:r>
          </w:p>
        </w:tc>
        <w:tc>
          <w:tcPr>
            <w:tcW w:w="736" w:type="dxa"/>
            <w:tcBorders>
              <w:top w:val="nil"/>
              <w:left w:val="nil"/>
              <w:bottom w:val="nil"/>
              <w:right w:val="nil"/>
            </w:tcBorders>
            <w:shd w:val="clear" w:color="auto" w:fill="auto"/>
            <w:noWrap/>
            <w:hideMark/>
          </w:tcPr>
          <w:p w14:paraId="3C63975E" w14:textId="34AFD519"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No</w:t>
            </w:r>
            <w:r w:rsidR="00946B0D" w:rsidRPr="000359B0">
              <w:rPr>
                <w:rFonts w:asciiTheme="minorHAnsi" w:eastAsia="Times New Roman" w:hAnsiTheme="minorHAnsi" w:cstheme="minorHAnsi"/>
                <w:color w:val="000000"/>
                <w:kern w:val="0"/>
                <w:sz w:val="22"/>
                <w14:ligatures w14:val="none"/>
              </w:rPr>
              <w:t>.*</w:t>
            </w:r>
          </w:p>
        </w:tc>
      </w:tr>
      <w:bookmarkEnd w:id="194"/>
      <w:tr w:rsidR="00946B0D" w:rsidRPr="006C4608" w14:paraId="7346BF8E" w14:textId="77777777" w:rsidTr="00946B0D">
        <w:trPr>
          <w:trHeight w:val="288"/>
        </w:trPr>
        <w:tc>
          <w:tcPr>
            <w:tcW w:w="2366" w:type="dxa"/>
            <w:tcBorders>
              <w:top w:val="nil"/>
              <w:left w:val="nil"/>
              <w:bottom w:val="single" w:sz="4" w:space="0" w:color="auto"/>
              <w:right w:val="nil"/>
            </w:tcBorders>
            <w:shd w:val="clear" w:color="000000" w:fill="FFC000"/>
            <w:noWrap/>
            <w:hideMark/>
          </w:tcPr>
          <w:p w14:paraId="09BE04A4"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Adud wer</w:t>
            </w:r>
          </w:p>
        </w:tc>
        <w:tc>
          <w:tcPr>
            <w:tcW w:w="3025" w:type="dxa"/>
            <w:tcBorders>
              <w:top w:val="nil"/>
              <w:left w:val="nil"/>
              <w:bottom w:val="single" w:sz="4" w:space="0" w:color="auto"/>
              <w:right w:val="nil"/>
            </w:tcBorders>
            <w:shd w:val="clear" w:color="000000" w:fill="FFC000"/>
            <w:hideMark/>
          </w:tcPr>
          <w:p w14:paraId="59C4CB89"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Sharp (1993), Haddon (1935)</w:t>
            </w:r>
          </w:p>
        </w:tc>
        <w:tc>
          <w:tcPr>
            <w:tcW w:w="3323" w:type="dxa"/>
            <w:tcBorders>
              <w:top w:val="nil"/>
              <w:left w:val="nil"/>
              <w:bottom w:val="single" w:sz="4" w:space="0" w:color="auto"/>
              <w:right w:val="nil"/>
            </w:tcBorders>
            <w:shd w:val="clear" w:color="000000" w:fill="FFC000"/>
            <w:noWrap/>
            <w:hideMark/>
          </w:tcPr>
          <w:p w14:paraId="6DC13D4E"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Mer</w:t>
            </w:r>
          </w:p>
        </w:tc>
        <w:tc>
          <w:tcPr>
            <w:tcW w:w="736" w:type="dxa"/>
            <w:tcBorders>
              <w:top w:val="single" w:sz="4" w:space="0" w:color="auto"/>
              <w:left w:val="nil"/>
              <w:bottom w:val="single" w:sz="4" w:space="0" w:color="auto"/>
              <w:right w:val="nil"/>
            </w:tcBorders>
            <w:shd w:val="clear" w:color="000000" w:fill="FFC000"/>
            <w:noWrap/>
            <w:hideMark/>
          </w:tcPr>
          <w:p w14:paraId="2959C0D0"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2</w:t>
            </w:r>
          </w:p>
        </w:tc>
      </w:tr>
      <w:tr w:rsidR="00946B0D" w:rsidRPr="006C4608" w14:paraId="40F8608C" w14:textId="77777777" w:rsidTr="00946B0D">
        <w:trPr>
          <w:trHeight w:val="288"/>
        </w:trPr>
        <w:tc>
          <w:tcPr>
            <w:tcW w:w="2366" w:type="dxa"/>
            <w:tcBorders>
              <w:top w:val="nil"/>
              <w:left w:val="nil"/>
              <w:bottom w:val="single" w:sz="4" w:space="0" w:color="auto"/>
              <w:right w:val="nil"/>
            </w:tcBorders>
            <w:shd w:val="clear" w:color="000000" w:fill="FF0000"/>
            <w:noWrap/>
            <w:hideMark/>
          </w:tcPr>
          <w:p w14:paraId="7C2F9C2D"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Aerolite</w:t>
            </w:r>
          </w:p>
        </w:tc>
        <w:tc>
          <w:tcPr>
            <w:tcW w:w="3025" w:type="dxa"/>
            <w:tcBorders>
              <w:top w:val="nil"/>
              <w:left w:val="nil"/>
              <w:bottom w:val="single" w:sz="4" w:space="0" w:color="auto"/>
              <w:right w:val="nil"/>
            </w:tcBorders>
            <w:shd w:val="clear" w:color="000000" w:fill="FF0000"/>
            <w:hideMark/>
          </w:tcPr>
          <w:p w14:paraId="49875246"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 xml:space="preserve">Haddon (1935) </w:t>
            </w:r>
          </w:p>
        </w:tc>
        <w:tc>
          <w:tcPr>
            <w:tcW w:w="3323" w:type="dxa"/>
            <w:tcBorders>
              <w:top w:val="nil"/>
              <w:left w:val="nil"/>
              <w:bottom w:val="single" w:sz="4" w:space="0" w:color="auto"/>
              <w:right w:val="nil"/>
            </w:tcBorders>
            <w:shd w:val="clear" w:color="000000" w:fill="FF0000"/>
            <w:noWrap/>
            <w:hideMark/>
          </w:tcPr>
          <w:p w14:paraId="676C1EDE"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Saibai</w:t>
            </w:r>
          </w:p>
        </w:tc>
        <w:tc>
          <w:tcPr>
            <w:tcW w:w="736" w:type="dxa"/>
            <w:tcBorders>
              <w:top w:val="nil"/>
              <w:left w:val="nil"/>
              <w:bottom w:val="single" w:sz="4" w:space="0" w:color="auto"/>
              <w:right w:val="nil"/>
            </w:tcBorders>
            <w:shd w:val="clear" w:color="000000" w:fill="FF0000"/>
            <w:noWrap/>
            <w:hideMark/>
          </w:tcPr>
          <w:p w14:paraId="39E929E1"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946B0D" w:rsidRPr="006C4608" w14:paraId="019DA35B" w14:textId="77777777" w:rsidTr="00946B0D">
        <w:trPr>
          <w:trHeight w:val="288"/>
        </w:trPr>
        <w:tc>
          <w:tcPr>
            <w:tcW w:w="2366" w:type="dxa"/>
            <w:tcBorders>
              <w:top w:val="nil"/>
              <w:left w:val="nil"/>
              <w:bottom w:val="single" w:sz="4" w:space="0" w:color="auto"/>
              <w:right w:val="nil"/>
            </w:tcBorders>
            <w:shd w:val="clear" w:color="000000" w:fill="FFC000"/>
            <w:noWrap/>
            <w:hideMark/>
          </w:tcPr>
          <w:p w14:paraId="139CC376"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Anchor</w:t>
            </w:r>
          </w:p>
        </w:tc>
        <w:tc>
          <w:tcPr>
            <w:tcW w:w="3025" w:type="dxa"/>
            <w:tcBorders>
              <w:top w:val="nil"/>
              <w:left w:val="nil"/>
              <w:bottom w:val="single" w:sz="4" w:space="0" w:color="auto"/>
              <w:right w:val="nil"/>
            </w:tcBorders>
            <w:shd w:val="clear" w:color="000000" w:fill="FFC000"/>
            <w:hideMark/>
          </w:tcPr>
          <w:p w14:paraId="00034F3A" w14:textId="3C73350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 xml:space="preserve">Haddon (1912, </w:t>
            </w:r>
            <w:r w:rsidR="00CF2225" w:rsidRPr="000359B0">
              <w:rPr>
                <w:rFonts w:asciiTheme="minorHAnsi" w:eastAsia="Times New Roman" w:hAnsiTheme="minorHAnsi" w:cstheme="minorHAnsi"/>
                <w:color w:val="000000"/>
                <w:kern w:val="0"/>
                <w:sz w:val="22"/>
                <w14:ligatures w14:val="none"/>
              </w:rPr>
              <w:t>n.d.-a</w:t>
            </w:r>
            <w:r w:rsidRPr="000359B0">
              <w:rPr>
                <w:rFonts w:asciiTheme="minorHAnsi" w:eastAsia="Times New Roman" w:hAnsiTheme="minorHAnsi" w:cstheme="minorHAnsi"/>
                <w:color w:val="000000"/>
                <w:kern w:val="0"/>
                <w:sz w:val="22"/>
                <w14:ligatures w14:val="none"/>
              </w:rPr>
              <w:t>)</w:t>
            </w:r>
          </w:p>
        </w:tc>
        <w:tc>
          <w:tcPr>
            <w:tcW w:w="3323" w:type="dxa"/>
            <w:tcBorders>
              <w:top w:val="nil"/>
              <w:left w:val="nil"/>
              <w:bottom w:val="single" w:sz="4" w:space="0" w:color="auto"/>
              <w:right w:val="nil"/>
            </w:tcBorders>
            <w:shd w:val="clear" w:color="000000" w:fill="FFC000"/>
            <w:noWrap/>
            <w:hideMark/>
          </w:tcPr>
          <w:p w14:paraId="1A0310E1" w14:textId="5A4BEC6A"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Mabu</w:t>
            </w:r>
            <w:r w:rsidR="00216525">
              <w:rPr>
                <w:rFonts w:asciiTheme="minorHAnsi" w:eastAsia="Times New Roman" w:hAnsiTheme="minorHAnsi" w:cstheme="minorHAnsi"/>
                <w:color w:val="000000"/>
                <w:kern w:val="0"/>
                <w:sz w:val="22"/>
                <w14:ligatures w14:val="none"/>
              </w:rPr>
              <w:t>yag</w:t>
            </w:r>
            <w:r w:rsidRPr="000359B0">
              <w:rPr>
                <w:rFonts w:asciiTheme="minorHAnsi" w:eastAsia="Times New Roman" w:hAnsiTheme="minorHAnsi" w:cstheme="minorHAnsi"/>
                <w:color w:val="000000"/>
                <w:kern w:val="0"/>
                <w:sz w:val="22"/>
                <w14:ligatures w14:val="none"/>
              </w:rPr>
              <w:t>, Mer</w:t>
            </w:r>
          </w:p>
        </w:tc>
        <w:tc>
          <w:tcPr>
            <w:tcW w:w="736" w:type="dxa"/>
            <w:tcBorders>
              <w:top w:val="nil"/>
              <w:left w:val="nil"/>
              <w:bottom w:val="single" w:sz="4" w:space="0" w:color="auto"/>
              <w:right w:val="nil"/>
            </w:tcBorders>
            <w:shd w:val="clear" w:color="000000" w:fill="FFC000"/>
            <w:noWrap/>
            <w:hideMark/>
          </w:tcPr>
          <w:p w14:paraId="02AB530C"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2</w:t>
            </w:r>
          </w:p>
        </w:tc>
      </w:tr>
      <w:tr w:rsidR="00946B0D" w:rsidRPr="006C4608" w14:paraId="2BB003A5" w14:textId="77777777" w:rsidTr="008234F8">
        <w:trPr>
          <w:trHeight w:val="552"/>
        </w:trPr>
        <w:tc>
          <w:tcPr>
            <w:tcW w:w="2366" w:type="dxa"/>
            <w:tcBorders>
              <w:top w:val="nil"/>
              <w:left w:val="nil"/>
              <w:bottom w:val="single" w:sz="4" w:space="0" w:color="auto"/>
              <w:right w:val="nil"/>
            </w:tcBorders>
            <w:shd w:val="clear" w:color="000000" w:fill="FFFF00"/>
            <w:noWrap/>
            <w:hideMark/>
          </w:tcPr>
          <w:p w14:paraId="1790876F"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Awaitui</w:t>
            </w:r>
          </w:p>
        </w:tc>
        <w:tc>
          <w:tcPr>
            <w:tcW w:w="3025" w:type="dxa"/>
            <w:tcBorders>
              <w:top w:val="nil"/>
              <w:left w:val="nil"/>
              <w:bottom w:val="single" w:sz="4" w:space="0" w:color="auto"/>
              <w:right w:val="nil"/>
            </w:tcBorders>
            <w:shd w:val="clear" w:color="000000" w:fill="FFFF00"/>
            <w:hideMark/>
          </w:tcPr>
          <w:p w14:paraId="1EA863FB" w14:textId="74525472"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Bosun (2007b), Bosun</w:t>
            </w:r>
            <w:r w:rsidR="00946B0D" w:rsidRPr="000359B0">
              <w:rPr>
                <w:rFonts w:asciiTheme="minorHAnsi" w:eastAsia="Times New Roman" w:hAnsiTheme="minorHAnsi" w:cstheme="minorHAnsi"/>
                <w:color w:val="000000"/>
                <w:kern w:val="0"/>
                <w:sz w:val="22"/>
                <w14:ligatures w14:val="none"/>
              </w:rPr>
              <w:t xml:space="preserve"> </w:t>
            </w:r>
            <w:r w:rsidRPr="000359B0">
              <w:rPr>
                <w:rFonts w:asciiTheme="minorHAnsi" w:eastAsia="Times New Roman" w:hAnsiTheme="minorHAnsi" w:cstheme="minorHAnsi"/>
                <w:color w:val="000000"/>
                <w:kern w:val="0"/>
                <w:sz w:val="22"/>
                <w14:ligatures w14:val="none"/>
              </w:rPr>
              <w:t>(2017), Haddon (n.d.-e)</w:t>
            </w:r>
          </w:p>
        </w:tc>
        <w:tc>
          <w:tcPr>
            <w:tcW w:w="3323" w:type="dxa"/>
            <w:tcBorders>
              <w:top w:val="nil"/>
              <w:left w:val="nil"/>
              <w:bottom w:val="single" w:sz="4" w:space="0" w:color="auto"/>
              <w:right w:val="nil"/>
            </w:tcBorders>
            <w:shd w:val="clear" w:color="000000" w:fill="FFFF00"/>
            <w:noWrap/>
            <w:hideMark/>
          </w:tcPr>
          <w:p w14:paraId="3D105B29" w14:textId="76CB9EEB"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 xml:space="preserve">Moa, </w:t>
            </w:r>
            <w:r w:rsidR="007935D1">
              <w:rPr>
                <w:rFonts w:asciiTheme="minorHAnsi" w:eastAsia="Times New Roman" w:hAnsiTheme="minorHAnsi" w:cstheme="minorHAnsi"/>
                <w:color w:val="000000"/>
                <w:kern w:val="0"/>
                <w:sz w:val="22"/>
                <w14:ligatures w14:val="none"/>
              </w:rPr>
              <w:t>Mabuyag</w:t>
            </w:r>
            <w:r w:rsidRPr="000359B0">
              <w:rPr>
                <w:rFonts w:asciiTheme="minorHAnsi" w:eastAsia="Times New Roman" w:hAnsiTheme="minorHAnsi" w:cstheme="minorHAnsi"/>
                <w:color w:val="000000"/>
                <w:kern w:val="0"/>
                <w:sz w:val="22"/>
                <w14:ligatures w14:val="none"/>
              </w:rPr>
              <w:t>, Mer</w:t>
            </w:r>
          </w:p>
        </w:tc>
        <w:tc>
          <w:tcPr>
            <w:tcW w:w="736" w:type="dxa"/>
            <w:tcBorders>
              <w:top w:val="nil"/>
              <w:left w:val="nil"/>
              <w:bottom w:val="single" w:sz="4" w:space="0" w:color="auto"/>
              <w:right w:val="nil"/>
            </w:tcBorders>
            <w:shd w:val="clear" w:color="000000" w:fill="FFFF00"/>
            <w:noWrap/>
            <w:hideMark/>
          </w:tcPr>
          <w:p w14:paraId="37860664"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3</w:t>
            </w:r>
          </w:p>
        </w:tc>
      </w:tr>
      <w:tr w:rsidR="00946B0D" w:rsidRPr="006C4608" w14:paraId="57CD9078" w14:textId="77777777" w:rsidTr="008234F8">
        <w:trPr>
          <w:trHeight w:val="288"/>
        </w:trPr>
        <w:tc>
          <w:tcPr>
            <w:tcW w:w="2366" w:type="dxa"/>
            <w:tcBorders>
              <w:top w:val="nil"/>
              <w:left w:val="nil"/>
              <w:bottom w:val="single" w:sz="4" w:space="0" w:color="auto"/>
              <w:right w:val="nil"/>
            </w:tcBorders>
            <w:shd w:val="clear" w:color="000000" w:fill="FF0000"/>
            <w:noWrap/>
            <w:hideMark/>
          </w:tcPr>
          <w:p w14:paraId="1A889833"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backfish</w:t>
            </w:r>
          </w:p>
        </w:tc>
        <w:tc>
          <w:tcPr>
            <w:tcW w:w="3025" w:type="dxa"/>
            <w:tcBorders>
              <w:top w:val="nil"/>
              <w:left w:val="nil"/>
              <w:bottom w:val="single" w:sz="4" w:space="0" w:color="auto"/>
              <w:right w:val="nil"/>
            </w:tcBorders>
            <w:shd w:val="clear" w:color="000000" w:fill="FF0000"/>
            <w:hideMark/>
          </w:tcPr>
          <w:p w14:paraId="0543AC68"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Hamacher (2017)</w:t>
            </w:r>
          </w:p>
        </w:tc>
        <w:tc>
          <w:tcPr>
            <w:tcW w:w="3323" w:type="dxa"/>
            <w:tcBorders>
              <w:top w:val="nil"/>
              <w:left w:val="nil"/>
              <w:bottom w:val="single" w:sz="4" w:space="0" w:color="auto"/>
              <w:right w:val="nil"/>
            </w:tcBorders>
            <w:shd w:val="clear" w:color="000000" w:fill="FF0000"/>
            <w:noWrap/>
            <w:hideMark/>
          </w:tcPr>
          <w:p w14:paraId="1039B706"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Moa</w:t>
            </w:r>
          </w:p>
        </w:tc>
        <w:tc>
          <w:tcPr>
            <w:tcW w:w="736" w:type="dxa"/>
            <w:tcBorders>
              <w:top w:val="single" w:sz="4" w:space="0" w:color="auto"/>
              <w:left w:val="nil"/>
              <w:bottom w:val="single" w:sz="4" w:space="0" w:color="auto"/>
              <w:right w:val="nil"/>
            </w:tcBorders>
            <w:shd w:val="clear" w:color="000000" w:fill="FF0000"/>
            <w:noWrap/>
            <w:hideMark/>
          </w:tcPr>
          <w:p w14:paraId="112F1F39"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946B0D" w:rsidRPr="006C4608" w14:paraId="7FEA626D" w14:textId="77777777" w:rsidTr="00946B0D">
        <w:trPr>
          <w:trHeight w:val="1380"/>
        </w:trPr>
        <w:tc>
          <w:tcPr>
            <w:tcW w:w="2366" w:type="dxa"/>
            <w:tcBorders>
              <w:top w:val="nil"/>
              <w:left w:val="nil"/>
              <w:bottom w:val="single" w:sz="4" w:space="0" w:color="auto"/>
              <w:right w:val="nil"/>
            </w:tcBorders>
            <w:shd w:val="clear" w:color="000000" w:fill="92D050"/>
            <w:noWrap/>
            <w:hideMark/>
          </w:tcPr>
          <w:p w14:paraId="042C1F5E"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Baydham/beizam</w:t>
            </w:r>
          </w:p>
        </w:tc>
        <w:tc>
          <w:tcPr>
            <w:tcW w:w="3025" w:type="dxa"/>
            <w:tcBorders>
              <w:top w:val="nil"/>
              <w:left w:val="nil"/>
              <w:bottom w:val="single" w:sz="4" w:space="0" w:color="auto"/>
              <w:right w:val="nil"/>
            </w:tcBorders>
            <w:shd w:val="clear" w:color="000000" w:fill="92D050"/>
            <w:hideMark/>
          </w:tcPr>
          <w:p w14:paraId="2BBC0F79" w14:textId="35FA6702"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Hamacher (2017), Eseli (1998), Hamacher (2015), Pau (2015a), Haddon (1912,</w:t>
            </w:r>
            <w:r w:rsidR="00946B0D" w:rsidRPr="000359B0">
              <w:rPr>
                <w:rFonts w:asciiTheme="minorHAnsi" w:eastAsia="Times New Roman" w:hAnsiTheme="minorHAnsi" w:cstheme="minorHAnsi"/>
                <w:color w:val="000000"/>
                <w:kern w:val="0"/>
                <w:sz w:val="22"/>
                <w14:ligatures w14:val="none"/>
              </w:rPr>
              <w:t xml:space="preserve"> </w:t>
            </w:r>
            <w:r w:rsidRPr="000359B0">
              <w:rPr>
                <w:rFonts w:asciiTheme="minorHAnsi" w:eastAsia="Times New Roman" w:hAnsiTheme="minorHAnsi" w:cstheme="minorHAnsi"/>
                <w:color w:val="000000"/>
                <w:kern w:val="0"/>
                <w:sz w:val="22"/>
                <w14:ligatures w14:val="none"/>
              </w:rPr>
              <w:t>1935,</w:t>
            </w:r>
            <w:r w:rsidR="00946B0D" w:rsidRPr="000359B0">
              <w:rPr>
                <w:rFonts w:asciiTheme="minorHAnsi" w:eastAsia="Times New Roman" w:hAnsiTheme="minorHAnsi" w:cstheme="minorHAnsi"/>
                <w:color w:val="000000"/>
                <w:kern w:val="0"/>
                <w:sz w:val="22"/>
                <w14:ligatures w14:val="none"/>
              </w:rPr>
              <w:t xml:space="preserve"> </w:t>
            </w:r>
            <w:r w:rsidRPr="000359B0">
              <w:rPr>
                <w:rFonts w:asciiTheme="minorHAnsi" w:eastAsia="Times New Roman" w:hAnsiTheme="minorHAnsi" w:cstheme="minorHAnsi"/>
                <w:color w:val="000000"/>
                <w:kern w:val="0"/>
                <w:sz w:val="22"/>
                <w14:ligatures w14:val="none"/>
              </w:rPr>
              <w:t>1905, n.d.-d), Day &amp; Barsa (D. Hamacher, personal communication)</w:t>
            </w:r>
          </w:p>
        </w:tc>
        <w:tc>
          <w:tcPr>
            <w:tcW w:w="3323" w:type="dxa"/>
            <w:tcBorders>
              <w:top w:val="nil"/>
              <w:left w:val="nil"/>
              <w:bottom w:val="single" w:sz="4" w:space="0" w:color="auto"/>
              <w:right w:val="nil"/>
            </w:tcBorders>
            <w:shd w:val="clear" w:color="000000" w:fill="92D050"/>
            <w:noWrap/>
            <w:hideMark/>
          </w:tcPr>
          <w:p w14:paraId="68AA62E1" w14:textId="1E47AE4F"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 xml:space="preserve">Moa, </w:t>
            </w:r>
            <w:r w:rsidR="007935D1">
              <w:rPr>
                <w:rFonts w:asciiTheme="minorHAnsi" w:eastAsia="Times New Roman" w:hAnsiTheme="minorHAnsi" w:cstheme="minorHAnsi"/>
                <w:color w:val="000000"/>
                <w:kern w:val="0"/>
                <w:sz w:val="22"/>
                <w14:ligatures w14:val="none"/>
              </w:rPr>
              <w:t>Mabuyag</w:t>
            </w:r>
            <w:r w:rsidRPr="000359B0">
              <w:rPr>
                <w:rFonts w:asciiTheme="minorHAnsi" w:eastAsia="Times New Roman" w:hAnsiTheme="minorHAnsi" w:cstheme="minorHAnsi"/>
                <w:color w:val="000000"/>
                <w:kern w:val="0"/>
                <w:sz w:val="22"/>
                <w14:ligatures w14:val="none"/>
              </w:rPr>
              <w:t>, Mer, Waiben, Badu</w:t>
            </w:r>
          </w:p>
        </w:tc>
        <w:tc>
          <w:tcPr>
            <w:tcW w:w="736" w:type="dxa"/>
            <w:tcBorders>
              <w:top w:val="nil"/>
              <w:left w:val="nil"/>
              <w:bottom w:val="single" w:sz="4" w:space="0" w:color="auto"/>
              <w:right w:val="nil"/>
            </w:tcBorders>
            <w:shd w:val="clear" w:color="000000" w:fill="92D050"/>
            <w:noWrap/>
            <w:hideMark/>
          </w:tcPr>
          <w:p w14:paraId="6BA04E57"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11</w:t>
            </w:r>
          </w:p>
        </w:tc>
      </w:tr>
      <w:tr w:rsidR="00946B0D" w:rsidRPr="006C4608" w14:paraId="0BEDD063" w14:textId="77777777" w:rsidTr="00490EE5">
        <w:trPr>
          <w:trHeight w:val="288"/>
        </w:trPr>
        <w:tc>
          <w:tcPr>
            <w:tcW w:w="2366" w:type="dxa"/>
            <w:tcBorders>
              <w:top w:val="nil"/>
              <w:left w:val="nil"/>
              <w:bottom w:val="single" w:sz="4" w:space="0" w:color="auto"/>
              <w:right w:val="nil"/>
            </w:tcBorders>
            <w:shd w:val="clear" w:color="000000" w:fill="FF0000"/>
            <w:noWrap/>
            <w:hideMark/>
          </w:tcPr>
          <w:p w14:paraId="5DCEF57E"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Baretak</w:t>
            </w:r>
          </w:p>
        </w:tc>
        <w:tc>
          <w:tcPr>
            <w:tcW w:w="3025" w:type="dxa"/>
            <w:tcBorders>
              <w:top w:val="nil"/>
              <w:left w:val="nil"/>
              <w:bottom w:val="single" w:sz="4" w:space="0" w:color="auto"/>
              <w:right w:val="nil"/>
            </w:tcBorders>
            <w:shd w:val="clear" w:color="000000" w:fill="FF0000"/>
            <w:hideMark/>
          </w:tcPr>
          <w:p w14:paraId="67ACD363"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(n.d.-b)</w:t>
            </w:r>
          </w:p>
        </w:tc>
        <w:tc>
          <w:tcPr>
            <w:tcW w:w="3323" w:type="dxa"/>
            <w:tcBorders>
              <w:top w:val="nil"/>
              <w:left w:val="nil"/>
              <w:bottom w:val="single" w:sz="4" w:space="0" w:color="auto"/>
              <w:right w:val="nil"/>
            </w:tcBorders>
            <w:shd w:val="clear" w:color="000000" w:fill="FF0000"/>
            <w:noWrap/>
            <w:hideMark/>
          </w:tcPr>
          <w:p w14:paraId="6C367D64"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w:t>
            </w:r>
          </w:p>
        </w:tc>
        <w:tc>
          <w:tcPr>
            <w:tcW w:w="736" w:type="dxa"/>
            <w:tcBorders>
              <w:top w:val="nil"/>
              <w:left w:val="nil"/>
              <w:bottom w:val="single" w:sz="4" w:space="0" w:color="auto"/>
              <w:right w:val="nil"/>
            </w:tcBorders>
            <w:shd w:val="clear" w:color="000000" w:fill="FF0000"/>
            <w:noWrap/>
            <w:hideMark/>
          </w:tcPr>
          <w:p w14:paraId="01754BE9"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BA1DB1" w:rsidRPr="006C4608" w14:paraId="06B33841" w14:textId="77777777" w:rsidTr="00BA1DB1">
        <w:trPr>
          <w:trHeight w:val="350"/>
        </w:trPr>
        <w:tc>
          <w:tcPr>
            <w:tcW w:w="2366" w:type="dxa"/>
            <w:tcBorders>
              <w:top w:val="nil"/>
              <w:left w:val="nil"/>
              <w:bottom w:val="single" w:sz="4" w:space="0" w:color="auto"/>
              <w:right w:val="nil"/>
            </w:tcBorders>
            <w:shd w:val="clear" w:color="auto" w:fill="auto"/>
            <w:noWrap/>
          </w:tcPr>
          <w:p w14:paraId="138B0647" w14:textId="5A8F0C16" w:rsidR="00BA1DB1" w:rsidRPr="000359B0" w:rsidRDefault="00BA1DB1" w:rsidP="00BA1DB1">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lastRenderedPageBreak/>
              <w:t>Star/Constellation</w:t>
            </w:r>
          </w:p>
        </w:tc>
        <w:tc>
          <w:tcPr>
            <w:tcW w:w="3025" w:type="dxa"/>
            <w:tcBorders>
              <w:top w:val="nil"/>
              <w:left w:val="nil"/>
              <w:bottom w:val="single" w:sz="4" w:space="0" w:color="auto"/>
              <w:right w:val="nil"/>
            </w:tcBorders>
            <w:shd w:val="clear" w:color="auto" w:fill="auto"/>
          </w:tcPr>
          <w:p w14:paraId="577C7D40" w14:textId="3CCF8BDF" w:rsidR="00BA1DB1" w:rsidRPr="000359B0" w:rsidRDefault="00BA1DB1" w:rsidP="00BA1DB1">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Source</w:t>
            </w:r>
          </w:p>
        </w:tc>
        <w:tc>
          <w:tcPr>
            <w:tcW w:w="3323" w:type="dxa"/>
            <w:tcBorders>
              <w:top w:val="nil"/>
              <w:left w:val="nil"/>
              <w:bottom w:val="single" w:sz="4" w:space="0" w:color="auto"/>
              <w:right w:val="nil"/>
            </w:tcBorders>
            <w:shd w:val="clear" w:color="auto" w:fill="auto"/>
            <w:noWrap/>
          </w:tcPr>
          <w:p w14:paraId="5DDDE793" w14:textId="0135C8BA" w:rsidR="00BA1DB1" w:rsidRPr="000359B0" w:rsidRDefault="00BA1DB1" w:rsidP="00BA1DB1">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Island Source</w:t>
            </w:r>
          </w:p>
        </w:tc>
        <w:tc>
          <w:tcPr>
            <w:tcW w:w="736" w:type="dxa"/>
            <w:tcBorders>
              <w:top w:val="nil"/>
              <w:left w:val="nil"/>
              <w:bottom w:val="nil"/>
              <w:right w:val="nil"/>
            </w:tcBorders>
            <w:shd w:val="clear" w:color="auto" w:fill="auto"/>
            <w:noWrap/>
          </w:tcPr>
          <w:p w14:paraId="2509DEC0" w14:textId="07622B77" w:rsidR="00BA1DB1" w:rsidRPr="000359B0" w:rsidRDefault="00BA1DB1" w:rsidP="00BA1DB1">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No.*</w:t>
            </w:r>
          </w:p>
        </w:tc>
      </w:tr>
      <w:tr w:rsidR="00946B0D" w:rsidRPr="006C4608" w14:paraId="1E834CC2" w14:textId="77777777" w:rsidTr="00385E50">
        <w:trPr>
          <w:trHeight w:val="552"/>
        </w:trPr>
        <w:tc>
          <w:tcPr>
            <w:tcW w:w="2366" w:type="dxa"/>
            <w:tcBorders>
              <w:top w:val="nil"/>
              <w:left w:val="nil"/>
              <w:bottom w:val="single" w:sz="4" w:space="0" w:color="auto"/>
              <w:right w:val="nil"/>
            </w:tcBorders>
            <w:shd w:val="clear" w:color="000000" w:fill="FFC000"/>
            <w:noWrap/>
            <w:hideMark/>
          </w:tcPr>
          <w:p w14:paraId="3D6015EC"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Bokani</w:t>
            </w:r>
          </w:p>
        </w:tc>
        <w:tc>
          <w:tcPr>
            <w:tcW w:w="3025" w:type="dxa"/>
            <w:tcBorders>
              <w:top w:val="nil"/>
              <w:left w:val="nil"/>
              <w:bottom w:val="single" w:sz="4" w:space="0" w:color="auto"/>
              <w:right w:val="nil"/>
            </w:tcBorders>
            <w:shd w:val="clear" w:color="000000" w:fill="FFC000"/>
            <w:hideMark/>
          </w:tcPr>
          <w:p w14:paraId="2A35C74E"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Barsa (Hamacher, personal communication), Hamacher (2015)</w:t>
            </w:r>
          </w:p>
        </w:tc>
        <w:tc>
          <w:tcPr>
            <w:tcW w:w="3323" w:type="dxa"/>
            <w:tcBorders>
              <w:top w:val="nil"/>
              <w:left w:val="nil"/>
              <w:bottom w:val="single" w:sz="4" w:space="0" w:color="auto"/>
              <w:right w:val="nil"/>
            </w:tcBorders>
            <w:shd w:val="clear" w:color="000000" w:fill="FFC000"/>
            <w:noWrap/>
            <w:hideMark/>
          </w:tcPr>
          <w:p w14:paraId="6C2BBEEB"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Mer</w:t>
            </w:r>
          </w:p>
        </w:tc>
        <w:tc>
          <w:tcPr>
            <w:tcW w:w="736" w:type="dxa"/>
            <w:tcBorders>
              <w:top w:val="single" w:sz="4" w:space="0" w:color="auto"/>
              <w:left w:val="nil"/>
              <w:bottom w:val="single" w:sz="4" w:space="0" w:color="auto"/>
              <w:right w:val="nil"/>
            </w:tcBorders>
            <w:shd w:val="clear" w:color="000000" w:fill="FFC000"/>
            <w:noWrap/>
            <w:hideMark/>
          </w:tcPr>
          <w:p w14:paraId="6548376D"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2</w:t>
            </w:r>
          </w:p>
        </w:tc>
      </w:tr>
      <w:tr w:rsidR="00946B0D" w:rsidRPr="006C4608" w14:paraId="3F0831D8" w14:textId="77777777" w:rsidTr="003409D2">
        <w:trPr>
          <w:trHeight w:val="828"/>
        </w:trPr>
        <w:tc>
          <w:tcPr>
            <w:tcW w:w="2366" w:type="dxa"/>
            <w:tcBorders>
              <w:top w:val="nil"/>
              <w:left w:val="nil"/>
              <w:bottom w:val="single" w:sz="4" w:space="0" w:color="auto"/>
              <w:right w:val="nil"/>
            </w:tcBorders>
            <w:shd w:val="clear" w:color="000000" w:fill="92D050"/>
            <w:noWrap/>
            <w:hideMark/>
          </w:tcPr>
          <w:p w14:paraId="2E246121"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Bu/buu</w:t>
            </w:r>
          </w:p>
        </w:tc>
        <w:tc>
          <w:tcPr>
            <w:tcW w:w="3025" w:type="dxa"/>
            <w:tcBorders>
              <w:top w:val="nil"/>
              <w:left w:val="nil"/>
              <w:bottom w:val="single" w:sz="4" w:space="0" w:color="auto"/>
              <w:right w:val="nil"/>
            </w:tcBorders>
            <w:shd w:val="clear" w:color="000000" w:fill="92D050"/>
            <w:hideMark/>
          </w:tcPr>
          <w:p w14:paraId="44AF00BC" w14:textId="7BFF502A"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Eseli (1998), Lawrie (1970), Haddon (1890,</w:t>
            </w:r>
            <w:r w:rsidR="00946B0D" w:rsidRPr="000359B0">
              <w:rPr>
                <w:rFonts w:asciiTheme="minorHAnsi" w:eastAsia="Times New Roman" w:hAnsiTheme="minorHAnsi" w:cstheme="minorHAnsi"/>
                <w:color w:val="000000"/>
                <w:kern w:val="0"/>
                <w:sz w:val="22"/>
                <w14:ligatures w14:val="none"/>
              </w:rPr>
              <w:t xml:space="preserve"> </w:t>
            </w:r>
            <w:r w:rsidRPr="000359B0">
              <w:rPr>
                <w:rFonts w:asciiTheme="minorHAnsi" w:eastAsia="Times New Roman" w:hAnsiTheme="minorHAnsi" w:cstheme="minorHAnsi"/>
                <w:color w:val="000000"/>
                <w:kern w:val="0"/>
                <w:sz w:val="22"/>
                <w14:ligatures w14:val="none"/>
              </w:rPr>
              <w:t>1904, 1912,</w:t>
            </w:r>
            <w:r w:rsidR="00946B0D" w:rsidRPr="000359B0">
              <w:rPr>
                <w:rFonts w:asciiTheme="minorHAnsi" w:eastAsia="Times New Roman" w:hAnsiTheme="minorHAnsi" w:cstheme="minorHAnsi"/>
                <w:color w:val="000000"/>
                <w:kern w:val="0"/>
                <w:sz w:val="22"/>
                <w14:ligatures w14:val="none"/>
              </w:rPr>
              <w:t xml:space="preserve"> </w:t>
            </w:r>
            <w:r w:rsidRPr="000359B0">
              <w:rPr>
                <w:rFonts w:asciiTheme="minorHAnsi" w:eastAsia="Times New Roman" w:hAnsiTheme="minorHAnsi" w:cstheme="minorHAnsi"/>
                <w:color w:val="000000"/>
                <w:kern w:val="0"/>
                <w:sz w:val="22"/>
                <w14:ligatures w14:val="none"/>
              </w:rPr>
              <w:t>n.d.-a, n.d.-e)</w:t>
            </w:r>
          </w:p>
        </w:tc>
        <w:tc>
          <w:tcPr>
            <w:tcW w:w="3323" w:type="dxa"/>
            <w:tcBorders>
              <w:top w:val="nil"/>
              <w:left w:val="nil"/>
              <w:bottom w:val="single" w:sz="4" w:space="0" w:color="auto"/>
              <w:right w:val="nil"/>
            </w:tcBorders>
            <w:shd w:val="clear" w:color="000000" w:fill="92D050"/>
            <w:noWrap/>
            <w:hideMark/>
          </w:tcPr>
          <w:p w14:paraId="08BC0CA9" w14:textId="1CC3FE2D"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 xml:space="preserve">Boigu, </w:t>
            </w:r>
            <w:r w:rsidR="007935D1">
              <w:rPr>
                <w:rFonts w:asciiTheme="minorHAnsi" w:eastAsia="Times New Roman" w:hAnsiTheme="minorHAnsi" w:cstheme="minorHAnsi"/>
                <w:color w:val="000000"/>
                <w:kern w:val="0"/>
                <w:sz w:val="22"/>
                <w14:ligatures w14:val="none"/>
              </w:rPr>
              <w:t>Mabuyag</w:t>
            </w:r>
            <w:r w:rsidRPr="000359B0">
              <w:rPr>
                <w:rFonts w:asciiTheme="minorHAnsi" w:eastAsia="Times New Roman" w:hAnsiTheme="minorHAnsi" w:cstheme="minorHAnsi"/>
                <w:color w:val="000000"/>
                <w:kern w:val="0"/>
                <w:sz w:val="22"/>
                <w14:ligatures w14:val="none"/>
              </w:rPr>
              <w:t>, Mer</w:t>
            </w:r>
          </w:p>
        </w:tc>
        <w:tc>
          <w:tcPr>
            <w:tcW w:w="736" w:type="dxa"/>
            <w:tcBorders>
              <w:top w:val="single" w:sz="4" w:space="0" w:color="auto"/>
              <w:left w:val="nil"/>
              <w:bottom w:val="single" w:sz="4" w:space="0" w:color="auto"/>
              <w:right w:val="nil"/>
            </w:tcBorders>
            <w:shd w:val="clear" w:color="000000" w:fill="92D050"/>
            <w:noWrap/>
            <w:hideMark/>
          </w:tcPr>
          <w:p w14:paraId="313E5323"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7</w:t>
            </w:r>
          </w:p>
        </w:tc>
      </w:tr>
      <w:tr w:rsidR="00946B0D" w:rsidRPr="006C4608" w14:paraId="46153F96" w14:textId="77777777" w:rsidTr="00946B0D">
        <w:trPr>
          <w:trHeight w:val="288"/>
        </w:trPr>
        <w:tc>
          <w:tcPr>
            <w:tcW w:w="2366" w:type="dxa"/>
            <w:tcBorders>
              <w:top w:val="nil"/>
              <w:left w:val="nil"/>
              <w:bottom w:val="single" w:sz="4" w:space="0" w:color="auto"/>
              <w:right w:val="nil"/>
            </w:tcBorders>
            <w:shd w:val="clear" w:color="000000" w:fill="92D050"/>
            <w:noWrap/>
            <w:hideMark/>
          </w:tcPr>
          <w:p w14:paraId="386CF3ED"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Bu shell</w:t>
            </w:r>
          </w:p>
        </w:tc>
        <w:tc>
          <w:tcPr>
            <w:tcW w:w="3025" w:type="dxa"/>
            <w:tcBorders>
              <w:top w:val="nil"/>
              <w:left w:val="nil"/>
              <w:bottom w:val="single" w:sz="4" w:space="0" w:color="auto"/>
              <w:right w:val="nil"/>
            </w:tcBorders>
            <w:shd w:val="clear" w:color="000000" w:fill="92D050"/>
            <w:hideMark/>
          </w:tcPr>
          <w:p w14:paraId="46D69760"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Hamacher (2017, 2018)</w:t>
            </w:r>
          </w:p>
        </w:tc>
        <w:tc>
          <w:tcPr>
            <w:tcW w:w="3323" w:type="dxa"/>
            <w:tcBorders>
              <w:top w:val="nil"/>
              <w:left w:val="nil"/>
              <w:bottom w:val="single" w:sz="4" w:space="0" w:color="auto"/>
              <w:right w:val="nil"/>
            </w:tcBorders>
            <w:shd w:val="clear" w:color="000000" w:fill="92D050"/>
            <w:noWrap/>
            <w:hideMark/>
          </w:tcPr>
          <w:p w14:paraId="317A1445"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Moa</w:t>
            </w:r>
          </w:p>
        </w:tc>
        <w:tc>
          <w:tcPr>
            <w:tcW w:w="736" w:type="dxa"/>
            <w:tcBorders>
              <w:top w:val="nil"/>
              <w:left w:val="nil"/>
              <w:bottom w:val="single" w:sz="4" w:space="0" w:color="auto"/>
              <w:right w:val="nil"/>
            </w:tcBorders>
            <w:shd w:val="clear" w:color="000000" w:fill="92D050"/>
            <w:noWrap/>
            <w:hideMark/>
          </w:tcPr>
          <w:p w14:paraId="33685F1A"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2</w:t>
            </w:r>
          </w:p>
        </w:tc>
      </w:tr>
      <w:tr w:rsidR="00946B0D" w:rsidRPr="006C4608" w14:paraId="43F485F4" w14:textId="77777777" w:rsidTr="00946B0D">
        <w:trPr>
          <w:trHeight w:val="288"/>
        </w:trPr>
        <w:tc>
          <w:tcPr>
            <w:tcW w:w="2366" w:type="dxa"/>
            <w:tcBorders>
              <w:top w:val="nil"/>
              <w:left w:val="nil"/>
              <w:bottom w:val="single" w:sz="4" w:space="0" w:color="auto"/>
              <w:right w:val="nil"/>
            </w:tcBorders>
            <w:shd w:val="clear" w:color="000000" w:fill="FF0000"/>
            <w:noWrap/>
            <w:hideMark/>
          </w:tcPr>
          <w:p w14:paraId="383540D9"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Bune</w:t>
            </w:r>
          </w:p>
        </w:tc>
        <w:tc>
          <w:tcPr>
            <w:tcW w:w="3025" w:type="dxa"/>
            <w:tcBorders>
              <w:top w:val="nil"/>
              <w:left w:val="nil"/>
              <w:bottom w:val="single" w:sz="4" w:space="0" w:color="auto"/>
              <w:right w:val="nil"/>
            </w:tcBorders>
            <w:shd w:val="clear" w:color="000000" w:fill="FF0000"/>
            <w:hideMark/>
          </w:tcPr>
          <w:p w14:paraId="6E059920"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(n.d.-a)</w:t>
            </w:r>
          </w:p>
        </w:tc>
        <w:tc>
          <w:tcPr>
            <w:tcW w:w="3323" w:type="dxa"/>
            <w:tcBorders>
              <w:top w:val="nil"/>
              <w:left w:val="nil"/>
              <w:bottom w:val="single" w:sz="4" w:space="0" w:color="auto"/>
              <w:right w:val="nil"/>
            </w:tcBorders>
            <w:shd w:val="clear" w:color="000000" w:fill="FF0000"/>
            <w:noWrap/>
            <w:hideMark/>
          </w:tcPr>
          <w:p w14:paraId="67D047B9"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Mer</w:t>
            </w:r>
          </w:p>
        </w:tc>
        <w:tc>
          <w:tcPr>
            <w:tcW w:w="736" w:type="dxa"/>
            <w:tcBorders>
              <w:top w:val="nil"/>
              <w:left w:val="nil"/>
              <w:bottom w:val="single" w:sz="4" w:space="0" w:color="auto"/>
              <w:right w:val="nil"/>
            </w:tcBorders>
            <w:shd w:val="clear" w:color="000000" w:fill="FF0000"/>
            <w:noWrap/>
            <w:hideMark/>
          </w:tcPr>
          <w:p w14:paraId="3C5C8203"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946B0D" w:rsidRPr="006C4608" w14:paraId="5069216D" w14:textId="77777777" w:rsidTr="00946B0D">
        <w:trPr>
          <w:trHeight w:val="288"/>
        </w:trPr>
        <w:tc>
          <w:tcPr>
            <w:tcW w:w="2366" w:type="dxa"/>
            <w:tcBorders>
              <w:top w:val="nil"/>
              <w:left w:val="nil"/>
              <w:bottom w:val="single" w:sz="4" w:space="0" w:color="auto"/>
              <w:right w:val="nil"/>
            </w:tcBorders>
            <w:shd w:val="clear" w:color="000000" w:fill="FFC000"/>
            <w:noWrap/>
            <w:hideMark/>
          </w:tcPr>
          <w:p w14:paraId="16C3CBD1"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Dakatir</w:t>
            </w:r>
          </w:p>
        </w:tc>
        <w:tc>
          <w:tcPr>
            <w:tcW w:w="3025" w:type="dxa"/>
            <w:tcBorders>
              <w:top w:val="nil"/>
              <w:left w:val="nil"/>
              <w:bottom w:val="single" w:sz="4" w:space="0" w:color="auto"/>
              <w:right w:val="nil"/>
            </w:tcBorders>
            <w:shd w:val="clear" w:color="000000" w:fill="FFC000"/>
            <w:hideMark/>
          </w:tcPr>
          <w:p w14:paraId="706ED329"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(1912), Eseli (1998)</w:t>
            </w:r>
          </w:p>
        </w:tc>
        <w:tc>
          <w:tcPr>
            <w:tcW w:w="3323" w:type="dxa"/>
            <w:tcBorders>
              <w:top w:val="nil"/>
              <w:left w:val="nil"/>
              <w:bottom w:val="single" w:sz="4" w:space="0" w:color="auto"/>
              <w:right w:val="nil"/>
            </w:tcBorders>
            <w:shd w:val="clear" w:color="000000" w:fill="FFC000"/>
            <w:noWrap/>
            <w:hideMark/>
          </w:tcPr>
          <w:p w14:paraId="66A7BB9C" w14:textId="1F5C6077"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p>
        </w:tc>
        <w:tc>
          <w:tcPr>
            <w:tcW w:w="736" w:type="dxa"/>
            <w:tcBorders>
              <w:top w:val="nil"/>
              <w:left w:val="nil"/>
              <w:bottom w:val="single" w:sz="4" w:space="0" w:color="auto"/>
              <w:right w:val="nil"/>
            </w:tcBorders>
            <w:shd w:val="clear" w:color="000000" w:fill="FFC000"/>
            <w:noWrap/>
            <w:hideMark/>
          </w:tcPr>
          <w:p w14:paraId="4BD54948"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2</w:t>
            </w:r>
          </w:p>
        </w:tc>
      </w:tr>
      <w:tr w:rsidR="00946B0D" w:rsidRPr="006C4608" w14:paraId="14CBC788" w14:textId="77777777" w:rsidTr="00946B0D">
        <w:trPr>
          <w:trHeight w:val="288"/>
        </w:trPr>
        <w:tc>
          <w:tcPr>
            <w:tcW w:w="2366" w:type="dxa"/>
            <w:tcBorders>
              <w:top w:val="nil"/>
              <w:left w:val="nil"/>
              <w:bottom w:val="single" w:sz="4" w:space="0" w:color="auto"/>
              <w:right w:val="nil"/>
            </w:tcBorders>
            <w:shd w:val="clear" w:color="000000" w:fill="FFC000"/>
            <w:noWrap/>
            <w:hideMark/>
          </w:tcPr>
          <w:p w14:paraId="6C343D5E"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Dede</w:t>
            </w:r>
          </w:p>
        </w:tc>
        <w:tc>
          <w:tcPr>
            <w:tcW w:w="3025" w:type="dxa"/>
            <w:tcBorders>
              <w:top w:val="nil"/>
              <w:left w:val="nil"/>
              <w:bottom w:val="single" w:sz="4" w:space="0" w:color="auto"/>
              <w:right w:val="nil"/>
            </w:tcBorders>
            <w:shd w:val="clear" w:color="000000" w:fill="FFC000"/>
            <w:hideMark/>
          </w:tcPr>
          <w:p w14:paraId="2B233922"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(1912, n.d.-d)</w:t>
            </w:r>
          </w:p>
        </w:tc>
        <w:tc>
          <w:tcPr>
            <w:tcW w:w="3323" w:type="dxa"/>
            <w:tcBorders>
              <w:top w:val="nil"/>
              <w:left w:val="nil"/>
              <w:bottom w:val="single" w:sz="4" w:space="0" w:color="auto"/>
              <w:right w:val="nil"/>
            </w:tcBorders>
            <w:shd w:val="clear" w:color="000000" w:fill="FFC000"/>
            <w:noWrap/>
            <w:hideMark/>
          </w:tcPr>
          <w:p w14:paraId="01539C1B" w14:textId="6FA2FBC0"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r w:rsidR="006C4608" w:rsidRPr="000359B0">
              <w:rPr>
                <w:rFonts w:asciiTheme="minorHAnsi" w:eastAsia="Times New Roman" w:hAnsiTheme="minorHAnsi" w:cstheme="minorHAnsi"/>
                <w:color w:val="000000"/>
                <w:kern w:val="0"/>
                <w:sz w:val="22"/>
                <w14:ligatures w14:val="none"/>
              </w:rPr>
              <w:t>, Mer</w:t>
            </w:r>
          </w:p>
        </w:tc>
        <w:tc>
          <w:tcPr>
            <w:tcW w:w="736" w:type="dxa"/>
            <w:tcBorders>
              <w:top w:val="nil"/>
              <w:left w:val="nil"/>
              <w:bottom w:val="single" w:sz="4" w:space="0" w:color="auto"/>
              <w:right w:val="nil"/>
            </w:tcBorders>
            <w:shd w:val="clear" w:color="000000" w:fill="FFC000"/>
            <w:noWrap/>
            <w:hideMark/>
          </w:tcPr>
          <w:p w14:paraId="7F98679C"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2</w:t>
            </w:r>
          </w:p>
        </w:tc>
      </w:tr>
      <w:tr w:rsidR="00946B0D" w:rsidRPr="006C4608" w14:paraId="56377100" w14:textId="77777777" w:rsidTr="00946B0D">
        <w:trPr>
          <w:trHeight w:val="828"/>
        </w:trPr>
        <w:tc>
          <w:tcPr>
            <w:tcW w:w="2366" w:type="dxa"/>
            <w:tcBorders>
              <w:top w:val="nil"/>
              <w:left w:val="nil"/>
              <w:bottom w:val="single" w:sz="4" w:space="0" w:color="auto"/>
              <w:right w:val="nil"/>
            </w:tcBorders>
            <w:shd w:val="clear" w:color="000000" w:fill="92D050"/>
            <w:noWrap/>
            <w:hideMark/>
          </w:tcPr>
          <w:p w14:paraId="68B27529"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Dhogay/ Dogai</w:t>
            </w:r>
          </w:p>
        </w:tc>
        <w:tc>
          <w:tcPr>
            <w:tcW w:w="3025" w:type="dxa"/>
            <w:tcBorders>
              <w:top w:val="nil"/>
              <w:left w:val="nil"/>
              <w:bottom w:val="single" w:sz="4" w:space="0" w:color="auto"/>
              <w:right w:val="nil"/>
            </w:tcBorders>
            <w:shd w:val="clear" w:color="000000" w:fill="92D050"/>
            <w:hideMark/>
          </w:tcPr>
          <w:p w14:paraId="21458E0C"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Eseli (1998), Lawrie (1970, 1972), Haddon (1890, 1904, 1908, 1912, n.d.-a, n.d.-d, n.d-e, n.d.-f)</w:t>
            </w:r>
          </w:p>
        </w:tc>
        <w:tc>
          <w:tcPr>
            <w:tcW w:w="3323" w:type="dxa"/>
            <w:tcBorders>
              <w:top w:val="nil"/>
              <w:left w:val="nil"/>
              <w:bottom w:val="single" w:sz="4" w:space="0" w:color="auto"/>
              <w:right w:val="nil"/>
            </w:tcBorders>
            <w:shd w:val="clear" w:color="000000" w:fill="92D050"/>
            <w:noWrap/>
            <w:hideMark/>
          </w:tcPr>
          <w:p w14:paraId="04672845" w14:textId="6B6F0B8F"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r w:rsidR="006C4608" w:rsidRPr="000359B0">
              <w:rPr>
                <w:rFonts w:asciiTheme="minorHAnsi" w:eastAsia="Times New Roman" w:hAnsiTheme="minorHAnsi" w:cstheme="minorHAnsi"/>
                <w:color w:val="000000"/>
                <w:kern w:val="0"/>
                <w:sz w:val="22"/>
                <w14:ligatures w14:val="none"/>
              </w:rPr>
              <w:t>, Badu, Mer, Muralag</w:t>
            </w:r>
          </w:p>
        </w:tc>
        <w:tc>
          <w:tcPr>
            <w:tcW w:w="736" w:type="dxa"/>
            <w:tcBorders>
              <w:top w:val="nil"/>
              <w:left w:val="nil"/>
              <w:bottom w:val="single" w:sz="4" w:space="0" w:color="auto"/>
              <w:right w:val="nil"/>
            </w:tcBorders>
            <w:shd w:val="clear" w:color="000000" w:fill="92D050"/>
            <w:noWrap/>
            <w:hideMark/>
          </w:tcPr>
          <w:p w14:paraId="0480A49B"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11</w:t>
            </w:r>
          </w:p>
        </w:tc>
      </w:tr>
      <w:tr w:rsidR="00946B0D" w:rsidRPr="006C4608" w14:paraId="58322D0B" w14:textId="77777777" w:rsidTr="00946B0D">
        <w:trPr>
          <w:trHeight w:val="1380"/>
        </w:trPr>
        <w:tc>
          <w:tcPr>
            <w:tcW w:w="2366" w:type="dxa"/>
            <w:tcBorders>
              <w:top w:val="nil"/>
              <w:left w:val="nil"/>
              <w:bottom w:val="single" w:sz="4" w:space="0" w:color="auto"/>
              <w:right w:val="nil"/>
            </w:tcBorders>
            <w:shd w:val="clear" w:color="000000" w:fill="92D050"/>
            <w:noWrap/>
            <w:hideMark/>
          </w:tcPr>
          <w:p w14:paraId="27F6EAAA"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Dhuga</w:t>
            </w:r>
          </w:p>
        </w:tc>
        <w:tc>
          <w:tcPr>
            <w:tcW w:w="3025" w:type="dxa"/>
            <w:tcBorders>
              <w:top w:val="nil"/>
              <w:left w:val="nil"/>
              <w:bottom w:val="single" w:sz="4" w:space="0" w:color="auto"/>
              <w:right w:val="nil"/>
            </w:tcBorders>
            <w:shd w:val="clear" w:color="000000" w:fill="92D050"/>
            <w:hideMark/>
          </w:tcPr>
          <w:p w14:paraId="4695312E"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Nona (2008), Barsa (D. Hamacher, personal communcation), Eseli (1998), Haddon (1935, 1908, n.d-d), Pau (2015e)</w:t>
            </w:r>
          </w:p>
        </w:tc>
        <w:tc>
          <w:tcPr>
            <w:tcW w:w="3323" w:type="dxa"/>
            <w:tcBorders>
              <w:top w:val="nil"/>
              <w:left w:val="nil"/>
              <w:bottom w:val="single" w:sz="4" w:space="0" w:color="auto"/>
              <w:right w:val="nil"/>
            </w:tcBorders>
            <w:shd w:val="clear" w:color="000000" w:fill="92D050"/>
            <w:noWrap/>
            <w:hideMark/>
          </w:tcPr>
          <w:p w14:paraId="648C9F1B"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Muralag, Mer</w:t>
            </w:r>
          </w:p>
        </w:tc>
        <w:tc>
          <w:tcPr>
            <w:tcW w:w="736" w:type="dxa"/>
            <w:tcBorders>
              <w:top w:val="nil"/>
              <w:left w:val="nil"/>
              <w:bottom w:val="single" w:sz="4" w:space="0" w:color="auto"/>
              <w:right w:val="nil"/>
            </w:tcBorders>
            <w:shd w:val="clear" w:color="000000" w:fill="92D050"/>
            <w:noWrap/>
            <w:hideMark/>
          </w:tcPr>
          <w:p w14:paraId="01C0B025"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7</w:t>
            </w:r>
          </w:p>
        </w:tc>
      </w:tr>
      <w:tr w:rsidR="00946B0D" w:rsidRPr="006C4608" w14:paraId="4F8D5DE4" w14:textId="77777777" w:rsidTr="00946B0D">
        <w:trPr>
          <w:trHeight w:val="828"/>
        </w:trPr>
        <w:tc>
          <w:tcPr>
            <w:tcW w:w="2366" w:type="dxa"/>
            <w:tcBorders>
              <w:top w:val="nil"/>
              <w:left w:val="nil"/>
              <w:bottom w:val="single" w:sz="4" w:space="0" w:color="auto"/>
              <w:right w:val="nil"/>
            </w:tcBorders>
            <w:shd w:val="clear" w:color="000000" w:fill="92D050"/>
            <w:noWrap/>
            <w:hideMark/>
          </w:tcPr>
          <w:p w14:paraId="17F6E248"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Dideal</w:t>
            </w:r>
          </w:p>
        </w:tc>
        <w:tc>
          <w:tcPr>
            <w:tcW w:w="3025" w:type="dxa"/>
            <w:tcBorders>
              <w:top w:val="nil"/>
              <w:left w:val="nil"/>
              <w:bottom w:val="single" w:sz="4" w:space="0" w:color="auto"/>
              <w:right w:val="nil"/>
            </w:tcBorders>
            <w:shd w:val="clear" w:color="000000" w:fill="92D050"/>
            <w:hideMark/>
          </w:tcPr>
          <w:p w14:paraId="7553A21E"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Eseli (1998), Haddon (1912, n.d.-d), Day (D. Hamacher, personal communication)</w:t>
            </w:r>
          </w:p>
        </w:tc>
        <w:tc>
          <w:tcPr>
            <w:tcW w:w="3323" w:type="dxa"/>
            <w:tcBorders>
              <w:top w:val="nil"/>
              <w:left w:val="nil"/>
              <w:bottom w:val="single" w:sz="4" w:space="0" w:color="auto"/>
              <w:right w:val="nil"/>
            </w:tcBorders>
            <w:shd w:val="clear" w:color="000000" w:fill="92D050"/>
            <w:noWrap/>
            <w:hideMark/>
          </w:tcPr>
          <w:p w14:paraId="247F616B" w14:textId="1A26864C"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p>
        </w:tc>
        <w:tc>
          <w:tcPr>
            <w:tcW w:w="736" w:type="dxa"/>
            <w:tcBorders>
              <w:top w:val="nil"/>
              <w:left w:val="nil"/>
              <w:bottom w:val="single" w:sz="4" w:space="0" w:color="auto"/>
              <w:right w:val="nil"/>
            </w:tcBorders>
            <w:shd w:val="clear" w:color="000000" w:fill="92D050"/>
            <w:noWrap/>
            <w:hideMark/>
          </w:tcPr>
          <w:p w14:paraId="45C91DE9"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4</w:t>
            </w:r>
          </w:p>
        </w:tc>
      </w:tr>
      <w:tr w:rsidR="00946B0D" w:rsidRPr="006C4608" w14:paraId="5DD6FD4F" w14:textId="77777777" w:rsidTr="00946B0D">
        <w:trPr>
          <w:trHeight w:val="552"/>
        </w:trPr>
        <w:tc>
          <w:tcPr>
            <w:tcW w:w="2366" w:type="dxa"/>
            <w:tcBorders>
              <w:top w:val="nil"/>
              <w:left w:val="nil"/>
              <w:bottom w:val="single" w:sz="4" w:space="0" w:color="auto"/>
              <w:right w:val="nil"/>
            </w:tcBorders>
            <w:shd w:val="clear" w:color="000000" w:fill="FF0000"/>
            <w:noWrap/>
            <w:hideMark/>
          </w:tcPr>
          <w:p w14:paraId="7D57E365"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The duck</w:t>
            </w:r>
          </w:p>
        </w:tc>
        <w:tc>
          <w:tcPr>
            <w:tcW w:w="3025" w:type="dxa"/>
            <w:tcBorders>
              <w:top w:val="nil"/>
              <w:left w:val="nil"/>
              <w:bottom w:val="single" w:sz="4" w:space="0" w:color="auto"/>
              <w:right w:val="nil"/>
            </w:tcBorders>
            <w:shd w:val="clear" w:color="000000" w:fill="FF0000"/>
            <w:hideMark/>
          </w:tcPr>
          <w:p w14:paraId="2FBB854A"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Day (D. Hamacher, personal communication)</w:t>
            </w:r>
          </w:p>
        </w:tc>
        <w:tc>
          <w:tcPr>
            <w:tcW w:w="3323" w:type="dxa"/>
            <w:tcBorders>
              <w:top w:val="nil"/>
              <w:left w:val="nil"/>
              <w:bottom w:val="single" w:sz="4" w:space="0" w:color="auto"/>
              <w:right w:val="nil"/>
            </w:tcBorders>
            <w:shd w:val="clear" w:color="000000" w:fill="FF0000"/>
            <w:noWrap/>
            <w:hideMark/>
          </w:tcPr>
          <w:p w14:paraId="47F53B6D"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Mer</w:t>
            </w:r>
          </w:p>
        </w:tc>
        <w:tc>
          <w:tcPr>
            <w:tcW w:w="736" w:type="dxa"/>
            <w:tcBorders>
              <w:top w:val="nil"/>
              <w:left w:val="nil"/>
              <w:bottom w:val="single" w:sz="4" w:space="0" w:color="auto"/>
              <w:right w:val="nil"/>
            </w:tcBorders>
            <w:shd w:val="clear" w:color="000000" w:fill="FF0000"/>
            <w:noWrap/>
            <w:hideMark/>
          </w:tcPr>
          <w:p w14:paraId="25F5B2BF"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946B0D" w:rsidRPr="006C4608" w14:paraId="4CB1EB1E" w14:textId="77777777" w:rsidTr="00946B0D">
        <w:trPr>
          <w:trHeight w:val="288"/>
        </w:trPr>
        <w:tc>
          <w:tcPr>
            <w:tcW w:w="2366" w:type="dxa"/>
            <w:tcBorders>
              <w:top w:val="nil"/>
              <w:left w:val="nil"/>
              <w:bottom w:val="single" w:sz="4" w:space="0" w:color="auto"/>
              <w:right w:val="nil"/>
            </w:tcBorders>
            <w:shd w:val="clear" w:color="000000" w:fill="FF0000"/>
            <w:noWrap/>
            <w:hideMark/>
          </w:tcPr>
          <w:p w14:paraId="1BC0BB2F"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Dugal</w:t>
            </w:r>
          </w:p>
        </w:tc>
        <w:tc>
          <w:tcPr>
            <w:tcW w:w="3025" w:type="dxa"/>
            <w:tcBorders>
              <w:top w:val="nil"/>
              <w:left w:val="nil"/>
              <w:bottom w:val="single" w:sz="4" w:space="0" w:color="auto"/>
              <w:right w:val="nil"/>
            </w:tcBorders>
            <w:shd w:val="clear" w:color="000000" w:fill="FF0000"/>
            <w:hideMark/>
          </w:tcPr>
          <w:p w14:paraId="4BD9BABD"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Nona (2008)</w:t>
            </w:r>
          </w:p>
        </w:tc>
        <w:tc>
          <w:tcPr>
            <w:tcW w:w="3323" w:type="dxa"/>
            <w:tcBorders>
              <w:top w:val="nil"/>
              <w:left w:val="nil"/>
              <w:bottom w:val="single" w:sz="4" w:space="0" w:color="auto"/>
              <w:right w:val="nil"/>
            </w:tcBorders>
            <w:shd w:val="clear" w:color="000000" w:fill="FF0000"/>
            <w:noWrap/>
            <w:hideMark/>
          </w:tcPr>
          <w:p w14:paraId="7ADDB521"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Badu</w:t>
            </w:r>
          </w:p>
        </w:tc>
        <w:tc>
          <w:tcPr>
            <w:tcW w:w="736" w:type="dxa"/>
            <w:tcBorders>
              <w:top w:val="nil"/>
              <w:left w:val="nil"/>
              <w:bottom w:val="single" w:sz="4" w:space="0" w:color="auto"/>
              <w:right w:val="nil"/>
            </w:tcBorders>
            <w:shd w:val="clear" w:color="000000" w:fill="FF0000"/>
            <w:noWrap/>
            <w:hideMark/>
          </w:tcPr>
          <w:p w14:paraId="267AB657"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946B0D" w:rsidRPr="006C4608" w14:paraId="3DA9216D" w14:textId="77777777" w:rsidTr="00946B0D">
        <w:trPr>
          <w:trHeight w:val="288"/>
        </w:trPr>
        <w:tc>
          <w:tcPr>
            <w:tcW w:w="2366" w:type="dxa"/>
            <w:tcBorders>
              <w:top w:val="nil"/>
              <w:left w:val="nil"/>
              <w:bottom w:val="single" w:sz="4" w:space="0" w:color="auto"/>
              <w:right w:val="nil"/>
            </w:tcBorders>
            <w:shd w:val="clear" w:color="000000" w:fill="FFFF00"/>
            <w:noWrap/>
            <w:hideMark/>
          </w:tcPr>
          <w:p w14:paraId="6095AAA0"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Giil</w:t>
            </w:r>
          </w:p>
        </w:tc>
        <w:tc>
          <w:tcPr>
            <w:tcW w:w="3025" w:type="dxa"/>
            <w:tcBorders>
              <w:top w:val="nil"/>
              <w:left w:val="nil"/>
              <w:bottom w:val="single" w:sz="4" w:space="0" w:color="auto"/>
              <w:right w:val="nil"/>
            </w:tcBorders>
            <w:shd w:val="clear" w:color="000000" w:fill="FFFF00"/>
            <w:hideMark/>
          </w:tcPr>
          <w:p w14:paraId="68BF95F6"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 xml:space="preserve">Eseli (1998), Haddon (1912, n.d-d) </w:t>
            </w:r>
          </w:p>
        </w:tc>
        <w:tc>
          <w:tcPr>
            <w:tcW w:w="3323" w:type="dxa"/>
            <w:tcBorders>
              <w:top w:val="nil"/>
              <w:left w:val="nil"/>
              <w:bottom w:val="single" w:sz="4" w:space="0" w:color="auto"/>
              <w:right w:val="nil"/>
            </w:tcBorders>
            <w:shd w:val="clear" w:color="000000" w:fill="FFFF00"/>
            <w:noWrap/>
            <w:hideMark/>
          </w:tcPr>
          <w:p w14:paraId="18E8F668" w14:textId="7D4D21C9"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r w:rsidR="006C4608" w:rsidRPr="000359B0">
              <w:rPr>
                <w:rFonts w:asciiTheme="minorHAnsi" w:eastAsia="Times New Roman" w:hAnsiTheme="minorHAnsi" w:cstheme="minorHAnsi"/>
                <w:color w:val="000000"/>
                <w:kern w:val="0"/>
                <w:sz w:val="22"/>
                <w14:ligatures w14:val="none"/>
              </w:rPr>
              <w:t>, Mer</w:t>
            </w:r>
          </w:p>
        </w:tc>
        <w:tc>
          <w:tcPr>
            <w:tcW w:w="736" w:type="dxa"/>
            <w:tcBorders>
              <w:top w:val="nil"/>
              <w:left w:val="nil"/>
              <w:bottom w:val="single" w:sz="4" w:space="0" w:color="auto"/>
              <w:right w:val="nil"/>
            </w:tcBorders>
            <w:shd w:val="clear" w:color="000000" w:fill="FFFF00"/>
            <w:noWrap/>
            <w:hideMark/>
          </w:tcPr>
          <w:p w14:paraId="3C41A6CF"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2</w:t>
            </w:r>
          </w:p>
        </w:tc>
      </w:tr>
      <w:tr w:rsidR="00946B0D" w:rsidRPr="006C4608" w14:paraId="00EF7CC5" w14:textId="77777777" w:rsidTr="00946B0D">
        <w:trPr>
          <w:trHeight w:val="552"/>
        </w:trPr>
        <w:tc>
          <w:tcPr>
            <w:tcW w:w="2366" w:type="dxa"/>
            <w:tcBorders>
              <w:top w:val="nil"/>
              <w:left w:val="nil"/>
              <w:bottom w:val="single" w:sz="4" w:space="0" w:color="auto"/>
              <w:right w:val="nil"/>
            </w:tcBorders>
            <w:shd w:val="clear" w:color="000000" w:fill="92D050"/>
            <w:noWrap/>
            <w:hideMark/>
          </w:tcPr>
          <w:p w14:paraId="1C741E5A"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Gapukwiiku</w:t>
            </w:r>
          </w:p>
        </w:tc>
        <w:tc>
          <w:tcPr>
            <w:tcW w:w="3025" w:type="dxa"/>
            <w:tcBorders>
              <w:top w:val="nil"/>
              <w:left w:val="nil"/>
              <w:bottom w:val="single" w:sz="4" w:space="0" w:color="auto"/>
              <w:right w:val="nil"/>
            </w:tcBorders>
            <w:shd w:val="clear" w:color="000000" w:fill="92D050"/>
            <w:hideMark/>
          </w:tcPr>
          <w:p w14:paraId="2DBD2EAD"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Hamacher (2017), Eseli (1998), Haddon (1904, 1912)</w:t>
            </w:r>
          </w:p>
        </w:tc>
        <w:tc>
          <w:tcPr>
            <w:tcW w:w="3323" w:type="dxa"/>
            <w:tcBorders>
              <w:top w:val="nil"/>
              <w:left w:val="nil"/>
              <w:bottom w:val="single" w:sz="4" w:space="0" w:color="auto"/>
              <w:right w:val="nil"/>
            </w:tcBorders>
            <w:shd w:val="clear" w:color="000000" w:fill="92D050"/>
            <w:noWrap/>
            <w:hideMark/>
          </w:tcPr>
          <w:p w14:paraId="4DB45D5E" w14:textId="509EFB64"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 xml:space="preserve">Moa, Badu, </w:t>
            </w:r>
            <w:r w:rsidR="007935D1">
              <w:rPr>
                <w:rFonts w:asciiTheme="minorHAnsi" w:eastAsia="Times New Roman" w:hAnsiTheme="minorHAnsi" w:cstheme="minorHAnsi"/>
                <w:color w:val="000000"/>
                <w:kern w:val="0"/>
                <w:sz w:val="22"/>
                <w14:ligatures w14:val="none"/>
              </w:rPr>
              <w:t>Mabuyag</w:t>
            </w:r>
          </w:p>
        </w:tc>
        <w:tc>
          <w:tcPr>
            <w:tcW w:w="736" w:type="dxa"/>
            <w:tcBorders>
              <w:top w:val="nil"/>
              <w:left w:val="nil"/>
              <w:bottom w:val="single" w:sz="4" w:space="0" w:color="auto"/>
              <w:right w:val="nil"/>
            </w:tcBorders>
            <w:shd w:val="clear" w:color="000000" w:fill="92D050"/>
            <w:noWrap/>
            <w:hideMark/>
          </w:tcPr>
          <w:p w14:paraId="1B6EB3AC"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3</w:t>
            </w:r>
          </w:p>
        </w:tc>
      </w:tr>
      <w:tr w:rsidR="00946B0D" w:rsidRPr="006C4608" w14:paraId="29427B0A" w14:textId="77777777" w:rsidTr="00946B0D">
        <w:trPr>
          <w:trHeight w:val="288"/>
        </w:trPr>
        <w:tc>
          <w:tcPr>
            <w:tcW w:w="2366" w:type="dxa"/>
            <w:tcBorders>
              <w:top w:val="nil"/>
              <w:left w:val="nil"/>
              <w:bottom w:val="single" w:sz="4" w:space="0" w:color="auto"/>
              <w:right w:val="nil"/>
            </w:tcBorders>
            <w:shd w:val="clear" w:color="000000" w:fill="FF0000"/>
            <w:noWrap/>
            <w:hideMark/>
          </w:tcPr>
          <w:p w14:paraId="7E923647"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Gep</w:t>
            </w:r>
          </w:p>
        </w:tc>
        <w:tc>
          <w:tcPr>
            <w:tcW w:w="3025" w:type="dxa"/>
            <w:tcBorders>
              <w:top w:val="nil"/>
              <w:left w:val="nil"/>
              <w:bottom w:val="single" w:sz="4" w:space="0" w:color="auto"/>
              <w:right w:val="nil"/>
            </w:tcBorders>
            <w:shd w:val="clear" w:color="000000" w:fill="FF0000"/>
            <w:hideMark/>
          </w:tcPr>
          <w:p w14:paraId="4A394225"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Pau (2015f)</w:t>
            </w:r>
          </w:p>
        </w:tc>
        <w:tc>
          <w:tcPr>
            <w:tcW w:w="3323" w:type="dxa"/>
            <w:tcBorders>
              <w:top w:val="nil"/>
              <w:left w:val="nil"/>
              <w:bottom w:val="single" w:sz="4" w:space="0" w:color="auto"/>
              <w:right w:val="nil"/>
            </w:tcBorders>
            <w:shd w:val="clear" w:color="000000" w:fill="FF0000"/>
            <w:noWrap/>
            <w:hideMark/>
          </w:tcPr>
          <w:p w14:paraId="11AB70AB" w14:textId="78736455" w:rsidR="006C4608" w:rsidRPr="000359B0" w:rsidRDefault="00946B0D"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Eastern Islands</w:t>
            </w:r>
          </w:p>
        </w:tc>
        <w:tc>
          <w:tcPr>
            <w:tcW w:w="736" w:type="dxa"/>
            <w:tcBorders>
              <w:top w:val="nil"/>
              <w:left w:val="nil"/>
              <w:bottom w:val="single" w:sz="4" w:space="0" w:color="auto"/>
              <w:right w:val="nil"/>
            </w:tcBorders>
            <w:shd w:val="clear" w:color="000000" w:fill="FF0000"/>
            <w:noWrap/>
            <w:hideMark/>
          </w:tcPr>
          <w:p w14:paraId="790E00D2"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946B0D" w:rsidRPr="006C4608" w14:paraId="683BC3D7" w14:textId="77777777" w:rsidTr="00946B0D">
        <w:trPr>
          <w:trHeight w:val="828"/>
        </w:trPr>
        <w:tc>
          <w:tcPr>
            <w:tcW w:w="2366" w:type="dxa"/>
            <w:tcBorders>
              <w:top w:val="nil"/>
              <w:left w:val="nil"/>
              <w:bottom w:val="single" w:sz="4" w:space="0" w:color="auto"/>
              <w:right w:val="nil"/>
            </w:tcBorders>
            <w:shd w:val="clear" w:color="000000" w:fill="FFFF00"/>
            <w:noWrap/>
            <w:hideMark/>
          </w:tcPr>
          <w:p w14:paraId="7677071F"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Gergerneseur</w:t>
            </w:r>
          </w:p>
        </w:tc>
        <w:tc>
          <w:tcPr>
            <w:tcW w:w="3025" w:type="dxa"/>
            <w:tcBorders>
              <w:top w:val="nil"/>
              <w:left w:val="nil"/>
              <w:bottom w:val="single" w:sz="4" w:space="0" w:color="auto"/>
              <w:right w:val="nil"/>
            </w:tcBorders>
            <w:shd w:val="clear" w:color="000000" w:fill="FFFF00"/>
            <w:hideMark/>
          </w:tcPr>
          <w:p w14:paraId="4F591DF5"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(1912), Sharp (1993), Day (D. Hamacher, personal communication)</w:t>
            </w:r>
          </w:p>
        </w:tc>
        <w:tc>
          <w:tcPr>
            <w:tcW w:w="3323" w:type="dxa"/>
            <w:tcBorders>
              <w:top w:val="nil"/>
              <w:left w:val="nil"/>
              <w:bottom w:val="single" w:sz="4" w:space="0" w:color="auto"/>
              <w:right w:val="nil"/>
            </w:tcBorders>
            <w:shd w:val="clear" w:color="000000" w:fill="FFFF00"/>
            <w:noWrap/>
            <w:hideMark/>
          </w:tcPr>
          <w:p w14:paraId="28DF16D9"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Mer</w:t>
            </w:r>
          </w:p>
        </w:tc>
        <w:tc>
          <w:tcPr>
            <w:tcW w:w="736" w:type="dxa"/>
            <w:tcBorders>
              <w:top w:val="nil"/>
              <w:left w:val="nil"/>
              <w:bottom w:val="single" w:sz="4" w:space="0" w:color="auto"/>
              <w:right w:val="nil"/>
            </w:tcBorders>
            <w:shd w:val="clear" w:color="000000" w:fill="FFFF00"/>
            <w:noWrap/>
            <w:hideMark/>
          </w:tcPr>
          <w:p w14:paraId="117C4A51"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3</w:t>
            </w:r>
          </w:p>
        </w:tc>
      </w:tr>
      <w:tr w:rsidR="00946B0D" w:rsidRPr="006C4608" w14:paraId="56C3EF33" w14:textId="77777777" w:rsidTr="00946B0D">
        <w:trPr>
          <w:trHeight w:val="576"/>
        </w:trPr>
        <w:tc>
          <w:tcPr>
            <w:tcW w:w="2366" w:type="dxa"/>
            <w:tcBorders>
              <w:top w:val="nil"/>
              <w:left w:val="nil"/>
              <w:bottom w:val="single" w:sz="4" w:space="0" w:color="auto"/>
              <w:right w:val="nil"/>
            </w:tcBorders>
            <w:shd w:val="clear" w:color="000000" w:fill="92D050"/>
            <w:noWrap/>
            <w:hideMark/>
          </w:tcPr>
          <w:p w14:paraId="57D4F4B5"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Gitalai</w:t>
            </w:r>
          </w:p>
        </w:tc>
        <w:tc>
          <w:tcPr>
            <w:tcW w:w="3025" w:type="dxa"/>
            <w:tcBorders>
              <w:top w:val="nil"/>
              <w:left w:val="nil"/>
              <w:bottom w:val="single" w:sz="4" w:space="0" w:color="auto"/>
              <w:right w:val="nil"/>
            </w:tcBorders>
            <w:shd w:val="clear" w:color="000000" w:fill="92D050"/>
            <w:hideMark/>
          </w:tcPr>
          <w:p w14:paraId="1FBCA949"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Eseli (1998), Lawrie (1970, 1972), Haddon (1912, 1935, n.d.-d, n.d.-e)</w:t>
            </w:r>
          </w:p>
        </w:tc>
        <w:tc>
          <w:tcPr>
            <w:tcW w:w="3323" w:type="dxa"/>
            <w:tcBorders>
              <w:top w:val="nil"/>
              <w:left w:val="nil"/>
              <w:bottom w:val="single" w:sz="4" w:space="0" w:color="auto"/>
              <w:right w:val="nil"/>
            </w:tcBorders>
            <w:shd w:val="clear" w:color="000000" w:fill="92D050"/>
            <w:noWrap/>
            <w:hideMark/>
          </w:tcPr>
          <w:p w14:paraId="23B70DB8" w14:textId="05D142E9"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r w:rsidR="006C4608" w:rsidRPr="000359B0">
              <w:rPr>
                <w:rFonts w:asciiTheme="minorHAnsi" w:eastAsia="Times New Roman" w:hAnsiTheme="minorHAnsi" w:cstheme="minorHAnsi"/>
                <w:color w:val="000000"/>
                <w:kern w:val="0"/>
                <w:sz w:val="22"/>
                <w14:ligatures w14:val="none"/>
              </w:rPr>
              <w:t>, Saibai</w:t>
            </w:r>
          </w:p>
        </w:tc>
        <w:tc>
          <w:tcPr>
            <w:tcW w:w="736" w:type="dxa"/>
            <w:tcBorders>
              <w:top w:val="nil"/>
              <w:left w:val="nil"/>
              <w:bottom w:val="single" w:sz="4" w:space="0" w:color="auto"/>
              <w:right w:val="nil"/>
            </w:tcBorders>
            <w:shd w:val="clear" w:color="000000" w:fill="92D050"/>
            <w:noWrap/>
            <w:hideMark/>
          </w:tcPr>
          <w:p w14:paraId="40960829"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7</w:t>
            </w:r>
          </w:p>
        </w:tc>
      </w:tr>
      <w:tr w:rsidR="00946B0D" w:rsidRPr="006C4608" w14:paraId="1316297B" w14:textId="77777777" w:rsidTr="008234F8">
        <w:trPr>
          <w:trHeight w:val="288"/>
        </w:trPr>
        <w:tc>
          <w:tcPr>
            <w:tcW w:w="2366" w:type="dxa"/>
            <w:tcBorders>
              <w:top w:val="nil"/>
              <w:left w:val="nil"/>
              <w:bottom w:val="single" w:sz="4" w:space="0" w:color="auto"/>
              <w:right w:val="nil"/>
            </w:tcBorders>
            <w:shd w:val="clear" w:color="000000" w:fill="FF0000"/>
            <w:noWrap/>
            <w:hideMark/>
          </w:tcPr>
          <w:p w14:paraId="35BC5D5B"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Goeyga thithuuyi</w:t>
            </w:r>
          </w:p>
        </w:tc>
        <w:tc>
          <w:tcPr>
            <w:tcW w:w="3025" w:type="dxa"/>
            <w:tcBorders>
              <w:top w:val="nil"/>
              <w:left w:val="nil"/>
              <w:bottom w:val="single" w:sz="4" w:space="0" w:color="auto"/>
              <w:right w:val="nil"/>
            </w:tcBorders>
            <w:shd w:val="clear" w:color="000000" w:fill="FF0000"/>
            <w:hideMark/>
          </w:tcPr>
          <w:p w14:paraId="16564022"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Eseli (1998)</w:t>
            </w:r>
          </w:p>
        </w:tc>
        <w:tc>
          <w:tcPr>
            <w:tcW w:w="3323" w:type="dxa"/>
            <w:tcBorders>
              <w:top w:val="nil"/>
              <w:left w:val="nil"/>
              <w:bottom w:val="single" w:sz="4" w:space="0" w:color="auto"/>
              <w:right w:val="nil"/>
            </w:tcBorders>
            <w:shd w:val="clear" w:color="000000" w:fill="FF0000"/>
            <w:noWrap/>
            <w:hideMark/>
          </w:tcPr>
          <w:p w14:paraId="05E70430" w14:textId="5A966666"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p>
        </w:tc>
        <w:tc>
          <w:tcPr>
            <w:tcW w:w="736" w:type="dxa"/>
            <w:tcBorders>
              <w:top w:val="nil"/>
              <w:left w:val="nil"/>
              <w:bottom w:val="single" w:sz="4" w:space="0" w:color="auto"/>
              <w:right w:val="nil"/>
            </w:tcBorders>
            <w:shd w:val="clear" w:color="000000" w:fill="FF0000"/>
            <w:noWrap/>
            <w:hideMark/>
          </w:tcPr>
          <w:p w14:paraId="0A9862E2"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946B0D" w:rsidRPr="006C4608" w14:paraId="184BABA5" w14:textId="77777777" w:rsidTr="008234F8">
        <w:trPr>
          <w:trHeight w:val="288"/>
        </w:trPr>
        <w:tc>
          <w:tcPr>
            <w:tcW w:w="2366" w:type="dxa"/>
            <w:tcBorders>
              <w:top w:val="nil"/>
              <w:left w:val="nil"/>
              <w:bottom w:val="single" w:sz="4" w:space="0" w:color="auto"/>
              <w:right w:val="nil"/>
            </w:tcBorders>
            <w:shd w:val="clear" w:color="000000" w:fill="FF0000"/>
            <w:noWrap/>
            <w:hideMark/>
          </w:tcPr>
          <w:p w14:paraId="5442220F"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Geoiga bo</w:t>
            </w:r>
          </w:p>
        </w:tc>
        <w:tc>
          <w:tcPr>
            <w:tcW w:w="3025" w:type="dxa"/>
            <w:tcBorders>
              <w:top w:val="nil"/>
              <w:left w:val="nil"/>
              <w:bottom w:val="single" w:sz="4" w:space="0" w:color="auto"/>
              <w:right w:val="nil"/>
            </w:tcBorders>
            <w:shd w:val="clear" w:color="000000" w:fill="FF0000"/>
            <w:hideMark/>
          </w:tcPr>
          <w:p w14:paraId="08217324"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Hamacher (2017)</w:t>
            </w:r>
          </w:p>
        </w:tc>
        <w:tc>
          <w:tcPr>
            <w:tcW w:w="3323" w:type="dxa"/>
            <w:tcBorders>
              <w:top w:val="nil"/>
              <w:left w:val="nil"/>
              <w:bottom w:val="single" w:sz="4" w:space="0" w:color="auto"/>
              <w:right w:val="nil"/>
            </w:tcBorders>
            <w:shd w:val="clear" w:color="000000" w:fill="FF0000"/>
            <w:noWrap/>
            <w:hideMark/>
          </w:tcPr>
          <w:p w14:paraId="064AEFD1"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Moa</w:t>
            </w:r>
          </w:p>
        </w:tc>
        <w:tc>
          <w:tcPr>
            <w:tcW w:w="736" w:type="dxa"/>
            <w:tcBorders>
              <w:top w:val="single" w:sz="4" w:space="0" w:color="auto"/>
              <w:left w:val="nil"/>
              <w:bottom w:val="single" w:sz="4" w:space="0" w:color="auto"/>
              <w:right w:val="nil"/>
            </w:tcBorders>
            <w:shd w:val="clear" w:color="000000" w:fill="FF0000"/>
            <w:noWrap/>
            <w:hideMark/>
          </w:tcPr>
          <w:p w14:paraId="03DEE033"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946B0D" w:rsidRPr="006C4608" w14:paraId="1E5AEA5F" w14:textId="77777777" w:rsidTr="00946B0D">
        <w:trPr>
          <w:trHeight w:val="1104"/>
        </w:trPr>
        <w:tc>
          <w:tcPr>
            <w:tcW w:w="2366" w:type="dxa"/>
            <w:tcBorders>
              <w:top w:val="nil"/>
              <w:left w:val="nil"/>
              <w:bottom w:val="single" w:sz="4" w:space="0" w:color="auto"/>
              <w:right w:val="nil"/>
            </w:tcBorders>
            <w:shd w:val="clear" w:color="000000" w:fill="92D050"/>
            <w:noWrap/>
            <w:hideMark/>
          </w:tcPr>
          <w:p w14:paraId="2A048560"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Ilwel</w:t>
            </w:r>
          </w:p>
        </w:tc>
        <w:tc>
          <w:tcPr>
            <w:tcW w:w="3025" w:type="dxa"/>
            <w:tcBorders>
              <w:top w:val="nil"/>
              <w:left w:val="nil"/>
              <w:bottom w:val="single" w:sz="4" w:space="0" w:color="auto"/>
              <w:right w:val="nil"/>
            </w:tcBorders>
            <w:shd w:val="clear" w:color="000000" w:fill="92D050"/>
            <w:hideMark/>
          </w:tcPr>
          <w:p w14:paraId="0A7D82B4"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(1908, 1912, 1935, n.d.-a, n.d.-c, n.d.-d), Pau (2015f), Tapim (Hamacher, personal communication)</w:t>
            </w:r>
          </w:p>
        </w:tc>
        <w:tc>
          <w:tcPr>
            <w:tcW w:w="3323" w:type="dxa"/>
            <w:tcBorders>
              <w:top w:val="nil"/>
              <w:left w:val="nil"/>
              <w:bottom w:val="single" w:sz="4" w:space="0" w:color="auto"/>
              <w:right w:val="nil"/>
            </w:tcBorders>
            <w:shd w:val="clear" w:color="000000" w:fill="92D050"/>
            <w:noWrap/>
            <w:hideMark/>
          </w:tcPr>
          <w:p w14:paraId="0C0BEA2B"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Mer, Erub</w:t>
            </w:r>
          </w:p>
        </w:tc>
        <w:tc>
          <w:tcPr>
            <w:tcW w:w="736" w:type="dxa"/>
            <w:tcBorders>
              <w:top w:val="nil"/>
              <w:left w:val="nil"/>
              <w:bottom w:val="single" w:sz="4" w:space="0" w:color="auto"/>
              <w:right w:val="nil"/>
            </w:tcBorders>
            <w:shd w:val="clear" w:color="000000" w:fill="92D050"/>
            <w:noWrap/>
            <w:hideMark/>
          </w:tcPr>
          <w:p w14:paraId="40231EA1"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8</w:t>
            </w:r>
          </w:p>
        </w:tc>
      </w:tr>
    </w:tbl>
    <w:p w14:paraId="5766C46B" w14:textId="77777777" w:rsidR="00BA1DB1" w:rsidRDefault="00BA1DB1">
      <w:r>
        <w:br w:type="page"/>
      </w:r>
    </w:p>
    <w:tbl>
      <w:tblPr>
        <w:tblW w:w="9450" w:type="dxa"/>
        <w:tblLook w:val="04A0" w:firstRow="1" w:lastRow="0" w:firstColumn="1" w:lastColumn="0" w:noHBand="0" w:noVBand="1"/>
      </w:tblPr>
      <w:tblGrid>
        <w:gridCol w:w="2366"/>
        <w:gridCol w:w="3025"/>
        <w:gridCol w:w="3323"/>
        <w:gridCol w:w="736"/>
      </w:tblGrid>
      <w:tr w:rsidR="00BA1DB1" w:rsidRPr="006C4608" w14:paraId="3F775758" w14:textId="77777777" w:rsidTr="005D2735">
        <w:trPr>
          <w:trHeight w:val="360"/>
        </w:trPr>
        <w:tc>
          <w:tcPr>
            <w:tcW w:w="2366" w:type="dxa"/>
            <w:tcBorders>
              <w:top w:val="nil"/>
              <w:left w:val="nil"/>
              <w:bottom w:val="single" w:sz="4" w:space="0" w:color="auto"/>
              <w:right w:val="nil"/>
            </w:tcBorders>
            <w:shd w:val="clear" w:color="auto" w:fill="auto"/>
            <w:noWrap/>
          </w:tcPr>
          <w:p w14:paraId="43814A0C" w14:textId="45EE05F1" w:rsidR="00BA1DB1" w:rsidRPr="000359B0" w:rsidRDefault="00BA1DB1" w:rsidP="00BA1DB1">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lastRenderedPageBreak/>
              <w:t>Star/Constellation</w:t>
            </w:r>
          </w:p>
        </w:tc>
        <w:tc>
          <w:tcPr>
            <w:tcW w:w="3025" w:type="dxa"/>
            <w:tcBorders>
              <w:top w:val="nil"/>
              <w:left w:val="nil"/>
              <w:bottom w:val="single" w:sz="4" w:space="0" w:color="auto"/>
              <w:right w:val="nil"/>
            </w:tcBorders>
            <w:shd w:val="clear" w:color="auto" w:fill="auto"/>
          </w:tcPr>
          <w:p w14:paraId="52028C2B" w14:textId="45B42EB3" w:rsidR="00BA1DB1" w:rsidRPr="000359B0" w:rsidRDefault="00BA1DB1" w:rsidP="00BA1DB1">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Source</w:t>
            </w:r>
          </w:p>
        </w:tc>
        <w:tc>
          <w:tcPr>
            <w:tcW w:w="3323" w:type="dxa"/>
            <w:tcBorders>
              <w:top w:val="nil"/>
              <w:left w:val="nil"/>
              <w:bottom w:val="single" w:sz="4" w:space="0" w:color="auto"/>
              <w:right w:val="nil"/>
            </w:tcBorders>
            <w:shd w:val="clear" w:color="auto" w:fill="auto"/>
            <w:noWrap/>
          </w:tcPr>
          <w:p w14:paraId="46C83758" w14:textId="2C7058FA" w:rsidR="00BA1DB1" w:rsidRDefault="00BA1DB1" w:rsidP="00BA1DB1">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Island Source</w:t>
            </w:r>
          </w:p>
        </w:tc>
        <w:tc>
          <w:tcPr>
            <w:tcW w:w="736" w:type="dxa"/>
            <w:tcBorders>
              <w:top w:val="nil"/>
              <w:left w:val="nil"/>
              <w:bottom w:val="single" w:sz="4" w:space="0" w:color="auto"/>
              <w:right w:val="nil"/>
            </w:tcBorders>
            <w:shd w:val="clear" w:color="auto" w:fill="auto"/>
            <w:noWrap/>
          </w:tcPr>
          <w:p w14:paraId="0A001020" w14:textId="6D124164" w:rsidR="00BA1DB1" w:rsidRPr="000359B0" w:rsidRDefault="00BA1DB1" w:rsidP="00BA1DB1">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No.*</w:t>
            </w:r>
          </w:p>
        </w:tc>
      </w:tr>
      <w:tr w:rsidR="00946B0D" w:rsidRPr="006C4608" w14:paraId="66E0180C" w14:textId="77777777" w:rsidTr="005D2735">
        <w:trPr>
          <w:trHeight w:val="828"/>
        </w:trPr>
        <w:tc>
          <w:tcPr>
            <w:tcW w:w="2366" w:type="dxa"/>
            <w:tcBorders>
              <w:top w:val="nil"/>
              <w:left w:val="nil"/>
              <w:bottom w:val="single" w:sz="4" w:space="0" w:color="auto"/>
              <w:right w:val="nil"/>
            </w:tcBorders>
            <w:shd w:val="clear" w:color="000000" w:fill="92D050"/>
            <w:noWrap/>
            <w:hideMark/>
          </w:tcPr>
          <w:p w14:paraId="20DDF6DC"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Kang/kareg</w:t>
            </w:r>
          </w:p>
        </w:tc>
        <w:tc>
          <w:tcPr>
            <w:tcW w:w="3025" w:type="dxa"/>
            <w:tcBorders>
              <w:top w:val="nil"/>
              <w:left w:val="nil"/>
              <w:bottom w:val="single" w:sz="4" w:space="0" w:color="auto"/>
              <w:right w:val="nil"/>
            </w:tcBorders>
            <w:shd w:val="clear" w:color="000000" w:fill="92D050"/>
            <w:hideMark/>
          </w:tcPr>
          <w:p w14:paraId="7E54202C"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Eseli (1998), Haddon (1904, 1908, 1935, n.d.-a), Pau (2015d), Hamacher (2018)</w:t>
            </w:r>
          </w:p>
        </w:tc>
        <w:tc>
          <w:tcPr>
            <w:tcW w:w="3323" w:type="dxa"/>
            <w:tcBorders>
              <w:top w:val="nil"/>
              <w:left w:val="nil"/>
              <w:bottom w:val="single" w:sz="4" w:space="0" w:color="auto"/>
              <w:right w:val="nil"/>
            </w:tcBorders>
            <w:shd w:val="clear" w:color="000000" w:fill="92D050"/>
            <w:noWrap/>
            <w:hideMark/>
          </w:tcPr>
          <w:p w14:paraId="7C633868" w14:textId="64421996"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r w:rsidR="006C4608" w:rsidRPr="000359B0">
              <w:rPr>
                <w:rFonts w:asciiTheme="minorHAnsi" w:eastAsia="Times New Roman" w:hAnsiTheme="minorHAnsi" w:cstheme="minorHAnsi"/>
                <w:color w:val="000000"/>
                <w:kern w:val="0"/>
                <w:sz w:val="22"/>
                <w14:ligatures w14:val="none"/>
              </w:rPr>
              <w:t>, Moa, Mer</w:t>
            </w:r>
          </w:p>
        </w:tc>
        <w:tc>
          <w:tcPr>
            <w:tcW w:w="736" w:type="dxa"/>
            <w:tcBorders>
              <w:top w:val="single" w:sz="4" w:space="0" w:color="auto"/>
              <w:left w:val="nil"/>
              <w:bottom w:val="single" w:sz="4" w:space="0" w:color="auto"/>
              <w:right w:val="nil"/>
            </w:tcBorders>
            <w:shd w:val="clear" w:color="000000" w:fill="92D050"/>
            <w:noWrap/>
            <w:hideMark/>
          </w:tcPr>
          <w:p w14:paraId="0577FAE0"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7</w:t>
            </w:r>
          </w:p>
        </w:tc>
      </w:tr>
      <w:tr w:rsidR="00946B0D" w:rsidRPr="006C4608" w14:paraId="14296355" w14:textId="77777777" w:rsidTr="00946B0D">
        <w:trPr>
          <w:trHeight w:val="288"/>
        </w:trPr>
        <w:tc>
          <w:tcPr>
            <w:tcW w:w="2366" w:type="dxa"/>
            <w:tcBorders>
              <w:top w:val="nil"/>
              <w:left w:val="nil"/>
              <w:bottom w:val="single" w:sz="4" w:space="0" w:color="auto"/>
              <w:right w:val="nil"/>
            </w:tcBorders>
            <w:shd w:val="clear" w:color="000000" w:fill="FFC000"/>
            <w:noWrap/>
            <w:hideMark/>
          </w:tcPr>
          <w:p w14:paraId="3E0778CC"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Kapil</w:t>
            </w:r>
          </w:p>
        </w:tc>
        <w:tc>
          <w:tcPr>
            <w:tcW w:w="3025" w:type="dxa"/>
            <w:tcBorders>
              <w:top w:val="nil"/>
              <w:left w:val="nil"/>
              <w:bottom w:val="single" w:sz="4" w:space="0" w:color="auto"/>
              <w:right w:val="nil"/>
            </w:tcBorders>
            <w:shd w:val="clear" w:color="000000" w:fill="FFC000"/>
            <w:hideMark/>
          </w:tcPr>
          <w:p w14:paraId="3FB20E4A"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(1935, n.d.-a)</w:t>
            </w:r>
          </w:p>
        </w:tc>
        <w:tc>
          <w:tcPr>
            <w:tcW w:w="3323" w:type="dxa"/>
            <w:tcBorders>
              <w:top w:val="nil"/>
              <w:left w:val="nil"/>
              <w:bottom w:val="single" w:sz="4" w:space="0" w:color="auto"/>
              <w:right w:val="nil"/>
            </w:tcBorders>
            <w:shd w:val="clear" w:color="000000" w:fill="FFC000"/>
            <w:noWrap/>
            <w:hideMark/>
          </w:tcPr>
          <w:p w14:paraId="2CDB011B"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Mer</w:t>
            </w:r>
          </w:p>
        </w:tc>
        <w:tc>
          <w:tcPr>
            <w:tcW w:w="736" w:type="dxa"/>
            <w:tcBorders>
              <w:top w:val="nil"/>
              <w:left w:val="nil"/>
              <w:bottom w:val="single" w:sz="4" w:space="0" w:color="auto"/>
              <w:right w:val="nil"/>
            </w:tcBorders>
            <w:shd w:val="clear" w:color="000000" w:fill="FFC000"/>
            <w:noWrap/>
            <w:hideMark/>
          </w:tcPr>
          <w:p w14:paraId="68C62293"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2</w:t>
            </w:r>
          </w:p>
        </w:tc>
      </w:tr>
      <w:tr w:rsidR="00946B0D" w:rsidRPr="006C4608" w14:paraId="1EE60839" w14:textId="77777777" w:rsidTr="00A82D85">
        <w:trPr>
          <w:trHeight w:val="1104"/>
        </w:trPr>
        <w:tc>
          <w:tcPr>
            <w:tcW w:w="2366" w:type="dxa"/>
            <w:tcBorders>
              <w:top w:val="nil"/>
              <w:left w:val="nil"/>
              <w:bottom w:val="single" w:sz="4" w:space="0" w:color="auto"/>
              <w:right w:val="nil"/>
            </w:tcBorders>
            <w:shd w:val="clear" w:color="000000" w:fill="92D050"/>
            <w:noWrap/>
            <w:hideMark/>
          </w:tcPr>
          <w:p w14:paraId="12D46602"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Kek</w:t>
            </w:r>
          </w:p>
        </w:tc>
        <w:tc>
          <w:tcPr>
            <w:tcW w:w="3025" w:type="dxa"/>
            <w:tcBorders>
              <w:top w:val="nil"/>
              <w:left w:val="nil"/>
              <w:bottom w:val="single" w:sz="4" w:space="0" w:color="auto"/>
              <w:right w:val="nil"/>
            </w:tcBorders>
            <w:shd w:val="clear" w:color="000000" w:fill="92D050"/>
            <w:hideMark/>
          </w:tcPr>
          <w:p w14:paraId="795A220E" w14:textId="5B76705A"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 xml:space="preserve">Mackie (2015), Sharp (1993), Eseli (1998), </w:t>
            </w:r>
            <w:r w:rsidR="00D441C5" w:rsidRPr="000359B0">
              <w:rPr>
                <w:rFonts w:asciiTheme="minorHAnsi" w:hAnsiTheme="minorHAnsi" w:cstheme="minorHAnsi"/>
                <w:sz w:val="22"/>
              </w:rPr>
              <w:t>Herle &amp; Philp (2020)</w:t>
            </w:r>
            <w:r w:rsidRPr="000359B0">
              <w:rPr>
                <w:rFonts w:asciiTheme="minorHAnsi" w:eastAsia="Times New Roman" w:hAnsiTheme="minorHAnsi" w:cstheme="minorHAnsi"/>
                <w:color w:val="000000"/>
                <w:kern w:val="0"/>
                <w:sz w:val="22"/>
                <w14:ligatures w14:val="none"/>
              </w:rPr>
              <w:t>, Haddon (1904,</w:t>
            </w:r>
            <w:r w:rsidR="00946B0D" w:rsidRPr="000359B0">
              <w:rPr>
                <w:rFonts w:asciiTheme="minorHAnsi" w:eastAsia="Times New Roman" w:hAnsiTheme="minorHAnsi" w:cstheme="minorHAnsi"/>
                <w:color w:val="000000"/>
                <w:kern w:val="0"/>
                <w:sz w:val="22"/>
                <w14:ligatures w14:val="none"/>
              </w:rPr>
              <w:t xml:space="preserve"> </w:t>
            </w:r>
            <w:r w:rsidRPr="000359B0">
              <w:rPr>
                <w:rFonts w:asciiTheme="minorHAnsi" w:eastAsia="Times New Roman" w:hAnsiTheme="minorHAnsi" w:cstheme="minorHAnsi"/>
                <w:color w:val="000000"/>
                <w:kern w:val="0"/>
                <w:sz w:val="22"/>
                <w14:ligatures w14:val="none"/>
              </w:rPr>
              <w:t>1935, n.d.-a, n.d.-e, n.d.-h)</w:t>
            </w:r>
          </w:p>
        </w:tc>
        <w:tc>
          <w:tcPr>
            <w:tcW w:w="3323" w:type="dxa"/>
            <w:tcBorders>
              <w:top w:val="nil"/>
              <w:left w:val="nil"/>
              <w:bottom w:val="single" w:sz="4" w:space="0" w:color="auto"/>
              <w:right w:val="nil"/>
            </w:tcBorders>
            <w:shd w:val="clear" w:color="000000" w:fill="92D050"/>
            <w:noWrap/>
            <w:hideMark/>
          </w:tcPr>
          <w:p w14:paraId="11D9704B" w14:textId="640ECD87"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r w:rsidR="006C4608" w:rsidRPr="000359B0">
              <w:rPr>
                <w:rFonts w:asciiTheme="minorHAnsi" w:eastAsia="Times New Roman" w:hAnsiTheme="minorHAnsi" w:cstheme="minorHAnsi"/>
                <w:color w:val="000000"/>
                <w:kern w:val="0"/>
                <w:sz w:val="22"/>
                <w14:ligatures w14:val="none"/>
              </w:rPr>
              <w:t>, Muralag, Mer, Saibai, Iama</w:t>
            </w:r>
          </w:p>
        </w:tc>
        <w:tc>
          <w:tcPr>
            <w:tcW w:w="736" w:type="dxa"/>
            <w:tcBorders>
              <w:top w:val="single" w:sz="4" w:space="0" w:color="auto"/>
              <w:left w:val="nil"/>
              <w:bottom w:val="single" w:sz="4" w:space="0" w:color="auto"/>
              <w:right w:val="nil"/>
            </w:tcBorders>
            <w:shd w:val="clear" w:color="000000" w:fill="92D050"/>
            <w:noWrap/>
            <w:hideMark/>
          </w:tcPr>
          <w:p w14:paraId="5DB5B4CD"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9</w:t>
            </w:r>
          </w:p>
        </w:tc>
      </w:tr>
      <w:tr w:rsidR="00946B0D" w:rsidRPr="006C4608" w14:paraId="2AFC33DC" w14:textId="77777777" w:rsidTr="00946B0D">
        <w:trPr>
          <w:trHeight w:val="288"/>
        </w:trPr>
        <w:tc>
          <w:tcPr>
            <w:tcW w:w="2366" w:type="dxa"/>
            <w:tcBorders>
              <w:top w:val="nil"/>
              <w:left w:val="nil"/>
              <w:bottom w:val="single" w:sz="4" w:space="0" w:color="auto"/>
              <w:right w:val="nil"/>
            </w:tcBorders>
            <w:shd w:val="clear" w:color="000000" w:fill="FF0000"/>
            <w:noWrap/>
            <w:hideMark/>
          </w:tcPr>
          <w:p w14:paraId="79D62DD2"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Keike</w:t>
            </w:r>
          </w:p>
        </w:tc>
        <w:tc>
          <w:tcPr>
            <w:tcW w:w="3025" w:type="dxa"/>
            <w:tcBorders>
              <w:top w:val="nil"/>
              <w:left w:val="nil"/>
              <w:bottom w:val="single" w:sz="4" w:space="0" w:color="auto"/>
              <w:right w:val="nil"/>
            </w:tcBorders>
            <w:shd w:val="clear" w:color="000000" w:fill="FF0000"/>
            <w:hideMark/>
          </w:tcPr>
          <w:p w14:paraId="28A8DD8E"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(n.d.-a)</w:t>
            </w:r>
          </w:p>
        </w:tc>
        <w:tc>
          <w:tcPr>
            <w:tcW w:w="3323" w:type="dxa"/>
            <w:tcBorders>
              <w:top w:val="nil"/>
              <w:left w:val="nil"/>
              <w:bottom w:val="single" w:sz="4" w:space="0" w:color="auto"/>
              <w:right w:val="nil"/>
            </w:tcBorders>
            <w:shd w:val="clear" w:color="000000" w:fill="FF0000"/>
            <w:noWrap/>
            <w:hideMark/>
          </w:tcPr>
          <w:p w14:paraId="71486B9F"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Mer</w:t>
            </w:r>
          </w:p>
        </w:tc>
        <w:tc>
          <w:tcPr>
            <w:tcW w:w="736" w:type="dxa"/>
            <w:tcBorders>
              <w:top w:val="nil"/>
              <w:left w:val="nil"/>
              <w:bottom w:val="single" w:sz="4" w:space="0" w:color="auto"/>
              <w:right w:val="nil"/>
            </w:tcBorders>
            <w:shd w:val="clear" w:color="000000" w:fill="FF0000"/>
            <w:noWrap/>
            <w:hideMark/>
          </w:tcPr>
          <w:p w14:paraId="0255A734"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946B0D" w:rsidRPr="006C4608" w14:paraId="5F840E54" w14:textId="77777777" w:rsidTr="00946B0D">
        <w:trPr>
          <w:trHeight w:val="288"/>
        </w:trPr>
        <w:tc>
          <w:tcPr>
            <w:tcW w:w="2366" w:type="dxa"/>
            <w:tcBorders>
              <w:top w:val="nil"/>
              <w:left w:val="nil"/>
              <w:bottom w:val="single" w:sz="4" w:space="0" w:color="auto"/>
              <w:right w:val="nil"/>
            </w:tcBorders>
            <w:shd w:val="clear" w:color="000000" w:fill="FF0000"/>
            <w:noWrap/>
            <w:hideMark/>
          </w:tcPr>
          <w:p w14:paraId="285E3AB8"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Keken Tonar</w:t>
            </w:r>
          </w:p>
        </w:tc>
        <w:tc>
          <w:tcPr>
            <w:tcW w:w="3025" w:type="dxa"/>
            <w:tcBorders>
              <w:top w:val="nil"/>
              <w:left w:val="nil"/>
              <w:bottom w:val="single" w:sz="4" w:space="0" w:color="auto"/>
              <w:right w:val="nil"/>
            </w:tcBorders>
            <w:shd w:val="clear" w:color="000000" w:fill="FF0000"/>
            <w:hideMark/>
          </w:tcPr>
          <w:p w14:paraId="41FF6D60"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(1912)</w:t>
            </w:r>
          </w:p>
        </w:tc>
        <w:tc>
          <w:tcPr>
            <w:tcW w:w="3323" w:type="dxa"/>
            <w:tcBorders>
              <w:top w:val="nil"/>
              <w:left w:val="nil"/>
              <w:bottom w:val="single" w:sz="4" w:space="0" w:color="auto"/>
              <w:right w:val="nil"/>
            </w:tcBorders>
            <w:shd w:val="clear" w:color="000000" w:fill="FF0000"/>
            <w:noWrap/>
            <w:hideMark/>
          </w:tcPr>
          <w:p w14:paraId="7F13CF1E" w14:textId="5178CDDF"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p>
        </w:tc>
        <w:tc>
          <w:tcPr>
            <w:tcW w:w="736" w:type="dxa"/>
            <w:tcBorders>
              <w:top w:val="nil"/>
              <w:left w:val="nil"/>
              <w:bottom w:val="single" w:sz="4" w:space="0" w:color="auto"/>
              <w:right w:val="nil"/>
            </w:tcBorders>
            <w:shd w:val="clear" w:color="000000" w:fill="FF0000"/>
            <w:noWrap/>
            <w:hideMark/>
          </w:tcPr>
          <w:p w14:paraId="35FDAA89"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946B0D" w:rsidRPr="006C4608" w14:paraId="536D4312" w14:textId="77777777" w:rsidTr="00946B0D">
        <w:trPr>
          <w:trHeight w:val="288"/>
        </w:trPr>
        <w:tc>
          <w:tcPr>
            <w:tcW w:w="2366" w:type="dxa"/>
            <w:tcBorders>
              <w:top w:val="nil"/>
              <w:left w:val="nil"/>
              <w:bottom w:val="single" w:sz="4" w:space="0" w:color="auto"/>
              <w:right w:val="nil"/>
            </w:tcBorders>
            <w:shd w:val="clear" w:color="000000" w:fill="FF0000"/>
            <w:noWrap/>
            <w:hideMark/>
          </w:tcPr>
          <w:p w14:paraId="68268E12"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Kek's canoe</w:t>
            </w:r>
          </w:p>
        </w:tc>
        <w:tc>
          <w:tcPr>
            <w:tcW w:w="3025" w:type="dxa"/>
            <w:tcBorders>
              <w:top w:val="nil"/>
              <w:left w:val="nil"/>
              <w:bottom w:val="single" w:sz="4" w:space="0" w:color="auto"/>
              <w:right w:val="nil"/>
            </w:tcBorders>
            <w:shd w:val="clear" w:color="000000" w:fill="FF0000"/>
            <w:hideMark/>
          </w:tcPr>
          <w:p w14:paraId="2A253569"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Eseli (1998)</w:t>
            </w:r>
          </w:p>
        </w:tc>
        <w:tc>
          <w:tcPr>
            <w:tcW w:w="3323" w:type="dxa"/>
            <w:tcBorders>
              <w:top w:val="nil"/>
              <w:left w:val="nil"/>
              <w:bottom w:val="single" w:sz="4" w:space="0" w:color="auto"/>
              <w:right w:val="nil"/>
            </w:tcBorders>
            <w:shd w:val="clear" w:color="000000" w:fill="FF0000"/>
            <w:noWrap/>
            <w:hideMark/>
          </w:tcPr>
          <w:p w14:paraId="707ED40F" w14:textId="76FABB30"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p>
        </w:tc>
        <w:tc>
          <w:tcPr>
            <w:tcW w:w="736" w:type="dxa"/>
            <w:tcBorders>
              <w:top w:val="nil"/>
              <w:left w:val="nil"/>
              <w:bottom w:val="single" w:sz="4" w:space="0" w:color="auto"/>
              <w:right w:val="nil"/>
            </w:tcBorders>
            <w:shd w:val="clear" w:color="000000" w:fill="FF0000"/>
            <w:noWrap/>
            <w:hideMark/>
          </w:tcPr>
          <w:p w14:paraId="4C9A3843"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946B0D" w:rsidRPr="006C4608" w14:paraId="6BB27EFB" w14:textId="77777777" w:rsidTr="00946B0D">
        <w:trPr>
          <w:trHeight w:val="288"/>
        </w:trPr>
        <w:tc>
          <w:tcPr>
            <w:tcW w:w="2366" w:type="dxa"/>
            <w:tcBorders>
              <w:top w:val="nil"/>
              <w:left w:val="nil"/>
              <w:bottom w:val="single" w:sz="4" w:space="0" w:color="auto"/>
              <w:right w:val="nil"/>
            </w:tcBorders>
            <w:shd w:val="clear" w:color="000000" w:fill="FFC000"/>
            <w:noWrap/>
            <w:hideMark/>
          </w:tcPr>
          <w:p w14:paraId="21B2F67D"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Kik wer</w:t>
            </w:r>
          </w:p>
        </w:tc>
        <w:tc>
          <w:tcPr>
            <w:tcW w:w="3025" w:type="dxa"/>
            <w:tcBorders>
              <w:top w:val="nil"/>
              <w:left w:val="nil"/>
              <w:bottom w:val="single" w:sz="4" w:space="0" w:color="auto"/>
              <w:right w:val="nil"/>
            </w:tcBorders>
            <w:shd w:val="clear" w:color="000000" w:fill="FFC000"/>
            <w:hideMark/>
          </w:tcPr>
          <w:p w14:paraId="69A6D0EE"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(n.d.-a, 1935)</w:t>
            </w:r>
          </w:p>
        </w:tc>
        <w:tc>
          <w:tcPr>
            <w:tcW w:w="3323" w:type="dxa"/>
            <w:tcBorders>
              <w:top w:val="nil"/>
              <w:left w:val="nil"/>
              <w:bottom w:val="single" w:sz="4" w:space="0" w:color="auto"/>
              <w:right w:val="nil"/>
            </w:tcBorders>
            <w:shd w:val="clear" w:color="000000" w:fill="FFC000"/>
            <w:noWrap/>
            <w:hideMark/>
          </w:tcPr>
          <w:p w14:paraId="3FAA2B27"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Mer</w:t>
            </w:r>
          </w:p>
        </w:tc>
        <w:tc>
          <w:tcPr>
            <w:tcW w:w="736" w:type="dxa"/>
            <w:tcBorders>
              <w:top w:val="nil"/>
              <w:left w:val="nil"/>
              <w:bottom w:val="single" w:sz="4" w:space="0" w:color="auto"/>
              <w:right w:val="nil"/>
            </w:tcBorders>
            <w:shd w:val="clear" w:color="000000" w:fill="FFC000"/>
            <w:noWrap/>
            <w:hideMark/>
          </w:tcPr>
          <w:p w14:paraId="7E465832"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2</w:t>
            </w:r>
          </w:p>
        </w:tc>
      </w:tr>
      <w:tr w:rsidR="00946B0D" w:rsidRPr="006C4608" w14:paraId="08E29F37" w14:textId="77777777" w:rsidTr="00946B0D">
        <w:trPr>
          <w:trHeight w:val="288"/>
        </w:trPr>
        <w:tc>
          <w:tcPr>
            <w:tcW w:w="2366" w:type="dxa"/>
            <w:tcBorders>
              <w:top w:val="nil"/>
              <w:left w:val="nil"/>
              <w:bottom w:val="single" w:sz="4" w:space="0" w:color="auto"/>
              <w:right w:val="nil"/>
            </w:tcBorders>
            <w:shd w:val="clear" w:color="000000" w:fill="FFFF00"/>
            <w:noWrap/>
            <w:hideMark/>
          </w:tcPr>
          <w:p w14:paraId="39BE5719"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kwoior</w:t>
            </w:r>
          </w:p>
        </w:tc>
        <w:tc>
          <w:tcPr>
            <w:tcW w:w="3025" w:type="dxa"/>
            <w:tcBorders>
              <w:top w:val="nil"/>
              <w:left w:val="nil"/>
              <w:bottom w:val="single" w:sz="4" w:space="0" w:color="auto"/>
              <w:right w:val="nil"/>
            </w:tcBorders>
            <w:shd w:val="clear" w:color="000000" w:fill="FFFF00"/>
            <w:hideMark/>
          </w:tcPr>
          <w:p w14:paraId="562033EC"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(1904, 1912, n.d.-d)</w:t>
            </w:r>
          </w:p>
        </w:tc>
        <w:tc>
          <w:tcPr>
            <w:tcW w:w="3323" w:type="dxa"/>
            <w:tcBorders>
              <w:top w:val="nil"/>
              <w:left w:val="nil"/>
              <w:bottom w:val="single" w:sz="4" w:space="0" w:color="auto"/>
              <w:right w:val="nil"/>
            </w:tcBorders>
            <w:shd w:val="clear" w:color="000000" w:fill="FFFF00"/>
            <w:noWrap/>
            <w:hideMark/>
          </w:tcPr>
          <w:p w14:paraId="2C74B668" w14:textId="7A06A3D8"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 xml:space="preserve">Mer, </w:t>
            </w:r>
            <w:r w:rsidR="007935D1">
              <w:rPr>
                <w:rFonts w:asciiTheme="minorHAnsi" w:eastAsia="Times New Roman" w:hAnsiTheme="minorHAnsi" w:cstheme="minorHAnsi"/>
                <w:color w:val="000000"/>
                <w:kern w:val="0"/>
                <w:sz w:val="22"/>
                <w14:ligatures w14:val="none"/>
              </w:rPr>
              <w:t>Mabuyag</w:t>
            </w:r>
          </w:p>
        </w:tc>
        <w:tc>
          <w:tcPr>
            <w:tcW w:w="736" w:type="dxa"/>
            <w:tcBorders>
              <w:top w:val="nil"/>
              <w:left w:val="nil"/>
              <w:bottom w:val="single" w:sz="4" w:space="0" w:color="auto"/>
              <w:right w:val="nil"/>
            </w:tcBorders>
            <w:shd w:val="clear" w:color="000000" w:fill="FFFF00"/>
            <w:noWrap/>
            <w:hideMark/>
          </w:tcPr>
          <w:p w14:paraId="14868D2C"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3</w:t>
            </w:r>
          </w:p>
        </w:tc>
      </w:tr>
      <w:tr w:rsidR="00946B0D" w:rsidRPr="006C4608" w14:paraId="41B63F80" w14:textId="77777777" w:rsidTr="00946B0D">
        <w:trPr>
          <w:trHeight w:val="552"/>
        </w:trPr>
        <w:tc>
          <w:tcPr>
            <w:tcW w:w="2366" w:type="dxa"/>
            <w:tcBorders>
              <w:top w:val="nil"/>
              <w:left w:val="nil"/>
              <w:bottom w:val="single" w:sz="4" w:space="0" w:color="auto"/>
              <w:right w:val="nil"/>
            </w:tcBorders>
            <w:shd w:val="clear" w:color="000000" w:fill="FFC000"/>
            <w:noWrap/>
            <w:hideMark/>
          </w:tcPr>
          <w:p w14:paraId="7902A65E"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Lid</w:t>
            </w:r>
          </w:p>
        </w:tc>
        <w:tc>
          <w:tcPr>
            <w:tcW w:w="3025" w:type="dxa"/>
            <w:tcBorders>
              <w:top w:val="nil"/>
              <w:left w:val="nil"/>
              <w:bottom w:val="single" w:sz="4" w:space="0" w:color="auto"/>
              <w:right w:val="nil"/>
            </w:tcBorders>
            <w:shd w:val="clear" w:color="000000" w:fill="FFC000"/>
            <w:hideMark/>
          </w:tcPr>
          <w:p w14:paraId="75B5567C"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Hamacher (2015), Haddon (n.d.-a, n.d.-b)</w:t>
            </w:r>
          </w:p>
        </w:tc>
        <w:tc>
          <w:tcPr>
            <w:tcW w:w="3323" w:type="dxa"/>
            <w:tcBorders>
              <w:top w:val="nil"/>
              <w:left w:val="nil"/>
              <w:bottom w:val="single" w:sz="4" w:space="0" w:color="auto"/>
              <w:right w:val="nil"/>
            </w:tcBorders>
            <w:shd w:val="clear" w:color="000000" w:fill="FFC000"/>
            <w:noWrap/>
            <w:hideMark/>
          </w:tcPr>
          <w:p w14:paraId="48C3DA71"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Mer</w:t>
            </w:r>
          </w:p>
        </w:tc>
        <w:tc>
          <w:tcPr>
            <w:tcW w:w="736" w:type="dxa"/>
            <w:tcBorders>
              <w:top w:val="nil"/>
              <w:left w:val="nil"/>
              <w:bottom w:val="single" w:sz="4" w:space="0" w:color="auto"/>
              <w:right w:val="nil"/>
            </w:tcBorders>
            <w:shd w:val="clear" w:color="000000" w:fill="FFC000"/>
            <w:noWrap/>
            <w:hideMark/>
          </w:tcPr>
          <w:p w14:paraId="1CA00395"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3</w:t>
            </w:r>
          </w:p>
        </w:tc>
      </w:tr>
      <w:tr w:rsidR="00946B0D" w:rsidRPr="006C4608" w14:paraId="4126DA6E" w14:textId="77777777" w:rsidTr="00946B0D">
        <w:trPr>
          <w:trHeight w:val="288"/>
        </w:trPr>
        <w:tc>
          <w:tcPr>
            <w:tcW w:w="2366" w:type="dxa"/>
            <w:tcBorders>
              <w:top w:val="nil"/>
              <w:left w:val="nil"/>
              <w:bottom w:val="single" w:sz="4" w:space="0" w:color="auto"/>
              <w:right w:val="nil"/>
            </w:tcBorders>
            <w:shd w:val="clear" w:color="000000" w:fill="FFC000"/>
            <w:noWrap/>
            <w:hideMark/>
          </w:tcPr>
          <w:p w14:paraId="07AED936"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Maima</w:t>
            </w:r>
          </w:p>
        </w:tc>
        <w:tc>
          <w:tcPr>
            <w:tcW w:w="3025" w:type="dxa"/>
            <w:tcBorders>
              <w:top w:val="nil"/>
              <w:left w:val="nil"/>
              <w:bottom w:val="single" w:sz="4" w:space="0" w:color="auto"/>
              <w:right w:val="nil"/>
            </w:tcBorders>
            <w:shd w:val="clear" w:color="000000" w:fill="FFC000"/>
            <w:hideMark/>
          </w:tcPr>
          <w:p w14:paraId="59CF9993"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(1935), Pau (2015c)</w:t>
            </w:r>
          </w:p>
        </w:tc>
        <w:tc>
          <w:tcPr>
            <w:tcW w:w="3323" w:type="dxa"/>
            <w:tcBorders>
              <w:top w:val="nil"/>
              <w:left w:val="nil"/>
              <w:bottom w:val="single" w:sz="4" w:space="0" w:color="auto"/>
              <w:right w:val="nil"/>
            </w:tcBorders>
            <w:shd w:val="clear" w:color="000000" w:fill="FFC000"/>
            <w:noWrap/>
            <w:hideMark/>
          </w:tcPr>
          <w:p w14:paraId="0C4375A5"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Mer</w:t>
            </w:r>
          </w:p>
        </w:tc>
        <w:tc>
          <w:tcPr>
            <w:tcW w:w="736" w:type="dxa"/>
            <w:tcBorders>
              <w:top w:val="nil"/>
              <w:left w:val="nil"/>
              <w:bottom w:val="single" w:sz="4" w:space="0" w:color="auto"/>
              <w:right w:val="nil"/>
            </w:tcBorders>
            <w:shd w:val="clear" w:color="000000" w:fill="FFC000"/>
            <w:noWrap/>
            <w:hideMark/>
          </w:tcPr>
          <w:p w14:paraId="1304FB3C"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2</w:t>
            </w:r>
          </w:p>
        </w:tc>
      </w:tr>
      <w:tr w:rsidR="00946B0D" w:rsidRPr="006C4608" w14:paraId="61789B1B" w14:textId="77777777" w:rsidTr="00946B0D">
        <w:trPr>
          <w:trHeight w:val="552"/>
        </w:trPr>
        <w:tc>
          <w:tcPr>
            <w:tcW w:w="2366" w:type="dxa"/>
            <w:tcBorders>
              <w:top w:val="nil"/>
              <w:left w:val="nil"/>
              <w:bottom w:val="single" w:sz="4" w:space="0" w:color="auto"/>
              <w:right w:val="nil"/>
            </w:tcBorders>
            <w:shd w:val="clear" w:color="000000" w:fill="92D050"/>
            <w:noWrap/>
            <w:hideMark/>
          </w:tcPr>
          <w:p w14:paraId="0A967931"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Naurwer/Mabersor</w:t>
            </w:r>
          </w:p>
        </w:tc>
        <w:tc>
          <w:tcPr>
            <w:tcW w:w="3025" w:type="dxa"/>
            <w:tcBorders>
              <w:top w:val="nil"/>
              <w:left w:val="nil"/>
              <w:bottom w:val="single" w:sz="4" w:space="0" w:color="auto"/>
              <w:right w:val="nil"/>
            </w:tcBorders>
            <w:shd w:val="clear" w:color="000000" w:fill="92D050"/>
            <w:hideMark/>
          </w:tcPr>
          <w:p w14:paraId="49B40E5D"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(1912, 1935, n.d.-a, n.d.-d), Hamacher (2015), Pau (2015g)</w:t>
            </w:r>
          </w:p>
        </w:tc>
        <w:tc>
          <w:tcPr>
            <w:tcW w:w="3323" w:type="dxa"/>
            <w:tcBorders>
              <w:top w:val="nil"/>
              <w:left w:val="nil"/>
              <w:bottom w:val="single" w:sz="4" w:space="0" w:color="auto"/>
              <w:right w:val="nil"/>
            </w:tcBorders>
            <w:shd w:val="clear" w:color="000000" w:fill="92D050"/>
            <w:noWrap/>
            <w:hideMark/>
          </w:tcPr>
          <w:p w14:paraId="1B97DD27"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Mer, Dauar, Waier</w:t>
            </w:r>
          </w:p>
        </w:tc>
        <w:tc>
          <w:tcPr>
            <w:tcW w:w="736" w:type="dxa"/>
            <w:tcBorders>
              <w:top w:val="nil"/>
              <w:left w:val="nil"/>
              <w:bottom w:val="single" w:sz="4" w:space="0" w:color="auto"/>
              <w:right w:val="nil"/>
            </w:tcBorders>
            <w:shd w:val="clear" w:color="000000" w:fill="92D050"/>
            <w:noWrap/>
            <w:hideMark/>
          </w:tcPr>
          <w:p w14:paraId="2C0BF311"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6</w:t>
            </w:r>
          </w:p>
        </w:tc>
      </w:tr>
      <w:tr w:rsidR="00946B0D" w:rsidRPr="006C4608" w14:paraId="1AEF6EDA" w14:textId="77777777" w:rsidTr="00946B0D">
        <w:trPr>
          <w:trHeight w:val="300"/>
        </w:trPr>
        <w:tc>
          <w:tcPr>
            <w:tcW w:w="2366" w:type="dxa"/>
            <w:tcBorders>
              <w:top w:val="nil"/>
              <w:left w:val="nil"/>
              <w:bottom w:val="single" w:sz="4" w:space="0" w:color="auto"/>
              <w:right w:val="nil"/>
            </w:tcBorders>
            <w:shd w:val="clear" w:color="000000" w:fill="FFFF00"/>
            <w:noWrap/>
            <w:hideMark/>
          </w:tcPr>
          <w:p w14:paraId="6AE34308"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Pagas</w:t>
            </w:r>
          </w:p>
        </w:tc>
        <w:tc>
          <w:tcPr>
            <w:tcW w:w="3025" w:type="dxa"/>
            <w:tcBorders>
              <w:top w:val="nil"/>
              <w:left w:val="nil"/>
              <w:bottom w:val="single" w:sz="4" w:space="0" w:color="auto"/>
              <w:right w:val="nil"/>
            </w:tcBorders>
            <w:shd w:val="clear" w:color="000000" w:fill="FFFF00"/>
            <w:hideMark/>
          </w:tcPr>
          <w:p w14:paraId="2B8F7D26"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(1912, n.d.-d), Eseli (1998)</w:t>
            </w:r>
          </w:p>
        </w:tc>
        <w:tc>
          <w:tcPr>
            <w:tcW w:w="3323" w:type="dxa"/>
            <w:tcBorders>
              <w:top w:val="nil"/>
              <w:left w:val="nil"/>
              <w:bottom w:val="single" w:sz="4" w:space="0" w:color="auto"/>
              <w:right w:val="nil"/>
            </w:tcBorders>
            <w:shd w:val="clear" w:color="000000" w:fill="FFFF00"/>
            <w:noWrap/>
            <w:hideMark/>
          </w:tcPr>
          <w:p w14:paraId="3AC0DC5E"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Mabuaig, Mer</w:t>
            </w:r>
          </w:p>
        </w:tc>
        <w:tc>
          <w:tcPr>
            <w:tcW w:w="736" w:type="dxa"/>
            <w:tcBorders>
              <w:top w:val="nil"/>
              <w:left w:val="nil"/>
              <w:bottom w:val="single" w:sz="4" w:space="0" w:color="auto"/>
              <w:right w:val="nil"/>
            </w:tcBorders>
            <w:shd w:val="clear" w:color="000000" w:fill="FFFF00"/>
            <w:noWrap/>
            <w:hideMark/>
          </w:tcPr>
          <w:p w14:paraId="13D2D985"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3</w:t>
            </w:r>
          </w:p>
        </w:tc>
      </w:tr>
      <w:tr w:rsidR="00946B0D" w:rsidRPr="006C4608" w14:paraId="6532B8BF" w14:textId="77777777" w:rsidTr="00946B0D">
        <w:trPr>
          <w:trHeight w:val="288"/>
        </w:trPr>
        <w:tc>
          <w:tcPr>
            <w:tcW w:w="2366" w:type="dxa"/>
            <w:tcBorders>
              <w:top w:val="nil"/>
              <w:left w:val="nil"/>
              <w:bottom w:val="single" w:sz="4" w:space="0" w:color="auto"/>
              <w:right w:val="nil"/>
            </w:tcBorders>
            <w:shd w:val="clear" w:color="000000" w:fill="FF0000"/>
            <w:noWrap/>
            <w:hideMark/>
          </w:tcPr>
          <w:p w14:paraId="6E7C6920"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Panuana Graz</w:t>
            </w:r>
          </w:p>
        </w:tc>
        <w:tc>
          <w:tcPr>
            <w:tcW w:w="3025" w:type="dxa"/>
            <w:tcBorders>
              <w:top w:val="nil"/>
              <w:left w:val="nil"/>
              <w:bottom w:val="single" w:sz="4" w:space="0" w:color="auto"/>
              <w:right w:val="nil"/>
            </w:tcBorders>
            <w:shd w:val="clear" w:color="000000" w:fill="FF0000"/>
            <w:hideMark/>
          </w:tcPr>
          <w:p w14:paraId="35D9D8DA"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(1912)</w:t>
            </w:r>
          </w:p>
        </w:tc>
        <w:tc>
          <w:tcPr>
            <w:tcW w:w="3323" w:type="dxa"/>
            <w:tcBorders>
              <w:top w:val="nil"/>
              <w:left w:val="nil"/>
              <w:bottom w:val="single" w:sz="4" w:space="0" w:color="auto"/>
              <w:right w:val="nil"/>
            </w:tcBorders>
            <w:shd w:val="clear" w:color="000000" w:fill="FF0000"/>
            <w:noWrap/>
            <w:hideMark/>
          </w:tcPr>
          <w:p w14:paraId="0160F027" w14:textId="066278FF"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p>
        </w:tc>
        <w:tc>
          <w:tcPr>
            <w:tcW w:w="736" w:type="dxa"/>
            <w:tcBorders>
              <w:top w:val="nil"/>
              <w:left w:val="nil"/>
              <w:bottom w:val="single" w:sz="4" w:space="0" w:color="auto"/>
              <w:right w:val="nil"/>
            </w:tcBorders>
            <w:shd w:val="clear" w:color="000000" w:fill="FF0000"/>
            <w:noWrap/>
            <w:hideMark/>
          </w:tcPr>
          <w:p w14:paraId="7EE9AA2F"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946B0D" w:rsidRPr="006C4608" w14:paraId="6F54ED90" w14:textId="77777777" w:rsidTr="00946B0D">
        <w:trPr>
          <w:trHeight w:val="828"/>
        </w:trPr>
        <w:tc>
          <w:tcPr>
            <w:tcW w:w="2366" w:type="dxa"/>
            <w:tcBorders>
              <w:top w:val="nil"/>
              <w:left w:val="nil"/>
              <w:bottom w:val="single" w:sz="4" w:space="0" w:color="auto"/>
              <w:right w:val="nil"/>
            </w:tcBorders>
            <w:shd w:val="clear" w:color="000000" w:fill="92D050"/>
            <w:noWrap/>
            <w:hideMark/>
          </w:tcPr>
          <w:p w14:paraId="65E65D83"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Seg/sek</w:t>
            </w:r>
          </w:p>
        </w:tc>
        <w:tc>
          <w:tcPr>
            <w:tcW w:w="3025" w:type="dxa"/>
            <w:tcBorders>
              <w:top w:val="nil"/>
              <w:left w:val="nil"/>
              <w:bottom w:val="single" w:sz="4" w:space="0" w:color="auto"/>
              <w:right w:val="nil"/>
            </w:tcBorders>
            <w:shd w:val="clear" w:color="000000" w:fill="92D050"/>
            <w:hideMark/>
          </w:tcPr>
          <w:p w14:paraId="519E5A88"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Pau (2015b), Sharp (1993), Lawrie (1970), Haddon (1908, 1912, 1935, n.d.-a, n.d.-c.)</w:t>
            </w:r>
          </w:p>
        </w:tc>
        <w:tc>
          <w:tcPr>
            <w:tcW w:w="3323" w:type="dxa"/>
            <w:tcBorders>
              <w:top w:val="nil"/>
              <w:left w:val="nil"/>
              <w:bottom w:val="single" w:sz="4" w:space="0" w:color="auto"/>
              <w:right w:val="nil"/>
            </w:tcBorders>
            <w:shd w:val="clear" w:color="000000" w:fill="92D050"/>
            <w:noWrap/>
            <w:hideMark/>
          </w:tcPr>
          <w:p w14:paraId="4303FB7B"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Eastern Islands, Mer</w:t>
            </w:r>
          </w:p>
        </w:tc>
        <w:tc>
          <w:tcPr>
            <w:tcW w:w="736" w:type="dxa"/>
            <w:tcBorders>
              <w:top w:val="nil"/>
              <w:left w:val="nil"/>
              <w:bottom w:val="single" w:sz="4" w:space="0" w:color="auto"/>
              <w:right w:val="nil"/>
            </w:tcBorders>
            <w:shd w:val="clear" w:color="000000" w:fill="92D050"/>
            <w:noWrap/>
            <w:hideMark/>
          </w:tcPr>
          <w:p w14:paraId="0AD382FD"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8</w:t>
            </w:r>
          </w:p>
        </w:tc>
      </w:tr>
      <w:tr w:rsidR="00946B0D" w:rsidRPr="006C4608" w14:paraId="02340C60" w14:textId="77777777" w:rsidTr="00946B0D">
        <w:trPr>
          <w:trHeight w:val="288"/>
        </w:trPr>
        <w:tc>
          <w:tcPr>
            <w:tcW w:w="2366" w:type="dxa"/>
            <w:tcBorders>
              <w:top w:val="nil"/>
              <w:left w:val="nil"/>
              <w:bottom w:val="single" w:sz="4" w:space="0" w:color="auto"/>
              <w:right w:val="nil"/>
            </w:tcBorders>
            <w:shd w:val="clear" w:color="000000" w:fill="FF0000"/>
            <w:noWrap/>
            <w:hideMark/>
          </w:tcPr>
          <w:p w14:paraId="282A9C5C"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Sere sere</w:t>
            </w:r>
          </w:p>
        </w:tc>
        <w:tc>
          <w:tcPr>
            <w:tcW w:w="3025" w:type="dxa"/>
            <w:tcBorders>
              <w:top w:val="nil"/>
              <w:left w:val="nil"/>
              <w:bottom w:val="single" w:sz="4" w:space="0" w:color="auto"/>
              <w:right w:val="nil"/>
            </w:tcBorders>
            <w:shd w:val="clear" w:color="000000" w:fill="FF0000"/>
            <w:hideMark/>
          </w:tcPr>
          <w:p w14:paraId="05BD3065"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Pau (2014)</w:t>
            </w:r>
          </w:p>
        </w:tc>
        <w:tc>
          <w:tcPr>
            <w:tcW w:w="3323" w:type="dxa"/>
            <w:tcBorders>
              <w:top w:val="nil"/>
              <w:left w:val="nil"/>
              <w:bottom w:val="single" w:sz="4" w:space="0" w:color="auto"/>
              <w:right w:val="nil"/>
            </w:tcBorders>
            <w:shd w:val="clear" w:color="000000" w:fill="FF0000"/>
            <w:noWrap/>
            <w:hideMark/>
          </w:tcPr>
          <w:p w14:paraId="45F6444B"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 xml:space="preserve">Eastern Islands </w:t>
            </w:r>
          </w:p>
        </w:tc>
        <w:tc>
          <w:tcPr>
            <w:tcW w:w="736" w:type="dxa"/>
            <w:tcBorders>
              <w:top w:val="nil"/>
              <w:left w:val="nil"/>
              <w:bottom w:val="single" w:sz="4" w:space="0" w:color="auto"/>
              <w:right w:val="nil"/>
            </w:tcBorders>
            <w:shd w:val="clear" w:color="000000" w:fill="FF0000"/>
            <w:noWrap/>
            <w:hideMark/>
          </w:tcPr>
          <w:p w14:paraId="13A6D487"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946B0D" w:rsidRPr="006C4608" w14:paraId="79344D49" w14:textId="77777777" w:rsidTr="00946B0D">
        <w:trPr>
          <w:trHeight w:val="552"/>
        </w:trPr>
        <w:tc>
          <w:tcPr>
            <w:tcW w:w="2366" w:type="dxa"/>
            <w:tcBorders>
              <w:top w:val="nil"/>
              <w:left w:val="nil"/>
              <w:bottom w:val="single" w:sz="4" w:space="0" w:color="auto"/>
              <w:right w:val="nil"/>
            </w:tcBorders>
            <w:shd w:val="clear" w:color="000000" w:fill="FFFF00"/>
            <w:noWrap/>
            <w:hideMark/>
          </w:tcPr>
          <w:p w14:paraId="21CB5D5F"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Sia</w:t>
            </w:r>
          </w:p>
        </w:tc>
        <w:tc>
          <w:tcPr>
            <w:tcW w:w="3025" w:type="dxa"/>
            <w:tcBorders>
              <w:top w:val="nil"/>
              <w:left w:val="nil"/>
              <w:bottom w:val="single" w:sz="4" w:space="0" w:color="auto"/>
              <w:right w:val="nil"/>
            </w:tcBorders>
            <w:shd w:val="clear" w:color="000000" w:fill="FFFF00"/>
            <w:hideMark/>
          </w:tcPr>
          <w:p w14:paraId="11C9DC95"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Pau (2015c), Bosun (2015), Haddon (1935)</w:t>
            </w:r>
          </w:p>
        </w:tc>
        <w:tc>
          <w:tcPr>
            <w:tcW w:w="3323" w:type="dxa"/>
            <w:tcBorders>
              <w:top w:val="nil"/>
              <w:left w:val="nil"/>
              <w:bottom w:val="single" w:sz="4" w:space="0" w:color="auto"/>
              <w:right w:val="nil"/>
            </w:tcBorders>
            <w:shd w:val="clear" w:color="000000" w:fill="FFFF00"/>
            <w:noWrap/>
            <w:hideMark/>
          </w:tcPr>
          <w:p w14:paraId="08200D29"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Mer, Moa, Dauar, Waier</w:t>
            </w:r>
          </w:p>
        </w:tc>
        <w:tc>
          <w:tcPr>
            <w:tcW w:w="736" w:type="dxa"/>
            <w:tcBorders>
              <w:top w:val="nil"/>
              <w:left w:val="nil"/>
              <w:bottom w:val="single" w:sz="4" w:space="0" w:color="auto"/>
              <w:right w:val="nil"/>
            </w:tcBorders>
            <w:shd w:val="clear" w:color="000000" w:fill="FFFF00"/>
            <w:noWrap/>
            <w:hideMark/>
          </w:tcPr>
          <w:p w14:paraId="50A586E1"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3</w:t>
            </w:r>
          </w:p>
        </w:tc>
      </w:tr>
      <w:tr w:rsidR="00946B0D" w:rsidRPr="006C4608" w14:paraId="0069A51B" w14:textId="77777777" w:rsidTr="00946B0D">
        <w:trPr>
          <w:trHeight w:val="288"/>
        </w:trPr>
        <w:tc>
          <w:tcPr>
            <w:tcW w:w="2366" w:type="dxa"/>
            <w:tcBorders>
              <w:top w:val="nil"/>
              <w:left w:val="nil"/>
              <w:bottom w:val="single" w:sz="4" w:space="0" w:color="auto"/>
              <w:right w:val="nil"/>
            </w:tcBorders>
            <w:shd w:val="clear" w:color="000000" w:fill="FF0000"/>
            <w:noWrap/>
            <w:hideMark/>
          </w:tcPr>
          <w:p w14:paraId="6685EAC5"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Singeyal</w:t>
            </w:r>
          </w:p>
        </w:tc>
        <w:tc>
          <w:tcPr>
            <w:tcW w:w="3025" w:type="dxa"/>
            <w:tcBorders>
              <w:top w:val="nil"/>
              <w:left w:val="nil"/>
              <w:bottom w:val="single" w:sz="4" w:space="0" w:color="auto"/>
              <w:right w:val="nil"/>
            </w:tcBorders>
            <w:shd w:val="clear" w:color="000000" w:fill="FF0000"/>
            <w:hideMark/>
          </w:tcPr>
          <w:p w14:paraId="3A8C6E25"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Eseli (1998)</w:t>
            </w:r>
          </w:p>
        </w:tc>
        <w:tc>
          <w:tcPr>
            <w:tcW w:w="3323" w:type="dxa"/>
            <w:tcBorders>
              <w:top w:val="nil"/>
              <w:left w:val="nil"/>
              <w:bottom w:val="single" w:sz="4" w:space="0" w:color="auto"/>
              <w:right w:val="nil"/>
            </w:tcBorders>
            <w:shd w:val="clear" w:color="000000" w:fill="FF0000"/>
            <w:noWrap/>
            <w:hideMark/>
          </w:tcPr>
          <w:p w14:paraId="386A4E78" w14:textId="475179EF"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p>
        </w:tc>
        <w:tc>
          <w:tcPr>
            <w:tcW w:w="736" w:type="dxa"/>
            <w:tcBorders>
              <w:top w:val="nil"/>
              <w:left w:val="nil"/>
              <w:bottom w:val="single" w:sz="4" w:space="0" w:color="auto"/>
              <w:right w:val="nil"/>
            </w:tcBorders>
            <w:shd w:val="clear" w:color="000000" w:fill="FF0000"/>
            <w:noWrap/>
            <w:hideMark/>
          </w:tcPr>
          <w:p w14:paraId="615120F1"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946B0D" w:rsidRPr="006C4608" w14:paraId="0A2BCB79" w14:textId="77777777" w:rsidTr="00946B0D">
        <w:trPr>
          <w:trHeight w:val="2208"/>
        </w:trPr>
        <w:tc>
          <w:tcPr>
            <w:tcW w:w="2366" w:type="dxa"/>
            <w:tcBorders>
              <w:top w:val="nil"/>
              <w:left w:val="nil"/>
              <w:bottom w:val="single" w:sz="4" w:space="0" w:color="auto"/>
              <w:right w:val="nil"/>
            </w:tcBorders>
            <w:shd w:val="clear" w:color="000000" w:fill="92D050"/>
            <w:noWrap/>
            <w:hideMark/>
          </w:tcPr>
          <w:p w14:paraId="6FEFB155"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Thoegay/Tagai</w:t>
            </w:r>
          </w:p>
        </w:tc>
        <w:tc>
          <w:tcPr>
            <w:tcW w:w="3025" w:type="dxa"/>
            <w:tcBorders>
              <w:top w:val="nil"/>
              <w:left w:val="nil"/>
              <w:bottom w:val="single" w:sz="4" w:space="0" w:color="auto"/>
              <w:right w:val="nil"/>
            </w:tcBorders>
            <w:shd w:val="clear" w:color="000000" w:fill="92D050"/>
            <w:hideMark/>
          </w:tcPr>
          <w:p w14:paraId="5972F062" w14:textId="68463846"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Lawrie (1970), Pau (2015b), Eseli (1998), Day (D. Hamacher, personal communication), Bosun (2007a), Hamacher (2015), Sharp (1993), Mackie (2019),</w:t>
            </w:r>
            <w:r w:rsidR="00946B0D" w:rsidRPr="000359B0">
              <w:rPr>
                <w:rFonts w:asciiTheme="minorHAnsi" w:eastAsia="Times New Roman" w:hAnsiTheme="minorHAnsi" w:cstheme="minorHAnsi"/>
                <w:color w:val="000000"/>
                <w:kern w:val="0"/>
                <w:sz w:val="22"/>
                <w14:ligatures w14:val="none"/>
              </w:rPr>
              <w:t xml:space="preserve"> </w:t>
            </w:r>
            <w:r w:rsidRPr="000359B0">
              <w:rPr>
                <w:rFonts w:asciiTheme="minorHAnsi" w:eastAsia="Times New Roman" w:hAnsiTheme="minorHAnsi" w:cstheme="minorHAnsi"/>
                <w:color w:val="000000"/>
                <w:kern w:val="0"/>
                <w:sz w:val="22"/>
                <w14:ligatures w14:val="none"/>
              </w:rPr>
              <w:t>Barsa (D. Hamacher, personal communication), Haddon (1904, 1912, 1935, n.d.-a, n.d.-b)</w:t>
            </w:r>
          </w:p>
        </w:tc>
        <w:tc>
          <w:tcPr>
            <w:tcW w:w="3323" w:type="dxa"/>
            <w:tcBorders>
              <w:top w:val="nil"/>
              <w:left w:val="nil"/>
              <w:bottom w:val="single" w:sz="4" w:space="0" w:color="auto"/>
              <w:right w:val="nil"/>
            </w:tcBorders>
            <w:shd w:val="clear" w:color="000000" w:fill="92D050"/>
            <w:noWrap/>
            <w:hideMark/>
          </w:tcPr>
          <w:p w14:paraId="297CB40C" w14:textId="2190CC1B"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 xml:space="preserve">Moa, </w:t>
            </w:r>
            <w:r w:rsidR="007935D1">
              <w:rPr>
                <w:rFonts w:asciiTheme="minorHAnsi" w:eastAsia="Times New Roman" w:hAnsiTheme="minorHAnsi" w:cstheme="minorHAnsi"/>
                <w:color w:val="000000"/>
                <w:kern w:val="0"/>
                <w:sz w:val="22"/>
                <w14:ligatures w14:val="none"/>
              </w:rPr>
              <w:t>Mabuyag</w:t>
            </w:r>
            <w:r w:rsidRPr="000359B0">
              <w:rPr>
                <w:rFonts w:asciiTheme="minorHAnsi" w:eastAsia="Times New Roman" w:hAnsiTheme="minorHAnsi" w:cstheme="minorHAnsi"/>
                <w:color w:val="000000"/>
                <w:kern w:val="0"/>
                <w:sz w:val="22"/>
                <w14:ligatures w14:val="none"/>
              </w:rPr>
              <w:t>, Mer, Badu</w:t>
            </w:r>
          </w:p>
        </w:tc>
        <w:tc>
          <w:tcPr>
            <w:tcW w:w="736" w:type="dxa"/>
            <w:tcBorders>
              <w:top w:val="nil"/>
              <w:left w:val="nil"/>
              <w:bottom w:val="single" w:sz="4" w:space="0" w:color="auto"/>
              <w:right w:val="nil"/>
            </w:tcBorders>
            <w:shd w:val="clear" w:color="000000" w:fill="92D050"/>
            <w:noWrap/>
            <w:hideMark/>
          </w:tcPr>
          <w:p w14:paraId="3013FF09"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14</w:t>
            </w:r>
          </w:p>
        </w:tc>
      </w:tr>
      <w:tr w:rsidR="00946B0D" w:rsidRPr="006C4608" w14:paraId="737CA036" w14:textId="77777777" w:rsidTr="004B5220">
        <w:trPr>
          <w:trHeight w:val="828"/>
        </w:trPr>
        <w:tc>
          <w:tcPr>
            <w:tcW w:w="2366" w:type="dxa"/>
            <w:tcBorders>
              <w:top w:val="nil"/>
              <w:left w:val="nil"/>
              <w:bottom w:val="single" w:sz="4" w:space="0" w:color="auto"/>
              <w:right w:val="nil"/>
            </w:tcBorders>
            <w:shd w:val="clear" w:color="000000" w:fill="92D050"/>
            <w:noWrap/>
            <w:hideMark/>
          </w:tcPr>
          <w:p w14:paraId="4D299435"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Usal/Usiam</w:t>
            </w:r>
          </w:p>
        </w:tc>
        <w:tc>
          <w:tcPr>
            <w:tcW w:w="3025" w:type="dxa"/>
            <w:tcBorders>
              <w:top w:val="nil"/>
              <w:left w:val="nil"/>
              <w:bottom w:val="single" w:sz="4" w:space="0" w:color="auto"/>
              <w:right w:val="nil"/>
            </w:tcBorders>
            <w:shd w:val="clear" w:color="000000" w:fill="92D050"/>
            <w:hideMark/>
          </w:tcPr>
          <w:p w14:paraId="4F279862"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Eseli (1998), Lawrie (1970), Sharp (1993), Haddon (1904, 1908, 1912, 1935, n.d.-a, n.d.-c, n.d.-d)</w:t>
            </w:r>
          </w:p>
        </w:tc>
        <w:tc>
          <w:tcPr>
            <w:tcW w:w="3323" w:type="dxa"/>
            <w:tcBorders>
              <w:top w:val="nil"/>
              <w:left w:val="nil"/>
              <w:bottom w:val="single" w:sz="4" w:space="0" w:color="auto"/>
              <w:right w:val="nil"/>
            </w:tcBorders>
            <w:shd w:val="clear" w:color="000000" w:fill="92D050"/>
            <w:noWrap/>
            <w:hideMark/>
          </w:tcPr>
          <w:p w14:paraId="3D0DCD5B" w14:textId="6223CD92"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r w:rsidR="006C4608" w:rsidRPr="000359B0">
              <w:rPr>
                <w:rFonts w:asciiTheme="minorHAnsi" w:eastAsia="Times New Roman" w:hAnsiTheme="minorHAnsi" w:cstheme="minorHAnsi"/>
                <w:color w:val="000000"/>
                <w:kern w:val="0"/>
                <w:sz w:val="22"/>
                <w14:ligatures w14:val="none"/>
              </w:rPr>
              <w:t>, Mer, Muralag</w:t>
            </w:r>
          </w:p>
        </w:tc>
        <w:tc>
          <w:tcPr>
            <w:tcW w:w="736" w:type="dxa"/>
            <w:tcBorders>
              <w:top w:val="single" w:sz="4" w:space="0" w:color="auto"/>
              <w:left w:val="nil"/>
              <w:bottom w:val="single" w:sz="4" w:space="0" w:color="auto"/>
              <w:right w:val="nil"/>
            </w:tcBorders>
            <w:shd w:val="clear" w:color="000000" w:fill="92D050"/>
            <w:noWrap/>
            <w:hideMark/>
          </w:tcPr>
          <w:p w14:paraId="558BE929"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10</w:t>
            </w:r>
          </w:p>
        </w:tc>
      </w:tr>
    </w:tbl>
    <w:p w14:paraId="0C923FD2" w14:textId="77777777" w:rsidR="00BA1DB1" w:rsidRDefault="00BA1DB1">
      <w:r>
        <w:br w:type="page"/>
      </w:r>
    </w:p>
    <w:tbl>
      <w:tblPr>
        <w:tblW w:w="9450" w:type="dxa"/>
        <w:tblLook w:val="04A0" w:firstRow="1" w:lastRow="0" w:firstColumn="1" w:lastColumn="0" w:noHBand="0" w:noVBand="1"/>
      </w:tblPr>
      <w:tblGrid>
        <w:gridCol w:w="2366"/>
        <w:gridCol w:w="3025"/>
        <w:gridCol w:w="3323"/>
        <w:gridCol w:w="736"/>
      </w:tblGrid>
      <w:tr w:rsidR="00BA1DB1" w:rsidRPr="006C4608" w14:paraId="4662D092" w14:textId="77777777" w:rsidTr="005D2735">
        <w:trPr>
          <w:trHeight w:val="360"/>
        </w:trPr>
        <w:tc>
          <w:tcPr>
            <w:tcW w:w="2366" w:type="dxa"/>
            <w:tcBorders>
              <w:top w:val="nil"/>
              <w:left w:val="nil"/>
              <w:bottom w:val="single" w:sz="4" w:space="0" w:color="auto"/>
              <w:right w:val="nil"/>
            </w:tcBorders>
            <w:shd w:val="clear" w:color="auto" w:fill="auto"/>
            <w:noWrap/>
          </w:tcPr>
          <w:p w14:paraId="234BB96D" w14:textId="77FEFF3A" w:rsidR="00BA1DB1" w:rsidRPr="000359B0" w:rsidRDefault="00BA1DB1" w:rsidP="00BA1DB1">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lastRenderedPageBreak/>
              <w:t>Star/Constellation</w:t>
            </w:r>
          </w:p>
        </w:tc>
        <w:tc>
          <w:tcPr>
            <w:tcW w:w="3025" w:type="dxa"/>
            <w:tcBorders>
              <w:top w:val="nil"/>
              <w:left w:val="nil"/>
              <w:bottom w:val="single" w:sz="4" w:space="0" w:color="auto"/>
              <w:right w:val="nil"/>
            </w:tcBorders>
            <w:shd w:val="clear" w:color="auto" w:fill="auto"/>
          </w:tcPr>
          <w:p w14:paraId="2B154C50" w14:textId="05B985B9" w:rsidR="00BA1DB1" w:rsidRPr="000359B0" w:rsidRDefault="00BA1DB1" w:rsidP="00BA1DB1">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Source</w:t>
            </w:r>
          </w:p>
        </w:tc>
        <w:tc>
          <w:tcPr>
            <w:tcW w:w="3323" w:type="dxa"/>
            <w:tcBorders>
              <w:top w:val="nil"/>
              <w:left w:val="nil"/>
              <w:bottom w:val="single" w:sz="4" w:space="0" w:color="auto"/>
              <w:right w:val="nil"/>
            </w:tcBorders>
            <w:shd w:val="clear" w:color="auto" w:fill="auto"/>
            <w:noWrap/>
          </w:tcPr>
          <w:p w14:paraId="6B1D5800" w14:textId="394BC52D" w:rsidR="00BA1DB1" w:rsidRDefault="00BA1DB1" w:rsidP="00BA1DB1">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Island Source</w:t>
            </w:r>
          </w:p>
        </w:tc>
        <w:tc>
          <w:tcPr>
            <w:tcW w:w="736" w:type="dxa"/>
            <w:tcBorders>
              <w:top w:val="nil"/>
              <w:left w:val="nil"/>
              <w:bottom w:val="single" w:sz="4" w:space="0" w:color="auto"/>
              <w:right w:val="nil"/>
            </w:tcBorders>
            <w:shd w:val="clear" w:color="auto" w:fill="auto"/>
            <w:noWrap/>
          </w:tcPr>
          <w:p w14:paraId="5FC5E804" w14:textId="2AD82751" w:rsidR="00BA1DB1" w:rsidRPr="000359B0" w:rsidRDefault="00BA1DB1" w:rsidP="00BA1DB1">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No.*</w:t>
            </w:r>
          </w:p>
        </w:tc>
      </w:tr>
      <w:tr w:rsidR="00946B0D" w:rsidRPr="006C4608" w14:paraId="0E4BA1A8" w14:textId="77777777" w:rsidTr="005D2735">
        <w:trPr>
          <w:trHeight w:val="828"/>
        </w:trPr>
        <w:tc>
          <w:tcPr>
            <w:tcW w:w="2366" w:type="dxa"/>
            <w:tcBorders>
              <w:top w:val="nil"/>
              <w:left w:val="nil"/>
              <w:bottom w:val="single" w:sz="4" w:space="0" w:color="auto"/>
              <w:right w:val="nil"/>
            </w:tcBorders>
            <w:shd w:val="clear" w:color="000000" w:fill="92D050"/>
            <w:noWrap/>
            <w:hideMark/>
          </w:tcPr>
          <w:p w14:paraId="0F1B1B0D"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Utimal</w:t>
            </w:r>
          </w:p>
        </w:tc>
        <w:tc>
          <w:tcPr>
            <w:tcW w:w="3025" w:type="dxa"/>
            <w:tcBorders>
              <w:top w:val="nil"/>
              <w:left w:val="nil"/>
              <w:bottom w:val="single" w:sz="4" w:space="0" w:color="auto"/>
              <w:right w:val="nil"/>
            </w:tcBorders>
            <w:shd w:val="clear" w:color="000000" w:fill="92D050"/>
            <w:hideMark/>
          </w:tcPr>
          <w:p w14:paraId="1DE976B3"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Eseli (1998), Lawrie (1970), Hamacher (2017), Haddon (1904, 1935, 1912, n.d.-e)</w:t>
            </w:r>
          </w:p>
        </w:tc>
        <w:tc>
          <w:tcPr>
            <w:tcW w:w="3323" w:type="dxa"/>
            <w:tcBorders>
              <w:top w:val="nil"/>
              <w:left w:val="nil"/>
              <w:bottom w:val="single" w:sz="4" w:space="0" w:color="auto"/>
              <w:right w:val="nil"/>
            </w:tcBorders>
            <w:shd w:val="clear" w:color="000000" w:fill="92D050"/>
            <w:noWrap/>
            <w:hideMark/>
          </w:tcPr>
          <w:p w14:paraId="207B749D" w14:textId="0DC051B5"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r w:rsidR="006C4608" w:rsidRPr="000359B0">
              <w:rPr>
                <w:rFonts w:asciiTheme="minorHAnsi" w:eastAsia="Times New Roman" w:hAnsiTheme="minorHAnsi" w:cstheme="minorHAnsi"/>
                <w:color w:val="000000"/>
                <w:kern w:val="0"/>
                <w:sz w:val="22"/>
                <w14:ligatures w14:val="none"/>
              </w:rPr>
              <w:t>, Moa, Poruma</w:t>
            </w:r>
          </w:p>
        </w:tc>
        <w:tc>
          <w:tcPr>
            <w:tcW w:w="736" w:type="dxa"/>
            <w:tcBorders>
              <w:top w:val="single" w:sz="4" w:space="0" w:color="auto"/>
              <w:left w:val="nil"/>
              <w:bottom w:val="single" w:sz="4" w:space="0" w:color="auto"/>
              <w:right w:val="nil"/>
            </w:tcBorders>
            <w:shd w:val="clear" w:color="000000" w:fill="92D050"/>
            <w:noWrap/>
            <w:hideMark/>
          </w:tcPr>
          <w:p w14:paraId="3B357EBB" w14:textId="236BB4FA" w:rsidR="006C4608" w:rsidRPr="000359B0" w:rsidRDefault="005D2735" w:rsidP="005D2735">
            <w:pPr>
              <w:tabs>
                <w:tab w:val="left" w:pos="210"/>
                <w:tab w:val="right" w:pos="520"/>
              </w:tabs>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ab/>
            </w:r>
            <w:r>
              <w:rPr>
                <w:rFonts w:asciiTheme="minorHAnsi" w:eastAsia="Times New Roman" w:hAnsiTheme="minorHAnsi" w:cstheme="minorHAnsi"/>
                <w:color w:val="000000"/>
                <w:kern w:val="0"/>
                <w:sz w:val="22"/>
                <w14:ligatures w14:val="none"/>
              </w:rPr>
              <w:tab/>
            </w:r>
            <w:r w:rsidR="006C4608" w:rsidRPr="000359B0">
              <w:rPr>
                <w:rFonts w:asciiTheme="minorHAnsi" w:eastAsia="Times New Roman" w:hAnsiTheme="minorHAnsi" w:cstheme="minorHAnsi"/>
                <w:color w:val="000000"/>
                <w:kern w:val="0"/>
                <w:sz w:val="22"/>
                <w14:ligatures w14:val="none"/>
              </w:rPr>
              <w:t>7</w:t>
            </w:r>
          </w:p>
        </w:tc>
      </w:tr>
      <w:tr w:rsidR="00946B0D" w:rsidRPr="006C4608" w14:paraId="0BBD7575" w14:textId="77777777" w:rsidTr="00946B0D">
        <w:trPr>
          <w:trHeight w:val="288"/>
        </w:trPr>
        <w:tc>
          <w:tcPr>
            <w:tcW w:w="2366" w:type="dxa"/>
            <w:tcBorders>
              <w:top w:val="nil"/>
              <w:left w:val="nil"/>
              <w:bottom w:val="single" w:sz="4" w:space="0" w:color="auto"/>
              <w:right w:val="nil"/>
            </w:tcBorders>
            <w:shd w:val="clear" w:color="000000" w:fill="FFC000"/>
            <w:noWrap/>
            <w:hideMark/>
          </w:tcPr>
          <w:p w14:paraId="068555B8"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Waisu</w:t>
            </w:r>
          </w:p>
        </w:tc>
        <w:tc>
          <w:tcPr>
            <w:tcW w:w="3025" w:type="dxa"/>
            <w:tcBorders>
              <w:top w:val="nil"/>
              <w:left w:val="nil"/>
              <w:bottom w:val="single" w:sz="4" w:space="0" w:color="auto"/>
              <w:right w:val="nil"/>
            </w:tcBorders>
            <w:shd w:val="clear" w:color="000000" w:fill="FFC000"/>
            <w:hideMark/>
          </w:tcPr>
          <w:p w14:paraId="44362359"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Haddon (1935, n.d.-b)</w:t>
            </w:r>
          </w:p>
        </w:tc>
        <w:tc>
          <w:tcPr>
            <w:tcW w:w="3323" w:type="dxa"/>
            <w:tcBorders>
              <w:top w:val="nil"/>
              <w:left w:val="nil"/>
              <w:bottom w:val="single" w:sz="4" w:space="0" w:color="auto"/>
              <w:right w:val="nil"/>
            </w:tcBorders>
            <w:shd w:val="clear" w:color="000000" w:fill="FFC000"/>
            <w:noWrap/>
            <w:hideMark/>
          </w:tcPr>
          <w:p w14:paraId="6BF6ED50"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Mer</w:t>
            </w:r>
          </w:p>
        </w:tc>
        <w:tc>
          <w:tcPr>
            <w:tcW w:w="736" w:type="dxa"/>
            <w:tcBorders>
              <w:top w:val="nil"/>
              <w:left w:val="nil"/>
              <w:bottom w:val="single" w:sz="4" w:space="0" w:color="auto"/>
              <w:right w:val="nil"/>
            </w:tcBorders>
            <w:shd w:val="clear" w:color="000000" w:fill="FFC000"/>
            <w:noWrap/>
            <w:hideMark/>
          </w:tcPr>
          <w:p w14:paraId="7AFB0A0C"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2</w:t>
            </w:r>
          </w:p>
        </w:tc>
      </w:tr>
      <w:tr w:rsidR="00946B0D" w:rsidRPr="006C4608" w14:paraId="76BAC6DB" w14:textId="77777777" w:rsidTr="00490EE5">
        <w:trPr>
          <w:trHeight w:val="288"/>
        </w:trPr>
        <w:tc>
          <w:tcPr>
            <w:tcW w:w="2366" w:type="dxa"/>
            <w:tcBorders>
              <w:top w:val="nil"/>
              <w:left w:val="nil"/>
              <w:bottom w:val="single" w:sz="4" w:space="0" w:color="auto"/>
              <w:right w:val="nil"/>
            </w:tcBorders>
            <w:shd w:val="clear" w:color="000000" w:fill="FFC000"/>
            <w:noWrap/>
            <w:hideMark/>
          </w:tcPr>
          <w:p w14:paraId="7E4FD028"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Wal</w:t>
            </w:r>
          </w:p>
        </w:tc>
        <w:tc>
          <w:tcPr>
            <w:tcW w:w="3025" w:type="dxa"/>
            <w:tcBorders>
              <w:top w:val="nil"/>
              <w:left w:val="nil"/>
              <w:bottom w:val="single" w:sz="4" w:space="0" w:color="auto"/>
              <w:right w:val="nil"/>
            </w:tcBorders>
            <w:shd w:val="clear" w:color="000000" w:fill="FFC000"/>
            <w:hideMark/>
          </w:tcPr>
          <w:p w14:paraId="56F199BF"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Pau (2015h), Haddon (n.d.-a)</w:t>
            </w:r>
          </w:p>
        </w:tc>
        <w:tc>
          <w:tcPr>
            <w:tcW w:w="3323" w:type="dxa"/>
            <w:tcBorders>
              <w:top w:val="nil"/>
              <w:left w:val="nil"/>
              <w:bottom w:val="single" w:sz="4" w:space="0" w:color="auto"/>
              <w:right w:val="nil"/>
            </w:tcBorders>
            <w:shd w:val="clear" w:color="000000" w:fill="FFC000"/>
            <w:noWrap/>
            <w:hideMark/>
          </w:tcPr>
          <w:p w14:paraId="0DA4211C"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Mer, Eastern Islands</w:t>
            </w:r>
          </w:p>
        </w:tc>
        <w:tc>
          <w:tcPr>
            <w:tcW w:w="736" w:type="dxa"/>
            <w:tcBorders>
              <w:top w:val="nil"/>
              <w:left w:val="nil"/>
              <w:bottom w:val="single" w:sz="4" w:space="0" w:color="auto"/>
              <w:right w:val="nil"/>
            </w:tcBorders>
            <w:shd w:val="clear" w:color="000000" w:fill="FFC000"/>
            <w:noWrap/>
            <w:hideMark/>
          </w:tcPr>
          <w:p w14:paraId="6C96F826"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2</w:t>
            </w:r>
          </w:p>
        </w:tc>
      </w:tr>
      <w:tr w:rsidR="00946B0D" w:rsidRPr="006C4608" w14:paraId="5B6B083F" w14:textId="77777777" w:rsidTr="00490EE5">
        <w:trPr>
          <w:trHeight w:val="552"/>
        </w:trPr>
        <w:tc>
          <w:tcPr>
            <w:tcW w:w="2366" w:type="dxa"/>
            <w:tcBorders>
              <w:top w:val="nil"/>
              <w:left w:val="nil"/>
              <w:bottom w:val="single" w:sz="4" w:space="0" w:color="auto"/>
              <w:right w:val="nil"/>
            </w:tcBorders>
            <w:shd w:val="clear" w:color="000000" w:fill="FFFF00"/>
            <w:noWrap/>
            <w:hideMark/>
          </w:tcPr>
          <w:p w14:paraId="766BC5E7"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Wapial</w:t>
            </w:r>
          </w:p>
        </w:tc>
        <w:tc>
          <w:tcPr>
            <w:tcW w:w="3025" w:type="dxa"/>
            <w:tcBorders>
              <w:top w:val="nil"/>
              <w:left w:val="nil"/>
              <w:bottom w:val="single" w:sz="4" w:space="0" w:color="auto"/>
              <w:right w:val="nil"/>
            </w:tcBorders>
            <w:shd w:val="clear" w:color="000000" w:fill="FFFF00"/>
            <w:hideMark/>
          </w:tcPr>
          <w:p w14:paraId="1F9422FC"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Eseli (1998), Haddon (1912, n.d.-d)</w:t>
            </w:r>
          </w:p>
        </w:tc>
        <w:tc>
          <w:tcPr>
            <w:tcW w:w="3323" w:type="dxa"/>
            <w:tcBorders>
              <w:top w:val="nil"/>
              <w:left w:val="nil"/>
              <w:bottom w:val="single" w:sz="4" w:space="0" w:color="auto"/>
              <w:right w:val="nil"/>
            </w:tcBorders>
            <w:shd w:val="clear" w:color="000000" w:fill="FFFF00"/>
            <w:noWrap/>
            <w:hideMark/>
          </w:tcPr>
          <w:p w14:paraId="110EDEF6" w14:textId="1907E4F8"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 xml:space="preserve">Mer, Western Islands, </w:t>
            </w:r>
            <w:r w:rsidR="007935D1">
              <w:rPr>
                <w:rFonts w:asciiTheme="minorHAnsi" w:eastAsia="Times New Roman" w:hAnsiTheme="minorHAnsi" w:cstheme="minorHAnsi"/>
                <w:color w:val="000000"/>
                <w:kern w:val="0"/>
                <w:sz w:val="22"/>
                <w14:ligatures w14:val="none"/>
              </w:rPr>
              <w:t>Mabuyag</w:t>
            </w:r>
          </w:p>
        </w:tc>
        <w:tc>
          <w:tcPr>
            <w:tcW w:w="736" w:type="dxa"/>
            <w:tcBorders>
              <w:top w:val="single" w:sz="4" w:space="0" w:color="auto"/>
              <w:left w:val="nil"/>
              <w:bottom w:val="single" w:sz="4" w:space="0" w:color="auto"/>
              <w:right w:val="nil"/>
            </w:tcBorders>
            <w:shd w:val="clear" w:color="000000" w:fill="FFFF00"/>
            <w:noWrap/>
            <w:hideMark/>
          </w:tcPr>
          <w:p w14:paraId="028C4CCD"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3</w:t>
            </w:r>
          </w:p>
        </w:tc>
      </w:tr>
      <w:tr w:rsidR="00946B0D" w:rsidRPr="006C4608" w14:paraId="498FFED8" w14:textId="77777777" w:rsidTr="00A82D85">
        <w:trPr>
          <w:trHeight w:val="288"/>
        </w:trPr>
        <w:tc>
          <w:tcPr>
            <w:tcW w:w="2366" w:type="dxa"/>
            <w:tcBorders>
              <w:top w:val="nil"/>
              <w:left w:val="nil"/>
              <w:bottom w:val="single" w:sz="4" w:space="0" w:color="auto"/>
              <w:right w:val="nil"/>
            </w:tcBorders>
            <w:shd w:val="clear" w:color="000000" w:fill="FFC000"/>
            <w:noWrap/>
            <w:hideMark/>
          </w:tcPr>
          <w:p w14:paraId="3428466F"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 xml:space="preserve">Wapi </w:t>
            </w:r>
          </w:p>
        </w:tc>
        <w:tc>
          <w:tcPr>
            <w:tcW w:w="3025" w:type="dxa"/>
            <w:tcBorders>
              <w:top w:val="nil"/>
              <w:left w:val="nil"/>
              <w:bottom w:val="single" w:sz="4" w:space="0" w:color="auto"/>
              <w:right w:val="nil"/>
            </w:tcBorders>
            <w:shd w:val="clear" w:color="000000" w:fill="FFC000"/>
            <w:hideMark/>
          </w:tcPr>
          <w:p w14:paraId="0822F03C"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Eseli (1998), Haddon (1912)</w:t>
            </w:r>
          </w:p>
        </w:tc>
        <w:tc>
          <w:tcPr>
            <w:tcW w:w="3323" w:type="dxa"/>
            <w:tcBorders>
              <w:top w:val="nil"/>
              <w:left w:val="nil"/>
              <w:bottom w:val="single" w:sz="4" w:space="0" w:color="auto"/>
              <w:right w:val="nil"/>
            </w:tcBorders>
            <w:shd w:val="clear" w:color="000000" w:fill="FFC000"/>
            <w:noWrap/>
            <w:hideMark/>
          </w:tcPr>
          <w:p w14:paraId="3F66F474" w14:textId="7CBE9B3D"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p>
        </w:tc>
        <w:tc>
          <w:tcPr>
            <w:tcW w:w="736" w:type="dxa"/>
            <w:tcBorders>
              <w:top w:val="single" w:sz="4" w:space="0" w:color="auto"/>
              <w:left w:val="nil"/>
              <w:bottom w:val="single" w:sz="4" w:space="0" w:color="auto"/>
              <w:right w:val="nil"/>
            </w:tcBorders>
            <w:shd w:val="clear" w:color="000000" w:fill="FFC000"/>
            <w:noWrap/>
            <w:hideMark/>
          </w:tcPr>
          <w:p w14:paraId="6BBCEAFE"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2</w:t>
            </w:r>
          </w:p>
        </w:tc>
      </w:tr>
      <w:tr w:rsidR="00946B0D" w:rsidRPr="006C4608" w14:paraId="3C3305D5" w14:textId="77777777" w:rsidTr="00946B0D">
        <w:trPr>
          <w:trHeight w:val="288"/>
        </w:trPr>
        <w:tc>
          <w:tcPr>
            <w:tcW w:w="2366" w:type="dxa"/>
            <w:tcBorders>
              <w:top w:val="nil"/>
              <w:left w:val="nil"/>
              <w:bottom w:val="single" w:sz="4" w:space="0" w:color="auto"/>
              <w:right w:val="nil"/>
            </w:tcBorders>
            <w:shd w:val="clear" w:color="000000" w:fill="FFC000"/>
            <w:noWrap/>
            <w:hideMark/>
          </w:tcPr>
          <w:p w14:paraId="343085F4"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Wooeyi Goeyga Thithuuyi</w:t>
            </w:r>
          </w:p>
        </w:tc>
        <w:tc>
          <w:tcPr>
            <w:tcW w:w="3025" w:type="dxa"/>
            <w:tcBorders>
              <w:top w:val="nil"/>
              <w:left w:val="nil"/>
              <w:bottom w:val="single" w:sz="4" w:space="0" w:color="auto"/>
              <w:right w:val="nil"/>
            </w:tcBorders>
            <w:shd w:val="clear" w:color="000000" w:fill="FFC000"/>
            <w:hideMark/>
          </w:tcPr>
          <w:p w14:paraId="448FA12E"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Eseli (1998), Haddon (1912)</w:t>
            </w:r>
          </w:p>
        </w:tc>
        <w:tc>
          <w:tcPr>
            <w:tcW w:w="3323" w:type="dxa"/>
            <w:tcBorders>
              <w:top w:val="nil"/>
              <w:left w:val="nil"/>
              <w:bottom w:val="single" w:sz="4" w:space="0" w:color="auto"/>
              <w:right w:val="nil"/>
            </w:tcBorders>
            <w:shd w:val="clear" w:color="000000" w:fill="FFC000"/>
            <w:noWrap/>
            <w:hideMark/>
          </w:tcPr>
          <w:p w14:paraId="55273CBF" w14:textId="08D41CB6" w:rsidR="006C4608" w:rsidRPr="000359B0" w:rsidRDefault="007935D1"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Mabuyag</w:t>
            </w:r>
          </w:p>
        </w:tc>
        <w:tc>
          <w:tcPr>
            <w:tcW w:w="736" w:type="dxa"/>
            <w:tcBorders>
              <w:top w:val="nil"/>
              <w:left w:val="nil"/>
              <w:bottom w:val="single" w:sz="4" w:space="0" w:color="auto"/>
              <w:right w:val="nil"/>
            </w:tcBorders>
            <w:shd w:val="clear" w:color="000000" w:fill="FFC000"/>
            <w:noWrap/>
            <w:hideMark/>
          </w:tcPr>
          <w:p w14:paraId="5D525FD3"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2</w:t>
            </w:r>
          </w:p>
        </w:tc>
      </w:tr>
      <w:tr w:rsidR="00946B0D" w:rsidRPr="006C4608" w14:paraId="7E0361BD" w14:textId="77777777" w:rsidTr="00946B0D">
        <w:trPr>
          <w:trHeight w:val="288"/>
        </w:trPr>
        <w:tc>
          <w:tcPr>
            <w:tcW w:w="2366" w:type="dxa"/>
            <w:tcBorders>
              <w:top w:val="nil"/>
              <w:left w:val="nil"/>
              <w:bottom w:val="single" w:sz="4" w:space="0" w:color="auto"/>
              <w:right w:val="nil"/>
            </w:tcBorders>
            <w:shd w:val="clear" w:color="000000" w:fill="FF0000"/>
            <w:noWrap/>
            <w:hideMark/>
          </w:tcPr>
          <w:p w14:paraId="0C73909A"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Zugo hi th</w:t>
            </w:r>
          </w:p>
        </w:tc>
        <w:tc>
          <w:tcPr>
            <w:tcW w:w="3025" w:type="dxa"/>
            <w:tcBorders>
              <w:top w:val="nil"/>
              <w:left w:val="nil"/>
              <w:bottom w:val="single" w:sz="4" w:space="0" w:color="auto"/>
              <w:right w:val="nil"/>
            </w:tcBorders>
            <w:shd w:val="clear" w:color="000000" w:fill="FF0000"/>
            <w:hideMark/>
          </w:tcPr>
          <w:p w14:paraId="487F1DB7"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Hamacher (2017)</w:t>
            </w:r>
          </w:p>
        </w:tc>
        <w:tc>
          <w:tcPr>
            <w:tcW w:w="3323" w:type="dxa"/>
            <w:tcBorders>
              <w:top w:val="nil"/>
              <w:left w:val="nil"/>
              <w:bottom w:val="single" w:sz="4" w:space="0" w:color="auto"/>
              <w:right w:val="nil"/>
            </w:tcBorders>
            <w:shd w:val="clear" w:color="000000" w:fill="FF0000"/>
            <w:noWrap/>
            <w:hideMark/>
          </w:tcPr>
          <w:p w14:paraId="4FA3D10B"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Moa</w:t>
            </w:r>
          </w:p>
        </w:tc>
        <w:tc>
          <w:tcPr>
            <w:tcW w:w="736" w:type="dxa"/>
            <w:tcBorders>
              <w:top w:val="nil"/>
              <w:left w:val="nil"/>
              <w:bottom w:val="single" w:sz="4" w:space="0" w:color="auto"/>
              <w:right w:val="nil"/>
            </w:tcBorders>
            <w:shd w:val="clear" w:color="000000" w:fill="FF0000"/>
            <w:noWrap/>
            <w:hideMark/>
          </w:tcPr>
          <w:p w14:paraId="5A976B7C"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1</w:t>
            </w:r>
          </w:p>
        </w:tc>
      </w:tr>
      <w:tr w:rsidR="00946B0D" w:rsidRPr="006C4608" w14:paraId="7C0F5690" w14:textId="77777777" w:rsidTr="00946B0D">
        <w:trPr>
          <w:trHeight w:val="288"/>
        </w:trPr>
        <w:tc>
          <w:tcPr>
            <w:tcW w:w="2366" w:type="dxa"/>
            <w:tcBorders>
              <w:top w:val="nil"/>
              <w:left w:val="nil"/>
              <w:bottom w:val="single" w:sz="4" w:space="0" w:color="auto"/>
              <w:right w:val="nil"/>
            </w:tcBorders>
            <w:shd w:val="clear" w:color="000000" w:fill="FFC000"/>
            <w:noWrap/>
            <w:hideMark/>
          </w:tcPr>
          <w:p w14:paraId="62C98CDD" w14:textId="6ADB5A5F" w:rsidR="006C4608" w:rsidRPr="000359B0" w:rsidRDefault="00946B0D"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Z</w:t>
            </w:r>
            <w:r w:rsidR="006C4608" w:rsidRPr="000359B0">
              <w:rPr>
                <w:rFonts w:asciiTheme="minorHAnsi" w:eastAsia="Times New Roman" w:hAnsiTheme="minorHAnsi" w:cstheme="minorHAnsi"/>
                <w:color w:val="000000"/>
                <w:kern w:val="0"/>
                <w:sz w:val="22"/>
                <w14:ligatures w14:val="none"/>
              </w:rPr>
              <w:t>ugubals</w:t>
            </w:r>
          </w:p>
        </w:tc>
        <w:tc>
          <w:tcPr>
            <w:tcW w:w="3025" w:type="dxa"/>
            <w:tcBorders>
              <w:top w:val="nil"/>
              <w:left w:val="nil"/>
              <w:bottom w:val="single" w:sz="4" w:space="0" w:color="auto"/>
              <w:right w:val="nil"/>
            </w:tcBorders>
            <w:shd w:val="clear" w:color="000000" w:fill="FFC000"/>
            <w:hideMark/>
          </w:tcPr>
          <w:p w14:paraId="692DE834" w14:textId="77777777"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Lawrie (1970), Eseli (1998)</w:t>
            </w:r>
          </w:p>
        </w:tc>
        <w:tc>
          <w:tcPr>
            <w:tcW w:w="3323" w:type="dxa"/>
            <w:tcBorders>
              <w:top w:val="nil"/>
              <w:left w:val="nil"/>
              <w:bottom w:val="single" w:sz="4" w:space="0" w:color="auto"/>
              <w:right w:val="nil"/>
            </w:tcBorders>
            <w:shd w:val="clear" w:color="000000" w:fill="FFC000"/>
            <w:noWrap/>
            <w:hideMark/>
          </w:tcPr>
          <w:p w14:paraId="2131FEA4" w14:textId="526AAEAD" w:rsidR="006C4608" w:rsidRPr="000359B0" w:rsidRDefault="006C4608"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 xml:space="preserve">Mer, </w:t>
            </w:r>
            <w:r w:rsidR="007935D1">
              <w:rPr>
                <w:rFonts w:asciiTheme="minorHAnsi" w:eastAsia="Times New Roman" w:hAnsiTheme="minorHAnsi" w:cstheme="minorHAnsi"/>
                <w:color w:val="000000"/>
                <w:kern w:val="0"/>
                <w:sz w:val="22"/>
                <w14:ligatures w14:val="none"/>
              </w:rPr>
              <w:t>Mabuyag</w:t>
            </w:r>
          </w:p>
        </w:tc>
        <w:tc>
          <w:tcPr>
            <w:tcW w:w="736" w:type="dxa"/>
            <w:tcBorders>
              <w:top w:val="nil"/>
              <w:left w:val="nil"/>
              <w:bottom w:val="single" w:sz="4" w:space="0" w:color="auto"/>
              <w:right w:val="nil"/>
            </w:tcBorders>
            <w:shd w:val="clear" w:color="000000" w:fill="FFC000"/>
            <w:noWrap/>
            <w:hideMark/>
          </w:tcPr>
          <w:p w14:paraId="160294B3" w14:textId="77777777" w:rsidR="006C4608" w:rsidRPr="000359B0" w:rsidRDefault="006C4608" w:rsidP="006C4608">
            <w:pPr>
              <w:spacing w:after="0" w:line="240" w:lineRule="auto"/>
              <w:jc w:val="right"/>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2</w:t>
            </w:r>
          </w:p>
        </w:tc>
      </w:tr>
      <w:tr w:rsidR="000103A7" w:rsidRPr="006C4608" w14:paraId="51DAC542" w14:textId="77777777" w:rsidTr="00526A60">
        <w:trPr>
          <w:trHeight w:val="300"/>
        </w:trPr>
        <w:tc>
          <w:tcPr>
            <w:tcW w:w="5391" w:type="dxa"/>
            <w:gridSpan w:val="2"/>
            <w:tcBorders>
              <w:top w:val="nil"/>
              <w:left w:val="nil"/>
              <w:bottom w:val="nil"/>
              <w:right w:val="nil"/>
            </w:tcBorders>
            <w:shd w:val="clear" w:color="auto" w:fill="auto"/>
            <w:noWrap/>
            <w:vAlign w:val="bottom"/>
            <w:hideMark/>
          </w:tcPr>
          <w:p w14:paraId="7378D3B6" w14:textId="77777777" w:rsidR="000103A7" w:rsidRPr="000359B0" w:rsidRDefault="000103A7"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*No. refers to the number of different references</w:t>
            </w:r>
          </w:p>
        </w:tc>
        <w:tc>
          <w:tcPr>
            <w:tcW w:w="4059" w:type="dxa"/>
            <w:gridSpan w:val="2"/>
            <w:vMerge w:val="restart"/>
            <w:tcBorders>
              <w:top w:val="nil"/>
              <w:left w:val="nil"/>
              <w:right w:val="nil"/>
            </w:tcBorders>
            <w:shd w:val="clear" w:color="auto" w:fill="auto"/>
            <w:noWrap/>
            <w:vAlign w:val="bottom"/>
          </w:tcPr>
          <w:p w14:paraId="3C02C8B6" w14:textId="77777777" w:rsidR="000103A7" w:rsidRPr="000359B0" w:rsidRDefault="000103A7" w:rsidP="006C4608">
            <w:pPr>
              <w:spacing w:after="0" w:line="240" w:lineRule="auto"/>
              <w:rPr>
                <w:rFonts w:asciiTheme="minorHAnsi" w:eastAsia="Times New Roman" w:hAnsiTheme="minorHAnsi" w:cstheme="minorHAnsi"/>
                <w:kern w:val="0"/>
                <w:szCs w:val="20"/>
                <w14:ligatures w14:val="none"/>
              </w:rPr>
            </w:pPr>
          </w:p>
        </w:tc>
      </w:tr>
      <w:tr w:rsidR="000103A7" w:rsidRPr="006C4608" w14:paraId="3EE39631" w14:textId="77777777" w:rsidTr="00526A60">
        <w:trPr>
          <w:trHeight w:val="288"/>
        </w:trPr>
        <w:tc>
          <w:tcPr>
            <w:tcW w:w="2366" w:type="dxa"/>
            <w:tcBorders>
              <w:top w:val="nil"/>
              <w:left w:val="nil"/>
              <w:bottom w:val="nil"/>
              <w:right w:val="nil"/>
            </w:tcBorders>
            <w:shd w:val="clear" w:color="auto" w:fill="auto"/>
            <w:noWrap/>
            <w:vAlign w:val="bottom"/>
            <w:hideMark/>
          </w:tcPr>
          <w:p w14:paraId="50CE5855" w14:textId="66B4202B" w:rsidR="000103A7" w:rsidRPr="000359B0" w:rsidRDefault="000103A7" w:rsidP="006C4608">
            <w:pPr>
              <w:spacing w:after="0" w:line="240" w:lineRule="auto"/>
              <w:rPr>
                <w:rFonts w:asciiTheme="minorHAnsi" w:eastAsia="Times New Roman" w:hAnsiTheme="minorHAnsi" w:cstheme="minorHAnsi"/>
                <w:kern w:val="0"/>
                <w:szCs w:val="20"/>
                <w14:ligatures w14:val="none"/>
              </w:rPr>
            </w:pPr>
            <w:r>
              <w:rPr>
                <w:rFonts w:asciiTheme="minorHAnsi" w:eastAsia="Times New Roman" w:hAnsiTheme="minorHAnsi" w:cstheme="minorHAnsi"/>
                <w:kern w:val="0"/>
                <w:szCs w:val="20"/>
                <w14:ligatures w14:val="none"/>
              </w:rPr>
              <w:t xml:space="preserve">                Color Key:</w:t>
            </w:r>
          </w:p>
        </w:tc>
        <w:tc>
          <w:tcPr>
            <w:tcW w:w="3025" w:type="dxa"/>
            <w:tcBorders>
              <w:top w:val="single" w:sz="8" w:space="0" w:color="auto"/>
              <w:left w:val="single" w:sz="8" w:space="0" w:color="auto"/>
              <w:bottom w:val="nil"/>
              <w:right w:val="single" w:sz="8" w:space="0" w:color="auto"/>
            </w:tcBorders>
            <w:shd w:val="clear" w:color="000000" w:fill="FF0000"/>
            <w:vAlign w:val="bottom"/>
            <w:hideMark/>
          </w:tcPr>
          <w:p w14:paraId="171F892D" w14:textId="77777777" w:rsidR="000103A7" w:rsidRPr="000359B0" w:rsidRDefault="000103A7"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Stars with 1 reference</w:t>
            </w:r>
          </w:p>
        </w:tc>
        <w:tc>
          <w:tcPr>
            <w:tcW w:w="4059" w:type="dxa"/>
            <w:gridSpan w:val="2"/>
            <w:vMerge/>
            <w:tcBorders>
              <w:left w:val="nil"/>
              <w:right w:val="nil"/>
            </w:tcBorders>
            <w:shd w:val="clear" w:color="auto" w:fill="auto"/>
            <w:noWrap/>
            <w:vAlign w:val="bottom"/>
          </w:tcPr>
          <w:p w14:paraId="7CE6D76E" w14:textId="77777777" w:rsidR="000103A7" w:rsidRPr="000359B0" w:rsidRDefault="000103A7" w:rsidP="006C4608">
            <w:pPr>
              <w:spacing w:after="0" w:line="240" w:lineRule="auto"/>
              <w:rPr>
                <w:rFonts w:asciiTheme="minorHAnsi" w:eastAsia="Times New Roman" w:hAnsiTheme="minorHAnsi" w:cstheme="minorHAnsi"/>
                <w:kern w:val="0"/>
                <w:szCs w:val="20"/>
                <w14:ligatures w14:val="none"/>
              </w:rPr>
            </w:pPr>
          </w:p>
        </w:tc>
      </w:tr>
      <w:tr w:rsidR="000103A7" w:rsidRPr="006C4608" w14:paraId="01AE07D9" w14:textId="77777777" w:rsidTr="0063042A">
        <w:trPr>
          <w:trHeight w:val="288"/>
        </w:trPr>
        <w:tc>
          <w:tcPr>
            <w:tcW w:w="2366" w:type="dxa"/>
            <w:vMerge w:val="restart"/>
            <w:tcBorders>
              <w:top w:val="nil"/>
              <w:left w:val="nil"/>
              <w:right w:val="nil"/>
            </w:tcBorders>
            <w:shd w:val="clear" w:color="auto" w:fill="auto"/>
            <w:noWrap/>
            <w:vAlign w:val="bottom"/>
            <w:hideMark/>
          </w:tcPr>
          <w:p w14:paraId="3C0599C3" w14:textId="77777777" w:rsidR="000103A7" w:rsidRPr="000359B0" w:rsidRDefault="000103A7" w:rsidP="006C4608">
            <w:pPr>
              <w:spacing w:after="0" w:line="240" w:lineRule="auto"/>
              <w:rPr>
                <w:rFonts w:asciiTheme="minorHAnsi" w:eastAsia="Times New Roman" w:hAnsiTheme="minorHAnsi" w:cstheme="minorHAnsi"/>
                <w:kern w:val="0"/>
                <w:szCs w:val="20"/>
                <w14:ligatures w14:val="none"/>
              </w:rPr>
            </w:pPr>
          </w:p>
        </w:tc>
        <w:tc>
          <w:tcPr>
            <w:tcW w:w="3025" w:type="dxa"/>
            <w:tcBorders>
              <w:top w:val="nil"/>
              <w:left w:val="single" w:sz="8" w:space="0" w:color="auto"/>
              <w:bottom w:val="nil"/>
              <w:right w:val="single" w:sz="8" w:space="0" w:color="auto"/>
            </w:tcBorders>
            <w:shd w:val="clear" w:color="000000" w:fill="FFC000"/>
            <w:vAlign w:val="bottom"/>
            <w:hideMark/>
          </w:tcPr>
          <w:p w14:paraId="3DE89E03" w14:textId="77777777" w:rsidR="000103A7" w:rsidRPr="000359B0" w:rsidRDefault="000103A7" w:rsidP="006C4608">
            <w:pPr>
              <w:spacing w:after="0" w:line="240" w:lineRule="auto"/>
              <w:rPr>
                <w:rFonts w:asciiTheme="minorHAnsi" w:eastAsia="Times New Roman" w:hAnsiTheme="minorHAnsi" w:cstheme="minorHAnsi"/>
                <w:color w:val="000000"/>
                <w:kern w:val="0"/>
                <w:sz w:val="22"/>
                <w14:ligatures w14:val="none"/>
              </w:rPr>
            </w:pPr>
            <w:r w:rsidRPr="000359B0">
              <w:rPr>
                <w:rFonts w:asciiTheme="minorHAnsi" w:eastAsia="Times New Roman" w:hAnsiTheme="minorHAnsi" w:cstheme="minorHAnsi"/>
                <w:color w:val="000000"/>
                <w:kern w:val="0"/>
                <w:sz w:val="22"/>
                <w14:ligatures w14:val="none"/>
              </w:rPr>
              <w:t>Stars with 2 references</w:t>
            </w:r>
          </w:p>
        </w:tc>
        <w:tc>
          <w:tcPr>
            <w:tcW w:w="4059" w:type="dxa"/>
            <w:gridSpan w:val="2"/>
            <w:vMerge/>
            <w:tcBorders>
              <w:left w:val="nil"/>
              <w:right w:val="nil"/>
            </w:tcBorders>
            <w:shd w:val="clear" w:color="auto" w:fill="auto"/>
            <w:noWrap/>
            <w:vAlign w:val="bottom"/>
          </w:tcPr>
          <w:p w14:paraId="24A24E99" w14:textId="77777777" w:rsidR="000103A7" w:rsidRPr="000359B0" w:rsidRDefault="000103A7" w:rsidP="006C4608">
            <w:pPr>
              <w:spacing w:after="0" w:line="240" w:lineRule="auto"/>
              <w:rPr>
                <w:rFonts w:asciiTheme="minorHAnsi" w:eastAsia="Times New Roman" w:hAnsiTheme="minorHAnsi" w:cstheme="minorHAnsi"/>
                <w:kern w:val="0"/>
                <w:szCs w:val="20"/>
                <w14:ligatures w14:val="none"/>
              </w:rPr>
            </w:pPr>
          </w:p>
        </w:tc>
      </w:tr>
      <w:tr w:rsidR="000103A7" w:rsidRPr="006C4608" w14:paraId="722DC83A" w14:textId="77777777" w:rsidTr="0063042A">
        <w:trPr>
          <w:trHeight w:val="288"/>
        </w:trPr>
        <w:tc>
          <w:tcPr>
            <w:tcW w:w="2366" w:type="dxa"/>
            <w:vMerge/>
            <w:tcBorders>
              <w:left w:val="nil"/>
              <w:right w:val="nil"/>
            </w:tcBorders>
            <w:shd w:val="clear" w:color="auto" w:fill="auto"/>
            <w:noWrap/>
            <w:vAlign w:val="bottom"/>
            <w:hideMark/>
          </w:tcPr>
          <w:p w14:paraId="0C6FAF28" w14:textId="77777777" w:rsidR="000103A7" w:rsidRPr="000359B0" w:rsidRDefault="000103A7" w:rsidP="006C4608">
            <w:pPr>
              <w:spacing w:after="0" w:line="240" w:lineRule="auto"/>
              <w:rPr>
                <w:rFonts w:asciiTheme="minorHAnsi" w:eastAsia="Times New Roman" w:hAnsiTheme="minorHAnsi" w:cstheme="minorHAnsi"/>
                <w:kern w:val="0"/>
                <w:szCs w:val="20"/>
                <w14:ligatures w14:val="none"/>
              </w:rPr>
            </w:pPr>
          </w:p>
        </w:tc>
        <w:tc>
          <w:tcPr>
            <w:tcW w:w="3025" w:type="dxa"/>
            <w:tcBorders>
              <w:top w:val="nil"/>
              <w:left w:val="single" w:sz="8" w:space="0" w:color="auto"/>
              <w:bottom w:val="nil"/>
              <w:right w:val="single" w:sz="8" w:space="0" w:color="auto"/>
            </w:tcBorders>
            <w:shd w:val="clear" w:color="000000" w:fill="FFFF00"/>
            <w:vAlign w:val="bottom"/>
            <w:hideMark/>
          </w:tcPr>
          <w:p w14:paraId="339F422A" w14:textId="130A057E" w:rsidR="000103A7" w:rsidRPr="000359B0" w:rsidRDefault="000103A7"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S</w:t>
            </w:r>
            <w:r w:rsidRPr="000359B0">
              <w:rPr>
                <w:rFonts w:asciiTheme="minorHAnsi" w:eastAsia="Times New Roman" w:hAnsiTheme="minorHAnsi" w:cstheme="minorHAnsi"/>
                <w:color w:val="000000"/>
                <w:kern w:val="0"/>
                <w:sz w:val="22"/>
                <w14:ligatures w14:val="none"/>
              </w:rPr>
              <w:t>tars with 3 references</w:t>
            </w:r>
          </w:p>
        </w:tc>
        <w:tc>
          <w:tcPr>
            <w:tcW w:w="4059" w:type="dxa"/>
            <w:gridSpan w:val="2"/>
            <w:vMerge/>
            <w:tcBorders>
              <w:left w:val="nil"/>
              <w:right w:val="nil"/>
            </w:tcBorders>
            <w:shd w:val="clear" w:color="auto" w:fill="auto"/>
            <w:noWrap/>
            <w:vAlign w:val="bottom"/>
          </w:tcPr>
          <w:p w14:paraId="1F5099EC" w14:textId="77777777" w:rsidR="000103A7" w:rsidRPr="000359B0" w:rsidRDefault="000103A7" w:rsidP="006C4608">
            <w:pPr>
              <w:spacing w:after="0" w:line="240" w:lineRule="auto"/>
              <w:rPr>
                <w:rFonts w:asciiTheme="minorHAnsi" w:eastAsia="Times New Roman" w:hAnsiTheme="minorHAnsi" w:cstheme="minorHAnsi"/>
                <w:kern w:val="0"/>
                <w:szCs w:val="20"/>
                <w14:ligatures w14:val="none"/>
              </w:rPr>
            </w:pPr>
          </w:p>
        </w:tc>
      </w:tr>
      <w:tr w:rsidR="000103A7" w:rsidRPr="006C4608" w14:paraId="2BBD2486" w14:textId="77777777" w:rsidTr="0063042A">
        <w:trPr>
          <w:trHeight w:val="300"/>
        </w:trPr>
        <w:tc>
          <w:tcPr>
            <w:tcW w:w="2366" w:type="dxa"/>
            <w:vMerge/>
            <w:tcBorders>
              <w:left w:val="nil"/>
              <w:bottom w:val="nil"/>
              <w:right w:val="nil"/>
            </w:tcBorders>
            <w:shd w:val="clear" w:color="auto" w:fill="auto"/>
            <w:noWrap/>
            <w:vAlign w:val="bottom"/>
            <w:hideMark/>
          </w:tcPr>
          <w:p w14:paraId="61673C93" w14:textId="77777777" w:rsidR="000103A7" w:rsidRPr="000359B0" w:rsidRDefault="000103A7" w:rsidP="006C4608">
            <w:pPr>
              <w:spacing w:after="0" w:line="240" w:lineRule="auto"/>
              <w:rPr>
                <w:rFonts w:asciiTheme="minorHAnsi" w:eastAsia="Times New Roman" w:hAnsiTheme="minorHAnsi" w:cstheme="minorHAnsi"/>
                <w:kern w:val="0"/>
                <w:szCs w:val="20"/>
                <w14:ligatures w14:val="none"/>
              </w:rPr>
            </w:pPr>
          </w:p>
        </w:tc>
        <w:tc>
          <w:tcPr>
            <w:tcW w:w="3025" w:type="dxa"/>
            <w:tcBorders>
              <w:top w:val="nil"/>
              <w:left w:val="single" w:sz="8" w:space="0" w:color="auto"/>
              <w:bottom w:val="single" w:sz="8" w:space="0" w:color="auto"/>
              <w:right w:val="single" w:sz="8" w:space="0" w:color="auto"/>
            </w:tcBorders>
            <w:shd w:val="clear" w:color="000000" w:fill="92D050"/>
            <w:vAlign w:val="bottom"/>
            <w:hideMark/>
          </w:tcPr>
          <w:p w14:paraId="508BB5A2" w14:textId="3B13E1B7" w:rsidR="000103A7" w:rsidRPr="000359B0" w:rsidRDefault="000103A7" w:rsidP="006C4608">
            <w:pPr>
              <w:spacing w:after="0" w:line="240" w:lineRule="auto"/>
              <w:rPr>
                <w:rFonts w:asciiTheme="minorHAnsi" w:eastAsia="Times New Roman" w:hAnsiTheme="minorHAnsi" w:cstheme="minorHAnsi"/>
                <w:color w:val="000000"/>
                <w:kern w:val="0"/>
                <w:sz w:val="22"/>
                <w14:ligatures w14:val="none"/>
              </w:rPr>
            </w:pPr>
            <w:r>
              <w:rPr>
                <w:rFonts w:asciiTheme="minorHAnsi" w:eastAsia="Times New Roman" w:hAnsiTheme="minorHAnsi" w:cstheme="minorHAnsi"/>
                <w:color w:val="000000"/>
                <w:kern w:val="0"/>
                <w:sz w:val="22"/>
                <w14:ligatures w14:val="none"/>
              </w:rPr>
              <w:t>S</w:t>
            </w:r>
            <w:r w:rsidRPr="000359B0">
              <w:rPr>
                <w:rFonts w:asciiTheme="minorHAnsi" w:eastAsia="Times New Roman" w:hAnsiTheme="minorHAnsi" w:cstheme="minorHAnsi"/>
                <w:color w:val="000000"/>
                <w:kern w:val="0"/>
                <w:sz w:val="22"/>
                <w14:ligatures w14:val="none"/>
              </w:rPr>
              <w:t>tars with 4+ references</w:t>
            </w:r>
          </w:p>
        </w:tc>
        <w:tc>
          <w:tcPr>
            <w:tcW w:w="4059" w:type="dxa"/>
            <w:gridSpan w:val="2"/>
            <w:vMerge/>
            <w:tcBorders>
              <w:left w:val="nil"/>
              <w:bottom w:val="nil"/>
              <w:right w:val="nil"/>
            </w:tcBorders>
            <w:shd w:val="clear" w:color="auto" w:fill="auto"/>
            <w:noWrap/>
            <w:vAlign w:val="bottom"/>
          </w:tcPr>
          <w:p w14:paraId="6876AC4E" w14:textId="77777777" w:rsidR="000103A7" w:rsidRPr="000359B0" w:rsidRDefault="000103A7" w:rsidP="00FB524E">
            <w:pPr>
              <w:keepNext/>
              <w:spacing w:after="0" w:line="240" w:lineRule="auto"/>
              <w:rPr>
                <w:rFonts w:asciiTheme="minorHAnsi" w:eastAsia="Times New Roman" w:hAnsiTheme="minorHAnsi" w:cstheme="minorHAnsi"/>
                <w:kern w:val="0"/>
                <w:szCs w:val="20"/>
                <w14:ligatures w14:val="none"/>
              </w:rPr>
            </w:pPr>
          </w:p>
        </w:tc>
      </w:tr>
    </w:tbl>
    <w:p w14:paraId="41E37D1E" w14:textId="77777777" w:rsidR="00B5639C" w:rsidRDefault="00B5639C" w:rsidP="00B5639C">
      <w:pPr>
        <w:pStyle w:val="Caption"/>
      </w:pPr>
    </w:p>
    <w:p w14:paraId="569C148F" w14:textId="1CE34373" w:rsidR="003C7EC1" w:rsidRDefault="00FB524E" w:rsidP="00B5639C">
      <w:pPr>
        <w:pStyle w:val="Caption"/>
      </w:pPr>
      <w:bookmarkStart w:id="195" w:name="_Ref161212960"/>
      <w:bookmarkStart w:id="196" w:name="_Toc160880442"/>
      <w:r>
        <w:t xml:space="preserve">Table </w:t>
      </w:r>
      <w:r w:rsidR="00E2604D">
        <w:rPr>
          <w:noProof/>
        </w:rPr>
        <w:t>4</w:t>
      </w:r>
      <w:r w:rsidR="00E2604D">
        <w:t>.</w:t>
      </w:r>
      <w:r w:rsidR="00E2604D">
        <w:rPr>
          <w:noProof/>
        </w:rPr>
        <w:t>1</w:t>
      </w:r>
      <w:bookmarkEnd w:id="195"/>
      <w:r>
        <w:t>.</w:t>
      </w:r>
      <w:r>
        <w:br/>
      </w:r>
      <w:r w:rsidRPr="00FB524E">
        <w:t>List of stars and constellations with the number and source of references (Author’s table)</w:t>
      </w:r>
      <w:bookmarkEnd w:id="196"/>
    </w:p>
    <w:p w14:paraId="19F67942" w14:textId="77777777" w:rsidR="00B5639C" w:rsidRPr="00B5639C" w:rsidRDefault="00B5639C" w:rsidP="00B5639C">
      <w:pPr>
        <w:spacing w:line="240" w:lineRule="auto"/>
      </w:pPr>
    </w:p>
    <w:p w14:paraId="054045D8" w14:textId="00E6DCEA" w:rsidR="008D293A" w:rsidRDefault="006C4608" w:rsidP="006C4608">
      <w:pPr>
        <w:ind w:firstLine="720"/>
        <w:rPr>
          <w:rFonts w:cs="Times New Roman"/>
          <w:szCs w:val="24"/>
        </w:rPr>
      </w:pPr>
      <w:r>
        <w:rPr>
          <w:rFonts w:cs="Times New Roman"/>
          <w:szCs w:val="24"/>
        </w:rPr>
        <w:t xml:space="preserve">As described in Chapter 3, </w:t>
      </w:r>
      <w:r w:rsidR="00051B3C">
        <w:rPr>
          <w:rFonts w:cs="Times New Roman"/>
          <w:szCs w:val="24"/>
        </w:rPr>
        <w:t xml:space="preserve">Methodology, </w:t>
      </w:r>
      <w:r>
        <w:rPr>
          <w:rFonts w:cs="Times New Roman"/>
          <w:szCs w:val="24"/>
        </w:rPr>
        <w:t xml:space="preserve">the next step is </w:t>
      </w:r>
      <w:r w:rsidR="00CA0B25">
        <w:rPr>
          <w:rFonts w:cs="Times New Roman"/>
          <w:szCs w:val="24"/>
        </w:rPr>
        <w:t>to combine</w:t>
      </w:r>
      <w:r>
        <w:rPr>
          <w:rFonts w:cs="Times New Roman"/>
          <w:szCs w:val="24"/>
        </w:rPr>
        <w:t xml:space="preserve"> this ethnographic </w:t>
      </w:r>
      <w:r w:rsidR="008E7C22">
        <w:rPr>
          <w:rFonts w:cs="Times New Roman"/>
          <w:szCs w:val="24"/>
        </w:rPr>
        <w:t>astronomic</w:t>
      </w:r>
      <w:r>
        <w:rPr>
          <w:rFonts w:cs="Times New Roman"/>
          <w:szCs w:val="24"/>
        </w:rPr>
        <w:t xml:space="preserve"> knowledge </w:t>
      </w:r>
      <w:r w:rsidR="00CA0B25">
        <w:rPr>
          <w:rFonts w:cs="Times New Roman"/>
          <w:szCs w:val="24"/>
        </w:rPr>
        <w:t>w</w:t>
      </w:r>
      <w:r>
        <w:rPr>
          <w:rFonts w:cs="Times New Roman"/>
          <w:szCs w:val="24"/>
        </w:rPr>
        <w:t>ith additional quantitative information</w:t>
      </w:r>
      <w:r w:rsidR="00CA0B25">
        <w:rPr>
          <w:rFonts w:cs="Times New Roman"/>
          <w:szCs w:val="24"/>
        </w:rPr>
        <w:t xml:space="preserve">. This will allow the proper </w:t>
      </w:r>
      <w:r>
        <w:rPr>
          <w:rFonts w:cs="Times New Roman"/>
          <w:szCs w:val="24"/>
        </w:rPr>
        <w:t>associat</w:t>
      </w:r>
      <w:r w:rsidR="00CA0B25">
        <w:rPr>
          <w:rFonts w:cs="Times New Roman"/>
          <w:szCs w:val="24"/>
        </w:rPr>
        <w:t>ion of</w:t>
      </w:r>
      <w:r>
        <w:rPr>
          <w:rFonts w:cs="Times New Roman"/>
          <w:szCs w:val="24"/>
        </w:rPr>
        <w:t xml:space="preserve"> the correct </w:t>
      </w:r>
      <w:r w:rsidR="008E7C22">
        <w:rPr>
          <w:rFonts w:cs="Times New Roman"/>
          <w:szCs w:val="24"/>
        </w:rPr>
        <w:t>astronomic</w:t>
      </w:r>
      <w:r>
        <w:rPr>
          <w:rFonts w:cs="Times New Roman"/>
          <w:szCs w:val="24"/>
        </w:rPr>
        <w:t xml:space="preserve"> objects and </w:t>
      </w:r>
      <w:r w:rsidR="00CA0B25">
        <w:rPr>
          <w:rFonts w:cs="Times New Roman"/>
          <w:szCs w:val="24"/>
        </w:rPr>
        <w:t xml:space="preserve">help </w:t>
      </w:r>
      <w:r>
        <w:rPr>
          <w:rFonts w:cs="Times New Roman"/>
          <w:szCs w:val="24"/>
        </w:rPr>
        <w:t xml:space="preserve">further </w:t>
      </w:r>
      <w:r w:rsidR="00CA0B25">
        <w:rPr>
          <w:rFonts w:cs="Times New Roman"/>
          <w:szCs w:val="24"/>
        </w:rPr>
        <w:t xml:space="preserve">the </w:t>
      </w:r>
      <w:r>
        <w:rPr>
          <w:rFonts w:cs="Times New Roman"/>
          <w:szCs w:val="24"/>
        </w:rPr>
        <w:t>understand</w:t>
      </w:r>
      <w:r w:rsidR="00CA0B25">
        <w:rPr>
          <w:rFonts w:cs="Times New Roman"/>
          <w:szCs w:val="24"/>
        </w:rPr>
        <w:t>ing of</w:t>
      </w:r>
      <w:r>
        <w:rPr>
          <w:rFonts w:cs="Times New Roman"/>
          <w:szCs w:val="24"/>
        </w:rPr>
        <w:t xml:space="preserve"> Torres Strait</w:t>
      </w:r>
      <w:r w:rsidR="00B35AE1">
        <w:rPr>
          <w:rFonts w:cs="Times New Roman"/>
          <w:szCs w:val="24"/>
        </w:rPr>
        <w:t xml:space="preserve"> Islander</w:t>
      </w:r>
      <w:r>
        <w:rPr>
          <w:rFonts w:cs="Times New Roman"/>
          <w:szCs w:val="24"/>
        </w:rPr>
        <w:t xml:space="preserve"> astronomy.</w:t>
      </w:r>
    </w:p>
    <w:p w14:paraId="6A4E3438" w14:textId="77777777" w:rsidR="008D293A" w:rsidRDefault="008D293A">
      <w:pPr>
        <w:rPr>
          <w:rFonts w:cs="Times New Roman"/>
          <w:szCs w:val="24"/>
        </w:rPr>
      </w:pPr>
      <w:r>
        <w:rPr>
          <w:rFonts w:cs="Times New Roman"/>
          <w:szCs w:val="24"/>
        </w:rPr>
        <w:br w:type="page"/>
      </w:r>
    </w:p>
    <w:p w14:paraId="2B0A1E9E" w14:textId="1727725E" w:rsidR="008D293A" w:rsidRPr="00A12401" w:rsidRDefault="008D293A" w:rsidP="009F4E42">
      <w:pPr>
        <w:pStyle w:val="Heading1"/>
        <w:rPr>
          <w:szCs w:val="24"/>
        </w:rPr>
      </w:pPr>
      <w:bookmarkStart w:id="197" w:name="_Toc161175897"/>
      <w:r w:rsidRPr="00A12401">
        <w:rPr>
          <w:rStyle w:val="Heading1Char"/>
        </w:rPr>
        <w:lastRenderedPageBreak/>
        <w:t>Eseli’s Notebook</w:t>
      </w:r>
      <w:bookmarkEnd w:id="197"/>
    </w:p>
    <w:p w14:paraId="3E4550B1" w14:textId="6B702DA8" w:rsidR="008D293A" w:rsidRDefault="008D293A" w:rsidP="002B3793">
      <w:pPr>
        <w:spacing w:after="0"/>
        <w:rPr>
          <w:szCs w:val="24"/>
        </w:rPr>
      </w:pPr>
      <w:r>
        <w:rPr>
          <w:b/>
          <w:bCs/>
          <w:szCs w:val="24"/>
        </w:rPr>
        <w:tab/>
      </w:r>
      <w:r>
        <w:rPr>
          <w:szCs w:val="24"/>
        </w:rPr>
        <w:t xml:space="preserve">Peter Eseli’s father was one of </w:t>
      </w:r>
      <w:r w:rsidR="00013931">
        <w:rPr>
          <w:szCs w:val="24"/>
        </w:rPr>
        <w:t>three</w:t>
      </w:r>
      <w:r>
        <w:rPr>
          <w:szCs w:val="24"/>
        </w:rPr>
        <w:t xml:space="preserve"> indigenous informants of the Haddon expedition in 1898 </w:t>
      </w:r>
      <w:r w:rsidRPr="001519E0">
        <w:t>(Eseli et al., 1998)</w:t>
      </w:r>
      <w:r>
        <w:rPr>
          <w:szCs w:val="24"/>
        </w:rPr>
        <w:t xml:space="preserve">. Using his own words, Eseli (1998) followed his father’s example and created manuscripts documenting </w:t>
      </w:r>
      <w:r w:rsidR="00257DE3">
        <w:rPr>
          <w:szCs w:val="24"/>
        </w:rPr>
        <w:t xml:space="preserve">his knowledge of </w:t>
      </w:r>
      <w:r>
        <w:rPr>
          <w:szCs w:val="24"/>
        </w:rPr>
        <w:t xml:space="preserve">the </w:t>
      </w:r>
      <w:r w:rsidR="008E7C22">
        <w:rPr>
          <w:szCs w:val="24"/>
        </w:rPr>
        <w:t>astronomic</w:t>
      </w:r>
      <w:r>
        <w:rPr>
          <w:szCs w:val="24"/>
        </w:rPr>
        <w:t xml:space="preserve"> traditions of Torres Strait Islander culture. These manuscripts were kept by Eseli’s family, and it was his daughter Mauare who allowed their </w:t>
      </w:r>
      <w:r w:rsidR="00E7579E">
        <w:rPr>
          <w:szCs w:val="24"/>
        </w:rPr>
        <w:t>translation</w:t>
      </w:r>
      <w:r>
        <w:rPr>
          <w:szCs w:val="24"/>
        </w:rPr>
        <w:t xml:space="preserve"> to English by linguistic scholars. The original manuscripts were written in the native language of the Western Islands, Kala Lagaw Ya. </w:t>
      </w:r>
      <w:bookmarkStart w:id="198" w:name="_Hlk157783418"/>
      <w:r w:rsidR="007F00AF">
        <w:rPr>
          <w:szCs w:val="24"/>
        </w:rPr>
        <w:t xml:space="preserve">Published 100 years after Haddon’s 1898 expedition, the </w:t>
      </w:r>
      <w:r w:rsidR="00F91C29">
        <w:rPr>
          <w:szCs w:val="24"/>
        </w:rPr>
        <w:t>translated</w:t>
      </w:r>
      <w:r w:rsidR="007F00AF">
        <w:rPr>
          <w:szCs w:val="24"/>
        </w:rPr>
        <w:t xml:space="preserve"> English version of Peter Eseli’s</w:t>
      </w:r>
      <w:r w:rsidR="00F91C29">
        <w:rPr>
          <w:szCs w:val="24"/>
        </w:rPr>
        <w:t xml:space="preserve"> Notebook is now available for research. </w:t>
      </w:r>
      <w:r>
        <w:rPr>
          <w:szCs w:val="24"/>
        </w:rPr>
        <w:t xml:space="preserve">Some of the translations were </w:t>
      </w:r>
      <w:r w:rsidR="00C26804">
        <w:rPr>
          <w:szCs w:val="24"/>
        </w:rPr>
        <w:t>poetry-like</w:t>
      </w:r>
      <w:r w:rsidR="003C745F">
        <w:rPr>
          <w:szCs w:val="24"/>
        </w:rPr>
        <w:t xml:space="preserve"> a</w:t>
      </w:r>
      <w:r>
        <w:rPr>
          <w:szCs w:val="24"/>
        </w:rPr>
        <w:t xml:space="preserve">nd contained names of specific stars or star groups and their expected motion with associated dates. </w:t>
      </w:r>
      <w:bookmarkEnd w:id="198"/>
      <w:r>
        <w:rPr>
          <w:szCs w:val="24"/>
        </w:rPr>
        <w:t xml:space="preserve">Eseli, a native of </w:t>
      </w:r>
      <w:r w:rsidR="007935D1">
        <w:rPr>
          <w:szCs w:val="24"/>
        </w:rPr>
        <w:t>Mabuyag</w:t>
      </w:r>
      <w:r>
        <w:rPr>
          <w:szCs w:val="24"/>
        </w:rPr>
        <w:t xml:space="preserve"> island, described patterns that are part of the astronomy of the Western Islands and are examined further here. </w:t>
      </w:r>
    </w:p>
    <w:p w14:paraId="0435601C" w14:textId="77777777" w:rsidR="008D293A" w:rsidRDefault="008D293A" w:rsidP="000359B0">
      <w:pPr>
        <w:pStyle w:val="Heading2"/>
      </w:pPr>
      <w:bookmarkStart w:id="199" w:name="_Toc161175898"/>
      <w:r w:rsidRPr="002B3793">
        <w:t xml:space="preserve">Western Islands </w:t>
      </w:r>
      <w:r>
        <w:t>A</w:t>
      </w:r>
      <w:r w:rsidRPr="002B3793">
        <w:t>stronomy</w:t>
      </w:r>
      <w:bookmarkEnd w:id="199"/>
    </w:p>
    <w:p w14:paraId="0EB4C26E" w14:textId="5BC0135B" w:rsidR="008D293A" w:rsidRDefault="008D293A" w:rsidP="002B3793">
      <w:pPr>
        <w:spacing w:after="0"/>
        <w:rPr>
          <w:szCs w:val="24"/>
        </w:rPr>
      </w:pPr>
      <w:r>
        <w:rPr>
          <w:szCs w:val="24"/>
        </w:rPr>
        <w:tab/>
      </w:r>
      <w:r w:rsidRPr="006124D3">
        <w:rPr>
          <w:szCs w:val="24"/>
        </w:rPr>
        <w:t xml:space="preserve">As described in </w:t>
      </w:r>
      <w:r>
        <w:rPr>
          <w:szCs w:val="24"/>
        </w:rPr>
        <w:t>C</w:t>
      </w:r>
      <w:r w:rsidRPr="006124D3">
        <w:rPr>
          <w:szCs w:val="24"/>
        </w:rPr>
        <w:t>hapter</w:t>
      </w:r>
      <w:r>
        <w:rPr>
          <w:szCs w:val="24"/>
        </w:rPr>
        <w:t xml:space="preserve"> 4,</w:t>
      </w:r>
      <w:r w:rsidRPr="006124D3">
        <w:rPr>
          <w:szCs w:val="24"/>
        </w:rPr>
        <w:t xml:space="preserve"> the constellations and stars in the </w:t>
      </w:r>
      <w:r>
        <w:rPr>
          <w:szCs w:val="24"/>
        </w:rPr>
        <w:t xml:space="preserve">Torres Strait </w:t>
      </w:r>
      <w:r w:rsidRPr="006124D3">
        <w:rPr>
          <w:szCs w:val="24"/>
        </w:rPr>
        <w:t xml:space="preserve">Western </w:t>
      </w:r>
      <w:r>
        <w:rPr>
          <w:szCs w:val="24"/>
        </w:rPr>
        <w:t>I</w:t>
      </w:r>
      <w:r w:rsidRPr="006124D3">
        <w:rPr>
          <w:szCs w:val="24"/>
        </w:rPr>
        <w:t xml:space="preserve">slands include Awaitui, the </w:t>
      </w:r>
      <w:r>
        <w:rPr>
          <w:szCs w:val="24"/>
        </w:rPr>
        <w:t>B</w:t>
      </w:r>
      <w:r w:rsidRPr="006124D3">
        <w:rPr>
          <w:szCs w:val="24"/>
        </w:rPr>
        <w:t>ack</w:t>
      </w:r>
      <w:r>
        <w:rPr>
          <w:szCs w:val="24"/>
        </w:rPr>
        <w:t xml:space="preserve"> F</w:t>
      </w:r>
      <w:r w:rsidRPr="006124D3">
        <w:rPr>
          <w:szCs w:val="24"/>
        </w:rPr>
        <w:t>ish, Ba</w:t>
      </w:r>
      <w:r>
        <w:rPr>
          <w:szCs w:val="24"/>
        </w:rPr>
        <w:t>y</w:t>
      </w:r>
      <w:r w:rsidRPr="006124D3">
        <w:rPr>
          <w:szCs w:val="24"/>
        </w:rPr>
        <w:t>d</w:t>
      </w:r>
      <w:r>
        <w:rPr>
          <w:szCs w:val="24"/>
        </w:rPr>
        <w:t>ha</w:t>
      </w:r>
      <w:r w:rsidRPr="006124D3">
        <w:rPr>
          <w:szCs w:val="24"/>
        </w:rPr>
        <w:t>m, Bu, Bushell, Dakatir, Dede, D</w:t>
      </w:r>
      <w:r>
        <w:rPr>
          <w:szCs w:val="24"/>
        </w:rPr>
        <w:t>hogay</w:t>
      </w:r>
      <w:r w:rsidRPr="006124D3">
        <w:rPr>
          <w:szCs w:val="24"/>
        </w:rPr>
        <w:t xml:space="preserve"> Metakurab and D</w:t>
      </w:r>
      <w:r>
        <w:rPr>
          <w:szCs w:val="24"/>
        </w:rPr>
        <w:t>hogay</w:t>
      </w:r>
      <w:r w:rsidRPr="006124D3">
        <w:rPr>
          <w:szCs w:val="24"/>
        </w:rPr>
        <w:t xml:space="preserve"> Ii, Dedeal, Dhoeybawal, Dugal, Giil, Gapuk wiiku, G</w:t>
      </w:r>
      <w:r>
        <w:rPr>
          <w:szCs w:val="24"/>
        </w:rPr>
        <w:t>e</w:t>
      </w:r>
      <w:r w:rsidRPr="006124D3">
        <w:rPr>
          <w:szCs w:val="24"/>
        </w:rPr>
        <w:t xml:space="preserve">talai, Goeyga Thithuuyi, Kang, Kek, Keken Thonar, Kek’s </w:t>
      </w:r>
      <w:r>
        <w:rPr>
          <w:szCs w:val="24"/>
        </w:rPr>
        <w:t>C</w:t>
      </w:r>
      <w:r w:rsidRPr="006124D3">
        <w:rPr>
          <w:szCs w:val="24"/>
        </w:rPr>
        <w:t xml:space="preserve">anoe, Kwoior, Maythakupay, Pagas, Panuana Graz, Singeyal, Thoegay, Thaykuywal, Ukasar kunar, Usal, Utimal, Wapial, Wapi, Wooeyi Goeyga Thithuuyi, and </w:t>
      </w:r>
      <w:r w:rsidRPr="00FB6C57">
        <w:rPr>
          <w:szCs w:val="24"/>
        </w:rPr>
        <w:t>Zugo hi th.</w:t>
      </w:r>
      <w:r w:rsidRPr="006124D3">
        <w:rPr>
          <w:szCs w:val="24"/>
        </w:rPr>
        <w:t xml:space="preserve"> Many of these are identified because they were mentioned</w:t>
      </w:r>
      <w:r w:rsidR="00AA08F6">
        <w:rPr>
          <w:szCs w:val="24"/>
        </w:rPr>
        <w:t xml:space="preserve"> by</w:t>
      </w:r>
      <w:r w:rsidRPr="006124D3">
        <w:rPr>
          <w:szCs w:val="24"/>
        </w:rPr>
        <w:t xml:space="preserve"> Eseli’s </w:t>
      </w:r>
      <w:bookmarkStart w:id="200" w:name="_Hlk153205866"/>
      <w:r>
        <w:rPr>
          <w:szCs w:val="24"/>
        </w:rPr>
        <w:t xml:space="preserve">(1998) </w:t>
      </w:r>
      <w:bookmarkEnd w:id="200"/>
      <w:r w:rsidRPr="006124D3">
        <w:rPr>
          <w:szCs w:val="24"/>
        </w:rPr>
        <w:t>but</w:t>
      </w:r>
      <w:r w:rsidR="007758C8">
        <w:rPr>
          <w:szCs w:val="24"/>
        </w:rPr>
        <w:t>,</w:t>
      </w:r>
      <w:r w:rsidRPr="006124D3">
        <w:rPr>
          <w:szCs w:val="24"/>
        </w:rPr>
        <w:t xml:space="preserve"> </w:t>
      </w:r>
      <w:r w:rsidR="007758C8">
        <w:rPr>
          <w:szCs w:val="24"/>
        </w:rPr>
        <w:t>as shown in</w:t>
      </w:r>
      <w:r w:rsidR="00CC3369">
        <w:rPr>
          <w:szCs w:val="24"/>
        </w:rPr>
        <w:t xml:space="preserve"> </w:t>
      </w:r>
      <w:r w:rsidR="00CC3369">
        <w:t xml:space="preserve">Table </w:t>
      </w:r>
      <w:r w:rsidR="00CC3369">
        <w:rPr>
          <w:noProof/>
        </w:rPr>
        <w:t>4</w:t>
      </w:r>
      <w:r w:rsidR="00CC3369">
        <w:t>.</w:t>
      </w:r>
      <w:r w:rsidR="00CC3369">
        <w:rPr>
          <w:noProof/>
        </w:rPr>
        <w:t>1</w:t>
      </w:r>
      <w:r w:rsidR="007758C8">
        <w:rPr>
          <w:szCs w:val="24"/>
        </w:rPr>
        <w:t xml:space="preserve">, </w:t>
      </w:r>
      <w:r w:rsidR="00F91C29">
        <w:rPr>
          <w:szCs w:val="24"/>
        </w:rPr>
        <w:t>some</w:t>
      </w:r>
      <w:r w:rsidRPr="006124D3">
        <w:rPr>
          <w:szCs w:val="24"/>
        </w:rPr>
        <w:t xml:space="preserve"> star group</w:t>
      </w:r>
      <w:r w:rsidR="00F91C29">
        <w:rPr>
          <w:szCs w:val="24"/>
        </w:rPr>
        <w:t>s</w:t>
      </w:r>
      <w:r w:rsidRPr="006124D3">
        <w:rPr>
          <w:szCs w:val="24"/>
        </w:rPr>
        <w:t xml:space="preserve"> ha</w:t>
      </w:r>
      <w:r w:rsidR="00F91C29">
        <w:rPr>
          <w:szCs w:val="24"/>
        </w:rPr>
        <w:t>ve</w:t>
      </w:r>
      <w:r w:rsidR="0006759C">
        <w:rPr>
          <w:szCs w:val="24"/>
        </w:rPr>
        <w:t xml:space="preserve"> only minimal information and no identifications have been made</w:t>
      </w:r>
      <w:r w:rsidRPr="006124D3">
        <w:rPr>
          <w:szCs w:val="24"/>
        </w:rPr>
        <w:t xml:space="preserve">. </w:t>
      </w:r>
    </w:p>
    <w:p w14:paraId="4793A88A" w14:textId="6E20536F" w:rsidR="008D293A" w:rsidRDefault="008D293A" w:rsidP="00991E23">
      <w:pPr>
        <w:spacing w:after="0"/>
        <w:ind w:firstLine="720"/>
        <w:rPr>
          <w:szCs w:val="24"/>
        </w:rPr>
      </w:pPr>
      <w:r w:rsidRPr="006124D3">
        <w:rPr>
          <w:szCs w:val="24"/>
        </w:rPr>
        <w:t>The purpose of this chapter is to focus statistical evaluation on the constellations</w:t>
      </w:r>
      <w:r w:rsidR="003B7BEA">
        <w:rPr>
          <w:szCs w:val="24"/>
        </w:rPr>
        <w:t>,</w:t>
      </w:r>
      <w:r w:rsidRPr="006124D3">
        <w:rPr>
          <w:szCs w:val="24"/>
        </w:rPr>
        <w:t xml:space="preserve"> star groups</w:t>
      </w:r>
      <w:r w:rsidR="003B7BEA">
        <w:rPr>
          <w:szCs w:val="24"/>
        </w:rPr>
        <w:t>, and celestial objects</w:t>
      </w:r>
      <w:r w:rsidRPr="006124D3">
        <w:rPr>
          <w:szCs w:val="24"/>
        </w:rPr>
        <w:t xml:space="preserve"> where Eseli </w:t>
      </w:r>
      <w:r>
        <w:rPr>
          <w:szCs w:val="24"/>
        </w:rPr>
        <w:t xml:space="preserve">(1998) </w:t>
      </w:r>
      <w:r w:rsidRPr="006124D3">
        <w:rPr>
          <w:szCs w:val="24"/>
        </w:rPr>
        <w:t xml:space="preserve">gave several specific </w:t>
      </w:r>
      <w:r>
        <w:rPr>
          <w:szCs w:val="24"/>
        </w:rPr>
        <w:t xml:space="preserve">statements about </w:t>
      </w:r>
      <w:r w:rsidR="008D5CBE" w:rsidRPr="006124D3">
        <w:rPr>
          <w:szCs w:val="24"/>
        </w:rPr>
        <w:t>directions</w:t>
      </w:r>
      <w:r w:rsidR="008D5CBE">
        <w:rPr>
          <w:szCs w:val="24"/>
        </w:rPr>
        <w:t xml:space="preserve"> </w:t>
      </w:r>
      <w:r w:rsidR="008D5CBE">
        <w:rPr>
          <w:szCs w:val="24"/>
        </w:rPr>
        <w:lastRenderedPageBreak/>
        <w:t>and</w:t>
      </w:r>
      <w:r w:rsidRPr="006124D3">
        <w:rPr>
          <w:szCs w:val="24"/>
        </w:rPr>
        <w:t xml:space="preserve"> </w:t>
      </w:r>
      <w:r>
        <w:rPr>
          <w:szCs w:val="24"/>
        </w:rPr>
        <w:t xml:space="preserve">gave </w:t>
      </w:r>
      <w:r w:rsidRPr="006124D3">
        <w:rPr>
          <w:szCs w:val="24"/>
        </w:rPr>
        <w:t>details about expected dates and star positions and movement behavior. Th</w:t>
      </w:r>
      <w:r>
        <w:rPr>
          <w:szCs w:val="24"/>
        </w:rPr>
        <w:t xml:space="preserve">is </w:t>
      </w:r>
      <w:r w:rsidR="003B7BEA">
        <w:rPr>
          <w:szCs w:val="24"/>
        </w:rPr>
        <w:t xml:space="preserve">level of </w:t>
      </w:r>
      <w:r w:rsidR="00702116">
        <w:rPr>
          <w:szCs w:val="24"/>
        </w:rPr>
        <w:t>detail</w:t>
      </w:r>
      <w:r>
        <w:rPr>
          <w:szCs w:val="24"/>
        </w:rPr>
        <w:t xml:space="preserve"> is available for </w:t>
      </w:r>
      <w:r w:rsidR="00702116">
        <w:rPr>
          <w:szCs w:val="24"/>
        </w:rPr>
        <w:t xml:space="preserve">only </w:t>
      </w:r>
      <w:r>
        <w:rPr>
          <w:szCs w:val="24"/>
        </w:rPr>
        <w:t>five</w:t>
      </w:r>
      <w:r w:rsidRPr="006124D3">
        <w:rPr>
          <w:szCs w:val="24"/>
        </w:rPr>
        <w:t xml:space="preserve"> star groups, specifically the D</w:t>
      </w:r>
      <w:r>
        <w:rPr>
          <w:szCs w:val="24"/>
        </w:rPr>
        <w:t>hogay</w:t>
      </w:r>
      <w:r w:rsidRPr="006124D3">
        <w:rPr>
          <w:szCs w:val="24"/>
        </w:rPr>
        <w:t>, Kek, Usal, Tho</w:t>
      </w:r>
      <w:r>
        <w:rPr>
          <w:szCs w:val="24"/>
        </w:rPr>
        <w:t>e</w:t>
      </w:r>
      <w:r w:rsidRPr="006124D3">
        <w:rPr>
          <w:szCs w:val="24"/>
        </w:rPr>
        <w:t>gay and Kang, and Ba</w:t>
      </w:r>
      <w:r>
        <w:rPr>
          <w:szCs w:val="24"/>
        </w:rPr>
        <w:t>y</w:t>
      </w:r>
      <w:r w:rsidRPr="006124D3">
        <w:rPr>
          <w:szCs w:val="24"/>
        </w:rPr>
        <w:t>d</w:t>
      </w:r>
      <w:r>
        <w:rPr>
          <w:szCs w:val="24"/>
        </w:rPr>
        <w:t>ha</w:t>
      </w:r>
      <w:r w:rsidRPr="006124D3">
        <w:rPr>
          <w:szCs w:val="24"/>
        </w:rPr>
        <w:t>m.</w:t>
      </w:r>
      <w:r>
        <w:rPr>
          <w:szCs w:val="24"/>
        </w:rPr>
        <w:t xml:space="preserve"> Eseli (1998) did include two statements about the rising and setting of Giil but </w:t>
      </w:r>
      <w:r w:rsidR="00515978">
        <w:rPr>
          <w:szCs w:val="24"/>
        </w:rPr>
        <w:t>(</w:t>
      </w:r>
      <w:r>
        <w:rPr>
          <w:szCs w:val="24"/>
        </w:rPr>
        <w:t>as shown in Table 1 of Chapter 4</w:t>
      </w:r>
      <w:r w:rsidR="00515978">
        <w:rPr>
          <w:szCs w:val="24"/>
        </w:rPr>
        <w:t>)</w:t>
      </w:r>
      <w:r>
        <w:rPr>
          <w:szCs w:val="24"/>
        </w:rPr>
        <w:t xml:space="preserve">, Giil’s identity is undetermined with only </w:t>
      </w:r>
      <w:r w:rsidR="00DA5007">
        <w:rPr>
          <w:szCs w:val="24"/>
        </w:rPr>
        <w:t>three</w:t>
      </w:r>
      <w:r>
        <w:rPr>
          <w:szCs w:val="24"/>
        </w:rPr>
        <w:t xml:space="preserve"> references to it. Therefore, </w:t>
      </w:r>
      <w:r w:rsidR="00515978">
        <w:rPr>
          <w:szCs w:val="24"/>
        </w:rPr>
        <w:t>Giil has been o</w:t>
      </w:r>
      <w:r>
        <w:rPr>
          <w:szCs w:val="24"/>
        </w:rPr>
        <w:t xml:space="preserve">mitted from consideration. </w:t>
      </w:r>
    </w:p>
    <w:p w14:paraId="06B580EA" w14:textId="1851D426" w:rsidR="008D293A" w:rsidRDefault="008D293A" w:rsidP="00991E23">
      <w:pPr>
        <w:spacing w:after="0"/>
        <w:ind w:firstLine="720"/>
        <w:rPr>
          <w:szCs w:val="24"/>
        </w:rPr>
      </w:pPr>
      <w:r>
        <w:rPr>
          <w:szCs w:val="24"/>
        </w:rPr>
        <w:t>The Dhogay were identified by Haddon (1890) as being associated with Altair and Vega, and</w:t>
      </w:r>
      <w:r w:rsidR="00A75A6E">
        <w:rPr>
          <w:szCs w:val="24"/>
        </w:rPr>
        <w:t xml:space="preserve"> as discussed in Chapter 4,</w:t>
      </w:r>
      <w:r>
        <w:rPr>
          <w:szCs w:val="24"/>
        </w:rPr>
        <w:t xml:space="preserve"> Kek is Achernar</w:t>
      </w:r>
      <w:r w:rsidR="00A75A6E">
        <w:rPr>
          <w:szCs w:val="24"/>
        </w:rPr>
        <w:t xml:space="preserve"> (Eseli, 1998)</w:t>
      </w:r>
      <w:r>
        <w:rPr>
          <w:szCs w:val="24"/>
        </w:rPr>
        <w:t xml:space="preserve">. </w:t>
      </w:r>
    </w:p>
    <w:p w14:paraId="7C1F4F1F" w14:textId="4983E66D" w:rsidR="008D293A" w:rsidRDefault="008D293A" w:rsidP="00991E23">
      <w:pPr>
        <w:spacing w:after="0"/>
        <w:ind w:firstLine="720"/>
        <w:rPr>
          <w:szCs w:val="24"/>
        </w:rPr>
      </w:pPr>
      <w:r w:rsidRPr="00B33B69">
        <w:rPr>
          <w:szCs w:val="24"/>
        </w:rPr>
        <w:t>As described by Haddon, Tho</w:t>
      </w:r>
      <w:r>
        <w:rPr>
          <w:szCs w:val="24"/>
        </w:rPr>
        <w:t>e</w:t>
      </w:r>
      <w:r w:rsidRPr="00B33B69">
        <w:rPr>
          <w:szCs w:val="24"/>
        </w:rPr>
        <w:t>gay is a very large constellation with parts belonging to Corvus, Lupi, Centaurus, Crux, Telescopium, Sagittarius, and Scorpius. For this reason, evaluating the position of Tho</w:t>
      </w:r>
      <w:r>
        <w:rPr>
          <w:szCs w:val="24"/>
        </w:rPr>
        <w:t>e</w:t>
      </w:r>
      <w:r w:rsidRPr="00B33B69">
        <w:rPr>
          <w:szCs w:val="24"/>
        </w:rPr>
        <w:t>gay is complicated</w:t>
      </w:r>
      <w:r>
        <w:rPr>
          <w:szCs w:val="24"/>
        </w:rPr>
        <w:t xml:space="preserve"> to pinpoint for statistical analysis</w:t>
      </w:r>
      <w:r w:rsidRPr="00B33B69">
        <w:rPr>
          <w:szCs w:val="24"/>
        </w:rPr>
        <w:t xml:space="preserve">. </w:t>
      </w:r>
      <w:r>
        <w:rPr>
          <w:szCs w:val="24"/>
        </w:rPr>
        <w:t xml:space="preserve">When evaluating the </w:t>
      </w:r>
      <w:r w:rsidR="008E7C22">
        <w:rPr>
          <w:szCs w:val="24"/>
        </w:rPr>
        <w:t>astronomic</w:t>
      </w:r>
      <w:r>
        <w:rPr>
          <w:szCs w:val="24"/>
        </w:rPr>
        <w:t xml:space="preserve"> traditions of the Torres Strait </w:t>
      </w:r>
      <w:r w:rsidR="00B32E77">
        <w:rPr>
          <w:szCs w:val="24"/>
        </w:rPr>
        <w:t xml:space="preserve">Islanders </w:t>
      </w:r>
      <w:r>
        <w:rPr>
          <w:szCs w:val="24"/>
        </w:rPr>
        <w:t>in Chapter 4, there were many instances where the rising of Thoegay was determined by the position of his hands</w:t>
      </w:r>
      <w:r w:rsidR="00A92A2D">
        <w:rPr>
          <w:szCs w:val="24"/>
        </w:rPr>
        <w:t>.</w:t>
      </w:r>
      <w:r w:rsidR="00AF0AEA">
        <w:rPr>
          <w:szCs w:val="24"/>
        </w:rPr>
        <w:t xml:space="preserve"> Thoegay’s hands are</w:t>
      </w:r>
      <w:r>
        <w:rPr>
          <w:szCs w:val="24"/>
        </w:rPr>
        <w:t xml:space="preserve"> identified as the constellation Crux, also k</w:t>
      </w:r>
      <w:r w:rsidR="008D5CBE">
        <w:rPr>
          <w:szCs w:val="24"/>
        </w:rPr>
        <w:t>n</w:t>
      </w:r>
      <w:r>
        <w:rPr>
          <w:szCs w:val="24"/>
        </w:rPr>
        <w:t xml:space="preserve">own as the Southern Cross. For this reason, Crux was used to evaluate the accuracy of Eseli’s (1998) statements about Thoegay. </w:t>
      </w:r>
      <w:r w:rsidRPr="00B33B69">
        <w:rPr>
          <w:szCs w:val="24"/>
        </w:rPr>
        <w:t>Kang has been identified as the star Antares in Scorpius</w:t>
      </w:r>
      <w:r>
        <w:rPr>
          <w:szCs w:val="24"/>
        </w:rPr>
        <w:t xml:space="preserve">, thus, analysis of Eseli’s (1998) statements about Kang are addressed by evaluating the motions of Antares. </w:t>
      </w:r>
    </w:p>
    <w:p w14:paraId="582B485A" w14:textId="0C5FFDBB" w:rsidR="008D293A" w:rsidRDefault="008D293A" w:rsidP="00991E23">
      <w:pPr>
        <w:spacing w:after="0"/>
        <w:ind w:firstLine="720"/>
        <w:rPr>
          <w:szCs w:val="24"/>
        </w:rPr>
      </w:pPr>
      <w:r w:rsidRPr="001503B6">
        <w:rPr>
          <w:szCs w:val="24"/>
        </w:rPr>
        <w:t>Haddon</w:t>
      </w:r>
      <w:r>
        <w:rPr>
          <w:szCs w:val="24"/>
        </w:rPr>
        <w:t xml:space="preserve"> (1890) </w:t>
      </w:r>
      <w:r w:rsidRPr="001503B6">
        <w:rPr>
          <w:szCs w:val="24"/>
        </w:rPr>
        <w:t>identi</w:t>
      </w:r>
      <w:r w:rsidR="006A3063">
        <w:rPr>
          <w:szCs w:val="24"/>
        </w:rPr>
        <w:t>fies</w:t>
      </w:r>
      <w:r w:rsidRPr="001503B6">
        <w:rPr>
          <w:szCs w:val="24"/>
        </w:rPr>
        <w:t xml:space="preserve"> </w:t>
      </w:r>
      <w:r>
        <w:rPr>
          <w:szCs w:val="24"/>
        </w:rPr>
        <w:t xml:space="preserve">constellation </w:t>
      </w:r>
      <w:r w:rsidRPr="001503B6">
        <w:rPr>
          <w:szCs w:val="24"/>
        </w:rPr>
        <w:t>Ba</w:t>
      </w:r>
      <w:r>
        <w:rPr>
          <w:szCs w:val="24"/>
        </w:rPr>
        <w:t>y</w:t>
      </w:r>
      <w:r w:rsidRPr="001503B6">
        <w:rPr>
          <w:szCs w:val="24"/>
        </w:rPr>
        <w:t>d</w:t>
      </w:r>
      <w:r>
        <w:rPr>
          <w:szCs w:val="24"/>
        </w:rPr>
        <w:t>ha</w:t>
      </w:r>
      <w:r w:rsidRPr="001503B6">
        <w:rPr>
          <w:szCs w:val="24"/>
        </w:rPr>
        <w:t xml:space="preserve">m </w:t>
      </w:r>
      <w:r w:rsidR="006A3063">
        <w:rPr>
          <w:szCs w:val="24"/>
        </w:rPr>
        <w:t>as</w:t>
      </w:r>
      <w:r w:rsidRPr="001503B6">
        <w:rPr>
          <w:szCs w:val="24"/>
        </w:rPr>
        <w:t xml:space="preserve"> Ursa Major. </w:t>
      </w:r>
      <w:r w:rsidR="0063132B">
        <w:rPr>
          <w:szCs w:val="24"/>
        </w:rPr>
        <w:t xml:space="preserve">Arcturus has been identified as the tail of the shark </w:t>
      </w:r>
      <w:r w:rsidR="00F06D2C">
        <w:rPr>
          <w:szCs w:val="24"/>
        </w:rPr>
        <w:t>and the Dhuga star as being responsible for the rotation of the shark. But a</w:t>
      </w:r>
      <w:r w:rsidRPr="001503B6">
        <w:rPr>
          <w:szCs w:val="24"/>
        </w:rPr>
        <w:t xml:space="preserve">s many of the statements indicate the position of the </w:t>
      </w:r>
      <w:r>
        <w:rPr>
          <w:szCs w:val="24"/>
        </w:rPr>
        <w:t>s</w:t>
      </w:r>
      <w:r w:rsidRPr="001503B6">
        <w:rPr>
          <w:szCs w:val="24"/>
        </w:rPr>
        <w:t>nout of B</w:t>
      </w:r>
      <w:r>
        <w:rPr>
          <w:szCs w:val="24"/>
        </w:rPr>
        <w:t>aydha</w:t>
      </w:r>
      <w:r w:rsidRPr="001503B6">
        <w:rPr>
          <w:szCs w:val="24"/>
        </w:rPr>
        <w:t xml:space="preserve">m this constellation has been evaluated with the position of </w:t>
      </w:r>
      <w:r w:rsidR="00F06D2C">
        <w:rPr>
          <w:szCs w:val="24"/>
        </w:rPr>
        <w:t xml:space="preserve">the star </w:t>
      </w:r>
      <w:r w:rsidRPr="001503B6">
        <w:rPr>
          <w:szCs w:val="24"/>
        </w:rPr>
        <w:t>Arcturus but also</w:t>
      </w:r>
      <w:r w:rsidR="006042CB">
        <w:rPr>
          <w:szCs w:val="24"/>
        </w:rPr>
        <w:t xml:space="preserve"> with</w:t>
      </w:r>
      <w:r w:rsidRPr="001503B6">
        <w:rPr>
          <w:szCs w:val="24"/>
        </w:rPr>
        <w:t xml:space="preserve"> </w:t>
      </w:r>
      <w:r>
        <w:rPr>
          <w:szCs w:val="24"/>
        </w:rPr>
        <w:t>t</w:t>
      </w:r>
      <w:r w:rsidRPr="001503B6">
        <w:rPr>
          <w:szCs w:val="24"/>
        </w:rPr>
        <w:t>he position of the star</w:t>
      </w:r>
      <w:r>
        <w:rPr>
          <w:szCs w:val="24"/>
        </w:rPr>
        <w:t xml:space="preserve"> nearest the snout of the shark, </w:t>
      </w:r>
      <w:r w:rsidRPr="001503B6">
        <w:rPr>
          <w:szCs w:val="24"/>
        </w:rPr>
        <w:t>Dubhe.</w:t>
      </w:r>
      <w:r>
        <w:rPr>
          <w:szCs w:val="24"/>
        </w:rPr>
        <w:t xml:space="preserve"> </w:t>
      </w:r>
    </w:p>
    <w:p w14:paraId="0F839AB6" w14:textId="3ECC5428" w:rsidR="008D293A" w:rsidRDefault="008D293A" w:rsidP="00991E23">
      <w:pPr>
        <w:spacing w:after="0"/>
        <w:ind w:firstLine="720"/>
        <w:rPr>
          <w:szCs w:val="24"/>
        </w:rPr>
      </w:pPr>
      <w:r w:rsidRPr="00FA2B6C">
        <w:rPr>
          <w:szCs w:val="24"/>
        </w:rPr>
        <w:t>Usal was described by Haddon</w:t>
      </w:r>
      <w:r>
        <w:rPr>
          <w:szCs w:val="24"/>
        </w:rPr>
        <w:t xml:space="preserve"> (1890)</w:t>
      </w:r>
      <w:r w:rsidRPr="00FA2B6C">
        <w:rPr>
          <w:szCs w:val="24"/>
        </w:rPr>
        <w:t xml:space="preserve"> as being the Pleiades, but some </w:t>
      </w:r>
      <w:r>
        <w:rPr>
          <w:szCs w:val="24"/>
        </w:rPr>
        <w:t xml:space="preserve">have argued </w:t>
      </w:r>
      <w:r w:rsidRPr="00FA2B6C">
        <w:rPr>
          <w:szCs w:val="24"/>
        </w:rPr>
        <w:t>for a possible association with the Hyades</w:t>
      </w:r>
      <w:r>
        <w:rPr>
          <w:szCs w:val="24"/>
        </w:rPr>
        <w:t xml:space="preserve"> instead</w:t>
      </w:r>
      <w:r w:rsidRPr="00FA2B6C">
        <w:rPr>
          <w:szCs w:val="24"/>
        </w:rPr>
        <w:t>.</w:t>
      </w:r>
      <w:r>
        <w:rPr>
          <w:szCs w:val="24"/>
        </w:rPr>
        <w:t xml:space="preserve"> For this reason, Eseli’s (1998) statements are </w:t>
      </w:r>
      <w:r>
        <w:rPr>
          <w:szCs w:val="24"/>
        </w:rPr>
        <w:lastRenderedPageBreak/>
        <w:t xml:space="preserve">evaluated by comparing the statements </w:t>
      </w:r>
      <w:r w:rsidR="00CF373D">
        <w:rPr>
          <w:szCs w:val="24"/>
        </w:rPr>
        <w:t xml:space="preserve">to determine their accuracy using </w:t>
      </w:r>
      <w:r>
        <w:rPr>
          <w:szCs w:val="24"/>
        </w:rPr>
        <w:t>the position</w:t>
      </w:r>
      <w:r w:rsidR="00CF373D">
        <w:rPr>
          <w:szCs w:val="24"/>
        </w:rPr>
        <w:t>s</w:t>
      </w:r>
      <w:r>
        <w:rPr>
          <w:szCs w:val="24"/>
        </w:rPr>
        <w:t xml:space="preserve"> of both the Pleiades</w:t>
      </w:r>
      <w:r w:rsidR="007B3C11">
        <w:rPr>
          <w:szCs w:val="24"/>
        </w:rPr>
        <w:t xml:space="preserve"> (the seven sisters)</w:t>
      </w:r>
      <w:r>
        <w:rPr>
          <w:szCs w:val="24"/>
        </w:rPr>
        <w:t xml:space="preserve"> and the Hyades</w:t>
      </w:r>
      <w:r w:rsidR="007B3C11">
        <w:rPr>
          <w:szCs w:val="24"/>
        </w:rPr>
        <w:t xml:space="preserve"> (the face of Taurus the bull)</w:t>
      </w:r>
      <w:r>
        <w:rPr>
          <w:szCs w:val="24"/>
        </w:rPr>
        <w:t xml:space="preserve">. </w:t>
      </w:r>
      <w:r>
        <w:rPr>
          <w:b/>
          <w:bCs/>
          <w:szCs w:val="24"/>
        </w:rPr>
        <w:t xml:space="preserve"> </w:t>
      </w:r>
    </w:p>
    <w:p w14:paraId="46D2EED1" w14:textId="3155310A" w:rsidR="008D293A" w:rsidRPr="00ED2D78" w:rsidRDefault="008D293A" w:rsidP="000359B0">
      <w:pPr>
        <w:pStyle w:val="Heading3"/>
      </w:pPr>
      <w:bookmarkStart w:id="201" w:name="_Toc160194100"/>
      <w:r>
        <w:t xml:space="preserve">Horizon </w:t>
      </w:r>
      <w:r w:rsidR="00185E63">
        <w:t>E</w:t>
      </w:r>
      <w:r>
        <w:t xml:space="preserve">vent </w:t>
      </w:r>
      <w:r w:rsidR="00185E63">
        <w:t>C</w:t>
      </w:r>
      <w:r>
        <w:t>omparisons</w:t>
      </w:r>
      <w:bookmarkEnd w:id="201"/>
    </w:p>
    <w:p w14:paraId="25209255" w14:textId="6FC9C871" w:rsidR="008D293A" w:rsidRDefault="008D293A" w:rsidP="002A7DF4">
      <w:pPr>
        <w:spacing w:after="0"/>
        <w:ind w:firstLine="720"/>
        <w:rPr>
          <w:szCs w:val="24"/>
        </w:rPr>
      </w:pPr>
      <w:r>
        <w:rPr>
          <w:szCs w:val="24"/>
        </w:rPr>
        <w:t xml:space="preserve">Often the statements made by Eseli (1998) include mentions of stars falling, moments of setting, or rising. Because of this, it was important to compare Eseli’s </w:t>
      </w:r>
      <w:r w:rsidR="00A01A30">
        <w:rPr>
          <w:szCs w:val="24"/>
        </w:rPr>
        <w:t>s</w:t>
      </w:r>
      <w:r>
        <w:rPr>
          <w:szCs w:val="24"/>
        </w:rPr>
        <w:t xml:space="preserve">tatements with horizon events such as the </w:t>
      </w:r>
      <w:r w:rsidR="00822E27">
        <w:rPr>
          <w:szCs w:val="24"/>
        </w:rPr>
        <w:t>h</w:t>
      </w:r>
      <w:r>
        <w:rPr>
          <w:szCs w:val="24"/>
        </w:rPr>
        <w:t xml:space="preserve">eliacal rise and set and the dates of the </w:t>
      </w:r>
      <w:r w:rsidR="00822E27">
        <w:rPr>
          <w:szCs w:val="24"/>
        </w:rPr>
        <w:t>acronychal</w:t>
      </w:r>
      <w:r>
        <w:rPr>
          <w:szCs w:val="24"/>
        </w:rPr>
        <w:t xml:space="preserve"> rise and set, as obtained from Stellarium and shown in </w:t>
      </w:r>
      <w:r w:rsidR="00CC3369">
        <w:t xml:space="preserve">Table </w:t>
      </w:r>
      <w:r w:rsidR="00CC3369">
        <w:rPr>
          <w:noProof/>
        </w:rPr>
        <w:t>5</w:t>
      </w:r>
      <w:r w:rsidR="00CC3369">
        <w:t>.</w:t>
      </w:r>
      <w:r w:rsidR="00CC3369">
        <w:rPr>
          <w:noProof/>
        </w:rPr>
        <w:t>1</w:t>
      </w:r>
      <w:r>
        <w:rPr>
          <w:szCs w:val="24"/>
        </w:rPr>
        <w:t xml:space="preserve">. </w:t>
      </w:r>
    </w:p>
    <w:p w14:paraId="6D9A8883" w14:textId="37797CF4" w:rsidR="008D293A" w:rsidRPr="002A7DF4" w:rsidRDefault="008D293A" w:rsidP="002A7DF4">
      <w:pPr>
        <w:spacing w:after="0"/>
        <w:ind w:firstLine="720"/>
        <w:rPr>
          <w:szCs w:val="24"/>
        </w:rPr>
      </w:pPr>
      <w:r>
        <w:rPr>
          <w:szCs w:val="24"/>
        </w:rPr>
        <w:t xml:space="preserve">Additionally, after analyzing the evidence </w:t>
      </w:r>
      <w:r w:rsidR="00933425">
        <w:rPr>
          <w:szCs w:val="24"/>
        </w:rPr>
        <w:t xml:space="preserve">from </w:t>
      </w:r>
      <w:r>
        <w:rPr>
          <w:szCs w:val="24"/>
        </w:rPr>
        <w:t xml:space="preserve">the </w:t>
      </w:r>
      <w:r w:rsidR="00684A43">
        <w:rPr>
          <w:szCs w:val="24"/>
        </w:rPr>
        <w:t>a</w:t>
      </w:r>
      <w:r>
        <w:rPr>
          <w:szCs w:val="24"/>
        </w:rPr>
        <w:t xml:space="preserve">stronomy of the Torres Strait Eastern Islands (included in Chapter 4), it was observed that there were some specific instances when the people distinguished between the ascension of a star to </w:t>
      </w:r>
      <w:r w:rsidR="00933425">
        <w:rPr>
          <w:szCs w:val="24"/>
        </w:rPr>
        <w:t>its</w:t>
      </w:r>
      <w:r>
        <w:rPr>
          <w:szCs w:val="24"/>
        </w:rPr>
        <w:t xml:space="preserve"> highest point in the sky </w:t>
      </w:r>
      <w:r w:rsidR="005D6118">
        <w:rPr>
          <w:szCs w:val="24"/>
        </w:rPr>
        <w:t xml:space="preserve">(also known as its zenith) </w:t>
      </w:r>
      <w:r>
        <w:rPr>
          <w:szCs w:val="24"/>
        </w:rPr>
        <w:t>and the descension of the star back to the horizon</w:t>
      </w:r>
      <w:r w:rsidR="0096001A">
        <w:rPr>
          <w:szCs w:val="24"/>
        </w:rPr>
        <w:t xml:space="preserve">. </w:t>
      </w:r>
      <w:r>
        <w:rPr>
          <w:szCs w:val="24"/>
        </w:rPr>
        <w:t>Mabersor and Neu</w:t>
      </w:r>
      <w:r w:rsidR="00F83058">
        <w:rPr>
          <w:szCs w:val="24"/>
        </w:rPr>
        <w:t>r</w:t>
      </w:r>
      <w:r>
        <w:rPr>
          <w:szCs w:val="24"/>
        </w:rPr>
        <w:t>wer</w:t>
      </w:r>
      <w:r w:rsidR="0096001A">
        <w:rPr>
          <w:szCs w:val="24"/>
        </w:rPr>
        <w:t xml:space="preserve"> are an example of a star with one name </w:t>
      </w:r>
      <w:r w:rsidR="000C2BA2">
        <w:rPr>
          <w:szCs w:val="24"/>
        </w:rPr>
        <w:t>in ascension and another name in descension</w:t>
      </w:r>
      <w:r>
        <w:rPr>
          <w:szCs w:val="24"/>
        </w:rPr>
        <w:t xml:space="preserve">. </w:t>
      </w:r>
      <w:r w:rsidR="00C50B28">
        <w:rPr>
          <w:szCs w:val="24"/>
        </w:rPr>
        <w:t xml:space="preserve">This reference to the distinction of a star rising to the highest point and then descending from the highest point suggested </w:t>
      </w:r>
      <w:r w:rsidR="00F664DD">
        <w:rPr>
          <w:szCs w:val="24"/>
        </w:rPr>
        <w:t xml:space="preserve">a </w:t>
      </w:r>
      <w:r w:rsidR="0096001A">
        <w:rPr>
          <w:szCs w:val="24"/>
        </w:rPr>
        <w:t>possible</w:t>
      </w:r>
      <w:r w:rsidR="00F664DD">
        <w:rPr>
          <w:szCs w:val="24"/>
        </w:rPr>
        <w:t xml:space="preserve"> reference to the meridional rising or setting as shown in </w:t>
      </w:r>
      <w:r w:rsidR="001B002C" w:rsidRPr="00A02DA6">
        <w:t xml:space="preserve">Figure </w:t>
      </w:r>
      <w:r w:rsidR="001B002C">
        <w:rPr>
          <w:noProof/>
        </w:rPr>
        <w:t>1</w:t>
      </w:r>
      <w:r w:rsidR="001B002C">
        <w:t>.</w:t>
      </w:r>
      <w:r w:rsidR="001B002C">
        <w:rPr>
          <w:noProof/>
        </w:rPr>
        <w:t>3</w:t>
      </w:r>
      <w:r w:rsidR="00F664DD">
        <w:rPr>
          <w:szCs w:val="24"/>
        </w:rPr>
        <w:t xml:space="preserve">. </w:t>
      </w:r>
      <w:r>
        <w:rPr>
          <w:szCs w:val="24"/>
        </w:rPr>
        <w:t xml:space="preserve">For this reason, the meridional rising and setting dates of each star are also sometimes included when there is a statement from Eseli (1998) that seems to refer to such an event. </w:t>
      </w:r>
    </w:p>
    <w:p w14:paraId="5C740E49" w14:textId="786C10B6" w:rsidR="00F1134F" w:rsidRDefault="008D293A" w:rsidP="007F7243">
      <w:pPr>
        <w:keepNext/>
        <w:spacing w:after="0"/>
        <w:ind w:firstLine="720"/>
        <w:rPr>
          <w:szCs w:val="24"/>
        </w:rPr>
      </w:pPr>
      <w:r>
        <w:t xml:space="preserve">The dates of the </w:t>
      </w:r>
      <w:r w:rsidR="00822E27">
        <w:t>heliacal</w:t>
      </w:r>
      <w:r>
        <w:t xml:space="preserve"> rise, the </w:t>
      </w:r>
      <w:r w:rsidR="00822E27">
        <w:t>h</w:t>
      </w:r>
      <w:r>
        <w:t xml:space="preserve">eliacal set, the </w:t>
      </w:r>
      <w:r w:rsidR="00822E27">
        <w:t>acronychal</w:t>
      </w:r>
      <w:r>
        <w:t xml:space="preserve"> rise, and the </w:t>
      </w:r>
      <w:r w:rsidR="00822E27">
        <w:t>acronychal</w:t>
      </w:r>
      <w:r>
        <w:t xml:space="preserve"> set for the stars of greatest concern with connection to Eseli’s statements, as obtained by the methods described in Chapter 3, are indicated in</w:t>
      </w:r>
      <w:r w:rsidR="00CC3369">
        <w:t xml:space="preserve"> Table </w:t>
      </w:r>
      <w:r w:rsidR="00CC3369">
        <w:rPr>
          <w:noProof/>
        </w:rPr>
        <w:t>5</w:t>
      </w:r>
      <w:r w:rsidR="00CC3369">
        <w:t>.</w:t>
      </w:r>
      <w:r w:rsidR="00CC3369">
        <w:rPr>
          <w:noProof/>
        </w:rPr>
        <w:t>1</w:t>
      </w:r>
      <w:r>
        <w:rPr>
          <w:szCs w:val="24"/>
        </w:rPr>
        <w:t>.</w:t>
      </w:r>
    </w:p>
    <w:p w14:paraId="6B54FABB" w14:textId="32B55690" w:rsidR="008D293A" w:rsidRPr="00043D55" w:rsidRDefault="00F1134F" w:rsidP="00043D55">
      <w:pPr>
        <w:spacing w:line="259" w:lineRule="auto"/>
        <w:rPr>
          <w:szCs w:val="24"/>
        </w:rPr>
      </w:pPr>
      <w:r>
        <w:rPr>
          <w:szCs w:val="24"/>
        </w:rPr>
        <w:br w:type="page"/>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8D293A" w14:paraId="46FDAD57" w14:textId="77777777" w:rsidTr="007A491E">
        <w:tc>
          <w:tcPr>
            <w:tcW w:w="1870" w:type="dxa"/>
          </w:tcPr>
          <w:p w14:paraId="3623CD92" w14:textId="77777777" w:rsidR="008D293A" w:rsidRPr="00660AD2" w:rsidRDefault="008D293A" w:rsidP="00953C0F">
            <w:pPr>
              <w:spacing w:line="240" w:lineRule="auto"/>
              <w:rPr>
                <w:b/>
                <w:bCs/>
                <w:i/>
                <w:iCs/>
                <w:szCs w:val="24"/>
              </w:rPr>
            </w:pPr>
            <w:r w:rsidRPr="00660AD2">
              <w:rPr>
                <w:b/>
                <w:bCs/>
                <w:i/>
                <w:iCs/>
                <w:szCs w:val="24"/>
              </w:rPr>
              <w:lastRenderedPageBreak/>
              <w:t>Star</w:t>
            </w:r>
          </w:p>
        </w:tc>
        <w:tc>
          <w:tcPr>
            <w:tcW w:w="1870" w:type="dxa"/>
          </w:tcPr>
          <w:p w14:paraId="16923AC6" w14:textId="77777777" w:rsidR="008D293A" w:rsidRPr="00660AD2" w:rsidRDefault="008D293A" w:rsidP="00953C0F">
            <w:pPr>
              <w:spacing w:line="240" w:lineRule="auto"/>
              <w:rPr>
                <w:b/>
                <w:bCs/>
                <w:i/>
                <w:iCs/>
                <w:szCs w:val="24"/>
              </w:rPr>
            </w:pPr>
            <w:r w:rsidRPr="00660AD2">
              <w:rPr>
                <w:b/>
                <w:bCs/>
                <w:i/>
                <w:iCs/>
                <w:szCs w:val="24"/>
              </w:rPr>
              <w:t>Heliacal Set</w:t>
            </w:r>
          </w:p>
        </w:tc>
        <w:tc>
          <w:tcPr>
            <w:tcW w:w="1870" w:type="dxa"/>
          </w:tcPr>
          <w:p w14:paraId="02E58484" w14:textId="77777777" w:rsidR="008D293A" w:rsidRPr="00660AD2" w:rsidRDefault="008D293A" w:rsidP="00953C0F">
            <w:pPr>
              <w:spacing w:line="240" w:lineRule="auto"/>
              <w:rPr>
                <w:b/>
                <w:bCs/>
                <w:i/>
                <w:iCs/>
                <w:szCs w:val="24"/>
              </w:rPr>
            </w:pPr>
            <w:r w:rsidRPr="00660AD2">
              <w:rPr>
                <w:b/>
                <w:bCs/>
                <w:i/>
                <w:iCs/>
                <w:szCs w:val="24"/>
              </w:rPr>
              <w:t>Heliacal Rise</w:t>
            </w:r>
          </w:p>
        </w:tc>
        <w:tc>
          <w:tcPr>
            <w:tcW w:w="1870" w:type="dxa"/>
          </w:tcPr>
          <w:p w14:paraId="3A19737A" w14:textId="77777777" w:rsidR="008D293A" w:rsidRPr="00660AD2" w:rsidRDefault="008D293A" w:rsidP="00953C0F">
            <w:pPr>
              <w:spacing w:line="240" w:lineRule="auto"/>
              <w:rPr>
                <w:b/>
                <w:bCs/>
                <w:i/>
                <w:iCs/>
                <w:szCs w:val="24"/>
              </w:rPr>
            </w:pPr>
            <w:r w:rsidRPr="00660AD2">
              <w:rPr>
                <w:b/>
                <w:bCs/>
                <w:i/>
                <w:iCs/>
                <w:szCs w:val="24"/>
              </w:rPr>
              <w:t>Acronychal Set</w:t>
            </w:r>
          </w:p>
        </w:tc>
        <w:tc>
          <w:tcPr>
            <w:tcW w:w="1870" w:type="dxa"/>
          </w:tcPr>
          <w:p w14:paraId="7D6FD9A6" w14:textId="77777777" w:rsidR="008D293A" w:rsidRPr="00660AD2" w:rsidRDefault="008D293A" w:rsidP="00953C0F">
            <w:pPr>
              <w:spacing w:line="240" w:lineRule="auto"/>
              <w:rPr>
                <w:b/>
                <w:bCs/>
                <w:i/>
                <w:iCs/>
                <w:szCs w:val="24"/>
              </w:rPr>
            </w:pPr>
            <w:r w:rsidRPr="00660AD2">
              <w:rPr>
                <w:b/>
                <w:bCs/>
                <w:i/>
                <w:iCs/>
                <w:szCs w:val="24"/>
              </w:rPr>
              <w:t>Acronychal Rise</w:t>
            </w:r>
          </w:p>
        </w:tc>
      </w:tr>
      <w:tr w:rsidR="008D293A" w14:paraId="4B9416FE" w14:textId="77777777" w:rsidTr="004359B1">
        <w:trPr>
          <w:trHeight w:val="332"/>
        </w:trPr>
        <w:tc>
          <w:tcPr>
            <w:tcW w:w="1870" w:type="dxa"/>
          </w:tcPr>
          <w:p w14:paraId="0CEFBC26" w14:textId="77777777" w:rsidR="008D293A" w:rsidRPr="00660AD2" w:rsidRDefault="008D293A" w:rsidP="00BB53D3">
            <w:pPr>
              <w:spacing w:line="240" w:lineRule="auto"/>
              <w:rPr>
                <w:b/>
                <w:bCs/>
                <w:szCs w:val="24"/>
              </w:rPr>
            </w:pPr>
            <w:r w:rsidRPr="00660AD2">
              <w:rPr>
                <w:b/>
                <w:bCs/>
                <w:szCs w:val="24"/>
              </w:rPr>
              <w:t>Achernar</w:t>
            </w:r>
          </w:p>
        </w:tc>
        <w:tc>
          <w:tcPr>
            <w:tcW w:w="1870" w:type="dxa"/>
          </w:tcPr>
          <w:p w14:paraId="6411B39A" w14:textId="5B7D2B33" w:rsidR="008D293A" w:rsidRDefault="008D293A" w:rsidP="00BB53D3">
            <w:pPr>
              <w:spacing w:line="240" w:lineRule="auto"/>
              <w:rPr>
                <w:szCs w:val="24"/>
              </w:rPr>
            </w:pPr>
            <w:r>
              <w:rPr>
                <w:szCs w:val="24"/>
              </w:rPr>
              <w:t>1</w:t>
            </w:r>
            <w:r w:rsidR="004359B1">
              <w:rPr>
                <w:szCs w:val="24"/>
              </w:rPr>
              <w:t>2</w:t>
            </w:r>
            <w:r>
              <w:rPr>
                <w:szCs w:val="24"/>
              </w:rPr>
              <w:t xml:space="preserve"> April</w:t>
            </w:r>
          </w:p>
        </w:tc>
        <w:tc>
          <w:tcPr>
            <w:tcW w:w="1870" w:type="dxa"/>
          </w:tcPr>
          <w:p w14:paraId="162404D2" w14:textId="5E3F6B10" w:rsidR="008D293A" w:rsidRDefault="004359B1" w:rsidP="00BB53D3">
            <w:pPr>
              <w:spacing w:line="240" w:lineRule="auto"/>
              <w:rPr>
                <w:szCs w:val="24"/>
              </w:rPr>
            </w:pPr>
            <w:r>
              <w:rPr>
                <w:szCs w:val="24"/>
              </w:rPr>
              <w:t>20</w:t>
            </w:r>
            <w:r w:rsidR="008D293A">
              <w:rPr>
                <w:szCs w:val="24"/>
              </w:rPr>
              <w:t xml:space="preserve"> April</w:t>
            </w:r>
          </w:p>
        </w:tc>
        <w:tc>
          <w:tcPr>
            <w:tcW w:w="1870" w:type="dxa"/>
          </w:tcPr>
          <w:p w14:paraId="7ED9B903" w14:textId="77777777" w:rsidR="008D293A" w:rsidRDefault="008D293A" w:rsidP="00BB53D3">
            <w:pPr>
              <w:spacing w:line="240" w:lineRule="auto"/>
              <w:rPr>
                <w:szCs w:val="24"/>
              </w:rPr>
            </w:pPr>
            <w:r>
              <w:rPr>
                <w:szCs w:val="24"/>
              </w:rPr>
              <w:t>8 November</w:t>
            </w:r>
          </w:p>
        </w:tc>
        <w:tc>
          <w:tcPr>
            <w:tcW w:w="1870" w:type="dxa"/>
          </w:tcPr>
          <w:p w14:paraId="019BA84C" w14:textId="090E359F" w:rsidR="008D293A" w:rsidRDefault="004359B1" w:rsidP="00BB53D3">
            <w:pPr>
              <w:spacing w:line="240" w:lineRule="auto"/>
              <w:rPr>
                <w:szCs w:val="24"/>
              </w:rPr>
            </w:pPr>
            <w:r>
              <w:rPr>
                <w:szCs w:val="24"/>
              </w:rPr>
              <w:t>30</w:t>
            </w:r>
            <w:r w:rsidR="008D293A">
              <w:rPr>
                <w:szCs w:val="24"/>
              </w:rPr>
              <w:t xml:space="preserve"> </w:t>
            </w:r>
            <w:r>
              <w:rPr>
                <w:szCs w:val="24"/>
              </w:rPr>
              <w:t>September</w:t>
            </w:r>
          </w:p>
        </w:tc>
      </w:tr>
      <w:tr w:rsidR="008D293A" w14:paraId="1E59982C" w14:textId="77777777" w:rsidTr="007A491E">
        <w:tc>
          <w:tcPr>
            <w:tcW w:w="1870" w:type="dxa"/>
          </w:tcPr>
          <w:p w14:paraId="0B42EEA3" w14:textId="77777777" w:rsidR="008D293A" w:rsidRPr="00660AD2" w:rsidRDefault="008D293A" w:rsidP="00BB53D3">
            <w:pPr>
              <w:spacing w:line="240" w:lineRule="auto"/>
              <w:rPr>
                <w:b/>
                <w:bCs/>
                <w:szCs w:val="24"/>
              </w:rPr>
            </w:pPr>
            <w:r w:rsidRPr="00660AD2">
              <w:rPr>
                <w:b/>
                <w:bCs/>
                <w:szCs w:val="24"/>
              </w:rPr>
              <w:t>Altair</w:t>
            </w:r>
          </w:p>
        </w:tc>
        <w:tc>
          <w:tcPr>
            <w:tcW w:w="1870" w:type="dxa"/>
          </w:tcPr>
          <w:p w14:paraId="21C9926C" w14:textId="3E5E9A66" w:rsidR="008D293A" w:rsidRDefault="008D293A" w:rsidP="00BB53D3">
            <w:pPr>
              <w:spacing w:line="240" w:lineRule="auto"/>
              <w:rPr>
                <w:szCs w:val="24"/>
              </w:rPr>
            </w:pPr>
            <w:r>
              <w:rPr>
                <w:szCs w:val="24"/>
              </w:rPr>
              <w:t>2</w:t>
            </w:r>
            <w:r w:rsidR="00D5629B">
              <w:rPr>
                <w:szCs w:val="24"/>
              </w:rPr>
              <w:t>5</w:t>
            </w:r>
            <w:r>
              <w:rPr>
                <w:szCs w:val="24"/>
              </w:rPr>
              <w:t xml:space="preserve"> December</w:t>
            </w:r>
          </w:p>
        </w:tc>
        <w:tc>
          <w:tcPr>
            <w:tcW w:w="1870" w:type="dxa"/>
          </w:tcPr>
          <w:p w14:paraId="4D02FD58" w14:textId="77777777" w:rsidR="008D293A" w:rsidRDefault="008D293A" w:rsidP="00BB53D3">
            <w:pPr>
              <w:spacing w:line="240" w:lineRule="auto"/>
              <w:rPr>
                <w:szCs w:val="24"/>
              </w:rPr>
            </w:pPr>
            <w:r>
              <w:rPr>
                <w:szCs w:val="24"/>
              </w:rPr>
              <w:t>4 February</w:t>
            </w:r>
          </w:p>
        </w:tc>
        <w:tc>
          <w:tcPr>
            <w:tcW w:w="1870" w:type="dxa"/>
          </w:tcPr>
          <w:p w14:paraId="06BDF715" w14:textId="77777777" w:rsidR="008D293A" w:rsidRDefault="008D293A" w:rsidP="00BB53D3">
            <w:pPr>
              <w:spacing w:line="240" w:lineRule="auto"/>
              <w:rPr>
                <w:szCs w:val="24"/>
              </w:rPr>
            </w:pPr>
            <w:r>
              <w:rPr>
                <w:szCs w:val="24"/>
              </w:rPr>
              <w:t>18 July</w:t>
            </w:r>
          </w:p>
        </w:tc>
        <w:tc>
          <w:tcPr>
            <w:tcW w:w="1870" w:type="dxa"/>
          </w:tcPr>
          <w:p w14:paraId="40BC9980" w14:textId="7229050B" w:rsidR="008D293A" w:rsidRDefault="00D5629B" w:rsidP="00BB53D3">
            <w:pPr>
              <w:spacing w:line="240" w:lineRule="auto"/>
              <w:rPr>
                <w:szCs w:val="24"/>
              </w:rPr>
            </w:pPr>
            <w:r>
              <w:rPr>
                <w:szCs w:val="24"/>
              </w:rPr>
              <w:t>1</w:t>
            </w:r>
            <w:r w:rsidR="008D293A">
              <w:rPr>
                <w:szCs w:val="24"/>
              </w:rPr>
              <w:t>7 July</w:t>
            </w:r>
          </w:p>
        </w:tc>
      </w:tr>
      <w:tr w:rsidR="008D293A" w14:paraId="58054B15" w14:textId="77777777" w:rsidTr="007A491E">
        <w:tc>
          <w:tcPr>
            <w:tcW w:w="1870" w:type="dxa"/>
          </w:tcPr>
          <w:p w14:paraId="6E2F8D33" w14:textId="77777777" w:rsidR="008D293A" w:rsidRPr="00660AD2" w:rsidRDefault="008D293A" w:rsidP="00BB53D3">
            <w:pPr>
              <w:spacing w:line="240" w:lineRule="auto"/>
              <w:rPr>
                <w:b/>
                <w:bCs/>
                <w:szCs w:val="24"/>
              </w:rPr>
            </w:pPr>
            <w:r w:rsidRPr="00660AD2">
              <w:rPr>
                <w:b/>
                <w:bCs/>
                <w:szCs w:val="24"/>
              </w:rPr>
              <w:t>Antares</w:t>
            </w:r>
          </w:p>
        </w:tc>
        <w:tc>
          <w:tcPr>
            <w:tcW w:w="1870" w:type="dxa"/>
          </w:tcPr>
          <w:p w14:paraId="3148C6BA" w14:textId="203C89B9" w:rsidR="008D293A" w:rsidRDefault="008D293A" w:rsidP="00BB53D3">
            <w:pPr>
              <w:spacing w:line="240" w:lineRule="auto"/>
              <w:rPr>
                <w:szCs w:val="24"/>
              </w:rPr>
            </w:pPr>
            <w:r>
              <w:rPr>
                <w:szCs w:val="24"/>
              </w:rPr>
              <w:t>1</w:t>
            </w:r>
            <w:r w:rsidR="00D5629B">
              <w:rPr>
                <w:szCs w:val="24"/>
              </w:rPr>
              <w:t>4</w:t>
            </w:r>
            <w:r>
              <w:rPr>
                <w:szCs w:val="24"/>
              </w:rPr>
              <w:t xml:space="preserve"> November</w:t>
            </w:r>
          </w:p>
        </w:tc>
        <w:tc>
          <w:tcPr>
            <w:tcW w:w="1870" w:type="dxa"/>
          </w:tcPr>
          <w:p w14:paraId="4FFCA84F" w14:textId="77777777" w:rsidR="008D293A" w:rsidRDefault="008D293A" w:rsidP="00BB53D3">
            <w:pPr>
              <w:spacing w:line="240" w:lineRule="auto"/>
              <w:rPr>
                <w:szCs w:val="24"/>
              </w:rPr>
            </w:pPr>
            <w:r>
              <w:rPr>
                <w:szCs w:val="24"/>
              </w:rPr>
              <w:t>15 December</w:t>
            </w:r>
          </w:p>
        </w:tc>
        <w:tc>
          <w:tcPr>
            <w:tcW w:w="1870" w:type="dxa"/>
          </w:tcPr>
          <w:p w14:paraId="2AD1B744" w14:textId="5A17A16C" w:rsidR="008D293A" w:rsidRDefault="004359B1" w:rsidP="00BB53D3">
            <w:pPr>
              <w:spacing w:line="240" w:lineRule="auto"/>
              <w:rPr>
                <w:szCs w:val="24"/>
              </w:rPr>
            </w:pPr>
            <w:r>
              <w:rPr>
                <w:szCs w:val="24"/>
              </w:rPr>
              <w:t>3</w:t>
            </w:r>
            <w:r w:rsidR="008D293A">
              <w:rPr>
                <w:szCs w:val="24"/>
              </w:rPr>
              <w:t xml:space="preserve"> June</w:t>
            </w:r>
          </w:p>
        </w:tc>
        <w:tc>
          <w:tcPr>
            <w:tcW w:w="1870" w:type="dxa"/>
          </w:tcPr>
          <w:p w14:paraId="4A707A01" w14:textId="1339831C" w:rsidR="008D293A" w:rsidRDefault="008D293A" w:rsidP="00BB53D3">
            <w:pPr>
              <w:spacing w:line="240" w:lineRule="auto"/>
              <w:rPr>
                <w:szCs w:val="24"/>
              </w:rPr>
            </w:pPr>
            <w:r>
              <w:rPr>
                <w:szCs w:val="24"/>
              </w:rPr>
              <w:t>2</w:t>
            </w:r>
            <w:r w:rsidR="004359B1">
              <w:rPr>
                <w:szCs w:val="24"/>
              </w:rPr>
              <w:t>4</w:t>
            </w:r>
            <w:r>
              <w:rPr>
                <w:szCs w:val="24"/>
              </w:rPr>
              <w:t xml:space="preserve"> May</w:t>
            </w:r>
          </w:p>
        </w:tc>
      </w:tr>
      <w:tr w:rsidR="000915AD" w14:paraId="1B5F7E3A" w14:textId="77777777" w:rsidTr="007A491E">
        <w:tc>
          <w:tcPr>
            <w:tcW w:w="1870" w:type="dxa"/>
          </w:tcPr>
          <w:p w14:paraId="1029B42A" w14:textId="0A14FC7D" w:rsidR="000915AD" w:rsidRPr="00216525" w:rsidRDefault="000915AD" w:rsidP="00BB53D3">
            <w:pPr>
              <w:spacing w:line="240" w:lineRule="auto"/>
              <w:rPr>
                <w:b/>
                <w:bCs/>
                <w:szCs w:val="24"/>
              </w:rPr>
            </w:pPr>
            <w:r w:rsidRPr="00216525">
              <w:rPr>
                <w:b/>
                <w:bCs/>
                <w:szCs w:val="24"/>
              </w:rPr>
              <w:t>Arcturus</w:t>
            </w:r>
          </w:p>
        </w:tc>
        <w:tc>
          <w:tcPr>
            <w:tcW w:w="1870" w:type="dxa"/>
          </w:tcPr>
          <w:p w14:paraId="2AF1686E" w14:textId="63D2DCDE" w:rsidR="000915AD" w:rsidRPr="00216525" w:rsidRDefault="00216525" w:rsidP="00BB53D3">
            <w:pPr>
              <w:spacing w:line="240" w:lineRule="auto"/>
              <w:rPr>
                <w:szCs w:val="24"/>
              </w:rPr>
            </w:pPr>
            <w:r w:rsidRPr="00216525">
              <w:rPr>
                <w:szCs w:val="24"/>
              </w:rPr>
              <w:t>6 October</w:t>
            </w:r>
          </w:p>
        </w:tc>
        <w:tc>
          <w:tcPr>
            <w:tcW w:w="1870" w:type="dxa"/>
          </w:tcPr>
          <w:p w14:paraId="0A400E25" w14:textId="13C707D6" w:rsidR="000915AD" w:rsidRPr="00216525" w:rsidRDefault="00216525" w:rsidP="00BB53D3">
            <w:pPr>
              <w:spacing w:line="240" w:lineRule="auto"/>
              <w:rPr>
                <w:szCs w:val="24"/>
              </w:rPr>
            </w:pPr>
            <w:r w:rsidRPr="00216525">
              <w:rPr>
                <w:szCs w:val="24"/>
              </w:rPr>
              <w:t>22 November</w:t>
            </w:r>
          </w:p>
        </w:tc>
        <w:tc>
          <w:tcPr>
            <w:tcW w:w="1870" w:type="dxa"/>
          </w:tcPr>
          <w:p w14:paraId="566B4E2C" w14:textId="70EB8F9D" w:rsidR="000915AD" w:rsidRPr="00216525" w:rsidRDefault="00216525" w:rsidP="00BB53D3">
            <w:pPr>
              <w:spacing w:line="240" w:lineRule="auto"/>
              <w:rPr>
                <w:szCs w:val="24"/>
              </w:rPr>
            </w:pPr>
            <w:r w:rsidRPr="00216525">
              <w:rPr>
                <w:szCs w:val="24"/>
              </w:rPr>
              <w:t>25 April</w:t>
            </w:r>
          </w:p>
        </w:tc>
        <w:tc>
          <w:tcPr>
            <w:tcW w:w="1870" w:type="dxa"/>
          </w:tcPr>
          <w:p w14:paraId="6DA2D8AE" w14:textId="5ED2E02C" w:rsidR="000915AD" w:rsidRPr="00216525" w:rsidRDefault="00216525" w:rsidP="00BB53D3">
            <w:pPr>
              <w:spacing w:line="240" w:lineRule="auto"/>
              <w:rPr>
                <w:szCs w:val="24"/>
              </w:rPr>
            </w:pPr>
            <w:r w:rsidRPr="00216525">
              <w:rPr>
                <w:szCs w:val="24"/>
              </w:rPr>
              <w:t>29 April</w:t>
            </w:r>
          </w:p>
        </w:tc>
      </w:tr>
      <w:tr w:rsidR="008D293A" w14:paraId="0F7300BA" w14:textId="77777777" w:rsidTr="007A491E">
        <w:tc>
          <w:tcPr>
            <w:tcW w:w="1870" w:type="dxa"/>
          </w:tcPr>
          <w:p w14:paraId="5E1E52D9" w14:textId="77777777" w:rsidR="008D293A" w:rsidRPr="00660AD2" w:rsidRDefault="008D293A" w:rsidP="00BB53D3">
            <w:pPr>
              <w:spacing w:line="240" w:lineRule="auto"/>
              <w:rPr>
                <w:b/>
                <w:bCs/>
                <w:szCs w:val="24"/>
              </w:rPr>
            </w:pPr>
            <w:r w:rsidRPr="00660AD2">
              <w:rPr>
                <w:b/>
                <w:bCs/>
                <w:szCs w:val="24"/>
              </w:rPr>
              <w:t>Crux</w:t>
            </w:r>
          </w:p>
        </w:tc>
        <w:tc>
          <w:tcPr>
            <w:tcW w:w="1870" w:type="dxa"/>
          </w:tcPr>
          <w:p w14:paraId="4C5D3017" w14:textId="77777777" w:rsidR="008D293A" w:rsidRDefault="008D293A" w:rsidP="00BB53D3">
            <w:pPr>
              <w:spacing w:line="240" w:lineRule="auto"/>
              <w:rPr>
                <w:szCs w:val="24"/>
              </w:rPr>
            </w:pPr>
            <w:r>
              <w:rPr>
                <w:szCs w:val="24"/>
              </w:rPr>
              <w:t>26 September</w:t>
            </w:r>
          </w:p>
        </w:tc>
        <w:tc>
          <w:tcPr>
            <w:tcW w:w="1870" w:type="dxa"/>
          </w:tcPr>
          <w:p w14:paraId="2E0AB35B" w14:textId="67A97611" w:rsidR="008D293A" w:rsidRDefault="00D5629B" w:rsidP="00BB53D3">
            <w:pPr>
              <w:spacing w:line="240" w:lineRule="auto"/>
              <w:rPr>
                <w:szCs w:val="24"/>
              </w:rPr>
            </w:pPr>
            <w:r>
              <w:rPr>
                <w:szCs w:val="24"/>
              </w:rPr>
              <w:t>7</w:t>
            </w:r>
            <w:r w:rsidR="008D293A">
              <w:rPr>
                <w:szCs w:val="24"/>
              </w:rPr>
              <w:t xml:space="preserve"> October</w:t>
            </w:r>
          </w:p>
        </w:tc>
        <w:tc>
          <w:tcPr>
            <w:tcW w:w="1870" w:type="dxa"/>
          </w:tcPr>
          <w:p w14:paraId="6B8F6B18" w14:textId="435F7A57" w:rsidR="008D293A" w:rsidRDefault="008D293A" w:rsidP="00BB53D3">
            <w:pPr>
              <w:spacing w:line="240" w:lineRule="auto"/>
              <w:rPr>
                <w:szCs w:val="24"/>
              </w:rPr>
            </w:pPr>
            <w:r>
              <w:rPr>
                <w:szCs w:val="24"/>
              </w:rPr>
              <w:t>1</w:t>
            </w:r>
            <w:r w:rsidR="00D5629B">
              <w:rPr>
                <w:szCs w:val="24"/>
              </w:rPr>
              <w:t>3</w:t>
            </w:r>
            <w:r>
              <w:rPr>
                <w:szCs w:val="24"/>
              </w:rPr>
              <w:t xml:space="preserve"> April</w:t>
            </w:r>
          </w:p>
        </w:tc>
        <w:tc>
          <w:tcPr>
            <w:tcW w:w="1870" w:type="dxa"/>
          </w:tcPr>
          <w:p w14:paraId="780C6B08" w14:textId="0E81FC83" w:rsidR="008D293A" w:rsidRDefault="00D5629B" w:rsidP="00BB53D3">
            <w:pPr>
              <w:spacing w:line="240" w:lineRule="auto"/>
              <w:rPr>
                <w:szCs w:val="24"/>
              </w:rPr>
            </w:pPr>
            <w:r>
              <w:rPr>
                <w:szCs w:val="24"/>
              </w:rPr>
              <w:t>9</w:t>
            </w:r>
            <w:r w:rsidR="008D293A">
              <w:rPr>
                <w:szCs w:val="24"/>
              </w:rPr>
              <w:t xml:space="preserve"> March</w:t>
            </w:r>
          </w:p>
        </w:tc>
      </w:tr>
      <w:tr w:rsidR="008D293A" w14:paraId="22EAAC21" w14:textId="77777777" w:rsidTr="007A491E">
        <w:tc>
          <w:tcPr>
            <w:tcW w:w="1870" w:type="dxa"/>
          </w:tcPr>
          <w:p w14:paraId="49EFABEC" w14:textId="77777777" w:rsidR="008D293A" w:rsidRPr="00660AD2" w:rsidRDefault="008D293A" w:rsidP="00BB53D3">
            <w:pPr>
              <w:spacing w:line="240" w:lineRule="auto"/>
              <w:rPr>
                <w:b/>
                <w:bCs/>
                <w:szCs w:val="24"/>
              </w:rPr>
            </w:pPr>
            <w:r w:rsidRPr="00660AD2">
              <w:rPr>
                <w:b/>
                <w:bCs/>
                <w:szCs w:val="24"/>
              </w:rPr>
              <w:t>Dubhe</w:t>
            </w:r>
          </w:p>
        </w:tc>
        <w:tc>
          <w:tcPr>
            <w:tcW w:w="1870" w:type="dxa"/>
          </w:tcPr>
          <w:p w14:paraId="0AA35A19" w14:textId="77777777" w:rsidR="008D293A" w:rsidRDefault="008D293A" w:rsidP="00BB53D3">
            <w:pPr>
              <w:spacing w:line="240" w:lineRule="auto"/>
              <w:rPr>
                <w:szCs w:val="24"/>
              </w:rPr>
            </w:pPr>
            <w:r>
              <w:rPr>
                <w:szCs w:val="24"/>
              </w:rPr>
              <w:t>26 July</w:t>
            </w:r>
          </w:p>
        </w:tc>
        <w:tc>
          <w:tcPr>
            <w:tcW w:w="1870" w:type="dxa"/>
          </w:tcPr>
          <w:p w14:paraId="37C430FF" w14:textId="59523102" w:rsidR="008D293A" w:rsidRDefault="008D293A" w:rsidP="00BB53D3">
            <w:pPr>
              <w:spacing w:line="240" w:lineRule="auto"/>
              <w:rPr>
                <w:szCs w:val="24"/>
              </w:rPr>
            </w:pPr>
            <w:r>
              <w:rPr>
                <w:szCs w:val="24"/>
              </w:rPr>
              <w:t>2</w:t>
            </w:r>
            <w:r w:rsidR="00D5629B">
              <w:rPr>
                <w:szCs w:val="24"/>
              </w:rPr>
              <w:t>5</w:t>
            </w:r>
            <w:r>
              <w:rPr>
                <w:szCs w:val="24"/>
              </w:rPr>
              <w:t xml:space="preserve"> October</w:t>
            </w:r>
          </w:p>
        </w:tc>
        <w:tc>
          <w:tcPr>
            <w:tcW w:w="1870" w:type="dxa"/>
          </w:tcPr>
          <w:p w14:paraId="7C987E26" w14:textId="77777777" w:rsidR="008D293A" w:rsidRDefault="008D293A" w:rsidP="00BB53D3">
            <w:pPr>
              <w:spacing w:line="240" w:lineRule="auto"/>
              <w:rPr>
                <w:szCs w:val="24"/>
              </w:rPr>
            </w:pPr>
            <w:r>
              <w:rPr>
                <w:szCs w:val="24"/>
              </w:rPr>
              <w:t>13 February</w:t>
            </w:r>
          </w:p>
        </w:tc>
        <w:tc>
          <w:tcPr>
            <w:tcW w:w="1870" w:type="dxa"/>
          </w:tcPr>
          <w:p w14:paraId="012C7E01" w14:textId="404E7E57" w:rsidR="008D293A" w:rsidRDefault="008D293A" w:rsidP="00BB53D3">
            <w:pPr>
              <w:spacing w:line="240" w:lineRule="auto"/>
              <w:rPr>
                <w:szCs w:val="24"/>
              </w:rPr>
            </w:pPr>
            <w:r>
              <w:rPr>
                <w:szCs w:val="24"/>
              </w:rPr>
              <w:t>2</w:t>
            </w:r>
            <w:r w:rsidR="00D5629B">
              <w:rPr>
                <w:szCs w:val="24"/>
              </w:rPr>
              <w:t>8</w:t>
            </w:r>
            <w:r>
              <w:rPr>
                <w:szCs w:val="24"/>
              </w:rPr>
              <w:t xml:space="preserve"> March</w:t>
            </w:r>
          </w:p>
        </w:tc>
      </w:tr>
      <w:tr w:rsidR="008D293A" w14:paraId="680C00CC" w14:textId="77777777" w:rsidTr="007A491E">
        <w:tc>
          <w:tcPr>
            <w:tcW w:w="1870" w:type="dxa"/>
          </w:tcPr>
          <w:p w14:paraId="1FDA3792" w14:textId="77777777" w:rsidR="008D293A" w:rsidRPr="00660AD2" w:rsidRDefault="008D293A" w:rsidP="00BB53D3">
            <w:pPr>
              <w:spacing w:line="240" w:lineRule="auto"/>
              <w:rPr>
                <w:b/>
                <w:bCs/>
                <w:szCs w:val="24"/>
              </w:rPr>
            </w:pPr>
            <w:r w:rsidRPr="00660AD2">
              <w:rPr>
                <w:b/>
                <w:bCs/>
                <w:szCs w:val="24"/>
              </w:rPr>
              <w:t>Hyades</w:t>
            </w:r>
          </w:p>
        </w:tc>
        <w:tc>
          <w:tcPr>
            <w:tcW w:w="1870" w:type="dxa"/>
          </w:tcPr>
          <w:p w14:paraId="1192A941" w14:textId="3E8DA433" w:rsidR="008D293A" w:rsidRDefault="008D293A" w:rsidP="00BB53D3">
            <w:pPr>
              <w:spacing w:line="240" w:lineRule="auto"/>
              <w:rPr>
                <w:szCs w:val="24"/>
              </w:rPr>
            </w:pPr>
            <w:r>
              <w:rPr>
                <w:szCs w:val="24"/>
              </w:rPr>
              <w:t>1</w:t>
            </w:r>
            <w:r w:rsidR="00D5629B">
              <w:rPr>
                <w:szCs w:val="24"/>
              </w:rPr>
              <w:t>2</w:t>
            </w:r>
            <w:r>
              <w:rPr>
                <w:szCs w:val="24"/>
              </w:rPr>
              <w:t xml:space="preserve"> May</w:t>
            </w:r>
          </w:p>
        </w:tc>
        <w:tc>
          <w:tcPr>
            <w:tcW w:w="1870" w:type="dxa"/>
          </w:tcPr>
          <w:p w14:paraId="4273F034" w14:textId="77777777" w:rsidR="008D293A" w:rsidRDefault="008D293A" w:rsidP="00BB53D3">
            <w:pPr>
              <w:spacing w:line="240" w:lineRule="auto"/>
              <w:rPr>
                <w:szCs w:val="24"/>
              </w:rPr>
            </w:pPr>
            <w:r>
              <w:rPr>
                <w:szCs w:val="24"/>
              </w:rPr>
              <w:t>13 June</w:t>
            </w:r>
          </w:p>
        </w:tc>
        <w:tc>
          <w:tcPr>
            <w:tcW w:w="1870" w:type="dxa"/>
          </w:tcPr>
          <w:p w14:paraId="74D2C4F4" w14:textId="453F7CD6" w:rsidR="008D293A" w:rsidRDefault="00D5629B" w:rsidP="00BB53D3">
            <w:pPr>
              <w:spacing w:line="240" w:lineRule="auto"/>
              <w:rPr>
                <w:szCs w:val="24"/>
              </w:rPr>
            </w:pPr>
            <w:r>
              <w:rPr>
                <w:szCs w:val="24"/>
              </w:rPr>
              <w:t>6</w:t>
            </w:r>
            <w:r w:rsidR="008D293A">
              <w:rPr>
                <w:szCs w:val="24"/>
              </w:rPr>
              <w:t xml:space="preserve"> December</w:t>
            </w:r>
          </w:p>
        </w:tc>
        <w:tc>
          <w:tcPr>
            <w:tcW w:w="1870" w:type="dxa"/>
          </w:tcPr>
          <w:p w14:paraId="54DAC6DD" w14:textId="044BB733" w:rsidR="008D293A" w:rsidRDefault="008D293A" w:rsidP="00BB53D3">
            <w:pPr>
              <w:spacing w:line="240" w:lineRule="auto"/>
              <w:rPr>
                <w:szCs w:val="24"/>
              </w:rPr>
            </w:pPr>
            <w:r>
              <w:rPr>
                <w:szCs w:val="24"/>
              </w:rPr>
              <w:t>2</w:t>
            </w:r>
            <w:r w:rsidR="00D5629B">
              <w:rPr>
                <w:szCs w:val="24"/>
              </w:rPr>
              <w:t>5</w:t>
            </w:r>
            <w:r>
              <w:rPr>
                <w:szCs w:val="24"/>
              </w:rPr>
              <w:t xml:space="preserve"> November</w:t>
            </w:r>
          </w:p>
        </w:tc>
      </w:tr>
      <w:tr w:rsidR="008D293A" w14:paraId="3774983B" w14:textId="77777777" w:rsidTr="007A491E">
        <w:tc>
          <w:tcPr>
            <w:tcW w:w="1870" w:type="dxa"/>
          </w:tcPr>
          <w:p w14:paraId="2F877D42" w14:textId="77777777" w:rsidR="008D293A" w:rsidRPr="00660AD2" w:rsidRDefault="008D293A" w:rsidP="00BB53D3">
            <w:pPr>
              <w:spacing w:line="240" w:lineRule="auto"/>
              <w:rPr>
                <w:b/>
                <w:bCs/>
                <w:szCs w:val="24"/>
              </w:rPr>
            </w:pPr>
            <w:r w:rsidRPr="00660AD2">
              <w:rPr>
                <w:b/>
                <w:bCs/>
                <w:szCs w:val="24"/>
              </w:rPr>
              <w:t>Pleiades</w:t>
            </w:r>
          </w:p>
        </w:tc>
        <w:tc>
          <w:tcPr>
            <w:tcW w:w="1870" w:type="dxa"/>
          </w:tcPr>
          <w:p w14:paraId="7BDD1D12" w14:textId="77777777" w:rsidR="008D293A" w:rsidRDefault="008D293A" w:rsidP="00BB53D3">
            <w:pPr>
              <w:spacing w:line="240" w:lineRule="auto"/>
              <w:rPr>
                <w:szCs w:val="24"/>
              </w:rPr>
            </w:pPr>
            <w:r>
              <w:rPr>
                <w:szCs w:val="24"/>
              </w:rPr>
              <w:t>30 April</w:t>
            </w:r>
          </w:p>
        </w:tc>
        <w:tc>
          <w:tcPr>
            <w:tcW w:w="1870" w:type="dxa"/>
          </w:tcPr>
          <w:p w14:paraId="6CB14268" w14:textId="77777777" w:rsidR="008D293A" w:rsidRDefault="008D293A" w:rsidP="00BB53D3">
            <w:pPr>
              <w:spacing w:line="240" w:lineRule="auto"/>
              <w:rPr>
                <w:szCs w:val="24"/>
              </w:rPr>
            </w:pPr>
            <w:r>
              <w:rPr>
                <w:szCs w:val="24"/>
              </w:rPr>
              <w:t>5 June</w:t>
            </w:r>
          </w:p>
        </w:tc>
        <w:tc>
          <w:tcPr>
            <w:tcW w:w="1870" w:type="dxa"/>
          </w:tcPr>
          <w:p w14:paraId="674D8E2F" w14:textId="55CFE67E" w:rsidR="008D293A" w:rsidRDefault="00D5629B" w:rsidP="00BB53D3">
            <w:pPr>
              <w:spacing w:line="240" w:lineRule="auto"/>
              <w:rPr>
                <w:szCs w:val="24"/>
              </w:rPr>
            </w:pPr>
            <w:r>
              <w:rPr>
                <w:szCs w:val="24"/>
              </w:rPr>
              <w:t>25 November</w:t>
            </w:r>
          </w:p>
        </w:tc>
        <w:tc>
          <w:tcPr>
            <w:tcW w:w="1870" w:type="dxa"/>
          </w:tcPr>
          <w:p w14:paraId="25548B66" w14:textId="77777777" w:rsidR="008D293A" w:rsidRDefault="008D293A" w:rsidP="00BB53D3">
            <w:pPr>
              <w:spacing w:line="240" w:lineRule="auto"/>
              <w:rPr>
                <w:szCs w:val="24"/>
              </w:rPr>
            </w:pPr>
            <w:r>
              <w:rPr>
                <w:szCs w:val="24"/>
              </w:rPr>
              <w:t>21 November</w:t>
            </w:r>
          </w:p>
        </w:tc>
      </w:tr>
      <w:tr w:rsidR="008D293A" w14:paraId="6C4513AE" w14:textId="77777777" w:rsidTr="007A491E">
        <w:tc>
          <w:tcPr>
            <w:tcW w:w="1870" w:type="dxa"/>
          </w:tcPr>
          <w:p w14:paraId="0F00D08D" w14:textId="77777777" w:rsidR="008D293A" w:rsidRPr="00660AD2" w:rsidRDefault="008D293A" w:rsidP="00BB53D3">
            <w:pPr>
              <w:spacing w:line="240" w:lineRule="auto"/>
              <w:rPr>
                <w:b/>
                <w:bCs/>
                <w:szCs w:val="24"/>
              </w:rPr>
            </w:pPr>
            <w:r w:rsidRPr="00660AD2">
              <w:rPr>
                <w:b/>
                <w:bCs/>
                <w:szCs w:val="24"/>
              </w:rPr>
              <w:t>Vega</w:t>
            </w:r>
          </w:p>
        </w:tc>
        <w:tc>
          <w:tcPr>
            <w:tcW w:w="1870" w:type="dxa"/>
          </w:tcPr>
          <w:p w14:paraId="2D4D5EC8" w14:textId="77777777" w:rsidR="008D293A" w:rsidRDefault="008D293A" w:rsidP="00BB53D3">
            <w:pPr>
              <w:spacing w:line="240" w:lineRule="auto"/>
              <w:rPr>
                <w:szCs w:val="24"/>
              </w:rPr>
            </w:pPr>
            <w:r>
              <w:rPr>
                <w:szCs w:val="24"/>
              </w:rPr>
              <w:t>2 December</w:t>
            </w:r>
          </w:p>
        </w:tc>
        <w:tc>
          <w:tcPr>
            <w:tcW w:w="1870" w:type="dxa"/>
          </w:tcPr>
          <w:p w14:paraId="0C39E2EB" w14:textId="77777777" w:rsidR="008D293A" w:rsidRDefault="008D293A" w:rsidP="00BB53D3">
            <w:pPr>
              <w:spacing w:line="240" w:lineRule="auto"/>
              <w:rPr>
                <w:szCs w:val="24"/>
              </w:rPr>
            </w:pPr>
            <w:r>
              <w:rPr>
                <w:szCs w:val="24"/>
              </w:rPr>
              <w:t>26 January</w:t>
            </w:r>
          </w:p>
        </w:tc>
        <w:tc>
          <w:tcPr>
            <w:tcW w:w="1870" w:type="dxa"/>
          </w:tcPr>
          <w:p w14:paraId="23C3170E" w14:textId="77777777" w:rsidR="008D293A" w:rsidRDefault="008D293A" w:rsidP="00BB53D3">
            <w:pPr>
              <w:spacing w:line="240" w:lineRule="auto"/>
              <w:rPr>
                <w:szCs w:val="24"/>
              </w:rPr>
            </w:pPr>
            <w:r>
              <w:rPr>
                <w:szCs w:val="24"/>
              </w:rPr>
              <w:t>22 June</w:t>
            </w:r>
          </w:p>
        </w:tc>
        <w:tc>
          <w:tcPr>
            <w:tcW w:w="1870" w:type="dxa"/>
          </w:tcPr>
          <w:p w14:paraId="0E584B15" w14:textId="2299679F" w:rsidR="008D293A" w:rsidRDefault="00D5629B" w:rsidP="00043D55">
            <w:pPr>
              <w:keepNext/>
              <w:spacing w:line="240" w:lineRule="auto"/>
              <w:rPr>
                <w:szCs w:val="24"/>
              </w:rPr>
            </w:pPr>
            <w:r>
              <w:rPr>
                <w:szCs w:val="24"/>
              </w:rPr>
              <w:t>8</w:t>
            </w:r>
            <w:r w:rsidR="008D293A">
              <w:rPr>
                <w:szCs w:val="24"/>
              </w:rPr>
              <w:t xml:space="preserve"> July</w:t>
            </w:r>
          </w:p>
        </w:tc>
      </w:tr>
    </w:tbl>
    <w:p w14:paraId="3110FD1D" w14:textId="609210B5" w:rsidR="008D293A" w:rsidRDefault="00043D55" w:rsidP="00043D55">
      <w:pPr>
        <w:pStyle w:val="Caption"/>
      </w:pPr>
      <w:bookmarkStart w:id="202" w:name="_Ref161213087"/>
      <w:bookmarkStart w:id="203" w:name="_Toc160880443"/>
      <w:r>
        <w:t xml:space="preserve">Table </w:t>
      </w:r>
      <w:r w:rsidR="00E2604D">
        <w:rPr>
          <w:noProof/>
        </w:rPr>
        <w:t>5</w:t>
      </w:r>
      <w:r w:rsidR="00E2604D">
        <w:t>.</w:t>
      </w:r>
      <w:r w:rsidR="00E2604D">
        <w:rPr>
          <w:noProof/>
        </w:rPr>
        <w:t>1</w:t>
      </w:r>
      <w:bookmarkEnd w:id="202"/>
      <w:r>
        <w:t>.</w:t>
      </w:r>
      <w:r>
        <w:br/>
      </w:r>
      <w:r w:rsidRPr="00043D55">
        <w:t xml:space="preserve">Dates of Heliacal Rise/Set and Acronychal Rise/Set (Author’s </w:t>
      </w:r>
      <w:r w:rsidR="00686632">
        <w:t>t</w:t>
      </w:r>
      <w:r w:rsidRPr="00043D55">
        <w:t>able)</w:t>
      </w:r>
      <w:bookmarkEnd w:id="203"/>
    </w:p>
    <w:p w14:paraId="3559798B" w14:textId="77777777" w:rsidR="00043D55" w:rsidRPr="00043D55" w:rsidRDefault="00043D55" w:rsidP="00043D55">
      <w:pPr>
        <w:spacing w:line="240" w:lineRule="auto"/>
      </w:pPr>
    </w:p>
    <w:p w14:paraId="73CB0199" w14:textId="77777777" w:rsidR="008D293A" w:rsidRPr="00D63DA6" w:rsidRDefault="008D293A" w:rsidP="000359B0">
      <w:pPr>
        <w:pStyle w:val="Heading3"/>
      </w:pPr>
      <w:r w:rsidRPr="00D63DA6">
        <w:t>Determining the Truth of Eseli’s Statements</w:t>
      </w:r>
    </w:p>
    <w:p w14:paraId="2A008CE2" w14:textId="61369F43" w:rsidR="0043558E" w:rsidRDefault="00BC1AC0" w:rsidP="003B2EC1">
      <w:pPr>
        <w:spacing w:after="0"/>
        <w:ind w:firstLine="720"/>
        <w:rPr>
          <w:szCs w:val="24"/>
        </w:rPr>
      </w:pPr>
      <w:r w:rsidRPr="009F4E42">
        <w:t xml:space="preserve">Figure </w:t>
      </w:r>
      <w:r>
        <w:rPr>
          <w:noProof/>
        </w:rPr>
        <w:t>5</w:t>
      </w:r>
      <w:r>
        <w:t>.</w:t>
      </w:r>
      <w:r>
        <w:rPr>
          <w:noProof/>
        </w:rPr>
        <w:t>1</w:t>
      </w:r>
      <w:r>
        <w:rPr>
          <w:szCs w:val="24"/>
        </w:rPr>
        <w:t xml:space="preserve"> through </w:t>
      </w:r>
      <w:r w:rsidR="00F337A3">
        <w:t xml:space="preserve">Figure </w:t>
      </w:r>
      <w:r w:rsidR="00F337A3">
        <w:rPr>
          <w:noProof/>
        </w:rPr>
        <w:t>5</w:t>
      </w:r>
      <w:r w:rsidR="00F337A3">
        <w:t>.</w:t>
      </w:r>
      <w:r w:rsidR="00F337A3">
        <w:rPr>
          <w:noProof/>
        </w:rPr>
        <w:t>16</w:t>
      </w:r>
      <w:r w:rsidR="00F337A3">
        <w:rPr>
          <w:szCs w:val="24"/>
        </w:rPr>
        <w:t xml:space="preserve"> with the exception of </w:t>
      </w:r>
      <w:r w:rsidR="00D158C3" w:rsidRPr="00661DDF">
        <w:t xml:space="preserve">Figure </w:t>
      </w:r>
      <w:r w:rsidR="00D158C3">
        <w:rPr>
          <w:noProof/>
        </w:rPr>
        <w:t>5</w:t>
      </w:r>
      <w:r w:rsidR="00D158C3">
        <w:t>.</w:t>
      </w:r>
      <w:r w:rsidR="00D158C3">
        <w:rPr>
          <w:noProof/>
        </w:rPr>
        <w:t>8</w:t>
      </w:r>
      <w:r w:rsidR="00D158C3">
        <w:rPr>
          <w:szCs w:val="24"/>
        </w:rPr>
        <w:t xml:space="preserve"> are </w:t>
      </w:r>
      <w:r w:rsidR="00067809">
        <w:rPr>
          <w:szCs w:val="24"/>
        </w:rPr>
        <w:t>star</w:t>
      </w:r>
      <w:r w:rsidR="00EF5C69">
        <w:rPr>
          <w:szCs w:val="24"/>
        </w:rPr>
        <w:t xml:space="preserve"> position graphs</w:t>
      </w:r>
      <w:r w:rsidR="00D158C3">
        <w:rPr>
          <w:szCs w:val="24"/>
        </w:rPr>
        <w:t>. These</w:t>
      </w:r>
      <w:r w:rsidR="00237DA2">
        <w:rPr>
          <w:szCs w:val="24"/>
        </w:rPr>
        <w:t xml:space="preserve"> graphs</w:t>
      </w:r>
      <w:r w:rsidR="00EF5C69">
        <w:rPr>
          <w:szCs w:val="24"/>
        </w:rPr>
        <w:t xml:space="preserve"> illustrate how the position of a given star </w:t>
      </w:r>
      <w:r w:rsidR="009B5E2B">
        <w:rPr>
          <w:szCs w:val="24"/>
        </w:rPr>
        <w:t xml:space="preserve">just before dawn or just after dusk </w:t>
      </w:r>
      <w:r w:rsidR="00EF5C69">
        <w:rPr>
          <w:szCs w:val="24"/>
        </w:rPr>
        <w:t xml:space="preserve">changes in the night sky </w:t>
      </w:r>
      <w:r w:rsidR="00067809">
        <w:rPr>
          <w:szCs w:val="24"/>
        </w:rPr>
        <w:t>throughout</w:t>
      </w:r>
      <w:r w:rsidR="00EF5C69">
        <w:rPr>
          <w:szCs w:val="24"/>
        </w:rPr>
        <w:t xml:space="preserve"> the year. The orange </w:t>
      </w:r>
      <w:r w:rsidR="00E24D8F">
        <w:rPr>
          <w:szCs w:val="24"/>
        </w:rPr>
        <w:t xml:space="preserve">line shows the </w:t>
      </w:r>
      <w:r w:rsidR="007120D7">
        <w:rPr>
          <w:szCs w:val="24"/>
        </w:rPr>
        <w:t>altitude</w:t>
      </w:r>
      <w:r w:rsidR="007B063F">
        <w:rPr>
          <w:szCs w:val="24"/>
        </w:rPr>
        <w:t xml:space="preserve"> (or height in the sky)</w:t>
      </w:r>
      <w:r w:rsidR="00E24D8F">
        <w:rPr>
          <w:szCs w:val="24"/>
        </w:rPr>
        <w:t xml:space="preserve"> of the star at sunset</w:t>
      </w:r>
      <w:r w:rsidR="007B063F">
        <w:rPr>
          <w:szCs w:val="24"/>
        </w:rPr>
        <w:t xml:space="preserve">, while the blue line shows the position of the star </w:t>
      </w:r>
      <w:r w:rsidR="00115565">
        <w:rPr>
          <w:szCs w:val="24"/>
        </w:rPr>
        <w:t xml:space="preserve">at sunrise. The initial point when the blue and orange lines start are the days when the star appears to rise </w:t>
      </w:r>
      <w:r w:rsidR="00EF0E8F">
        <w:rPr>
          <w:szCs w:val="24"/>
        </w:rPr>
        <w:t xml:space="preserve">according to the position parameters </w:t>
      </w:r>
      <w:r w:rsidR="000459EF">
        <w:rPr>
          <w:szCs w:val="24"/>
        </w:rPr>
        <w:t>for a horizon event as described previously</w:t>
      </w:r>
      <w:r w:rsidR="00E24D8F">
        <w:rPr>
          <w:szCs w:val="24"/>
        </w:rPr>
        <w:t>.</w:t>
      </w:r>
      <w:r w:rsidR="009678D5">
        <w:rPr>
          <w:szCs w:val="24"/>
        </w:rPr>
        <w:t xml:space="preserve"> The </w:t>
      </w:r>
      <w:r w:rsidR="00943B55">
        <w:rPr>
          <w:szCs w:val="24"/>
        </w:rPr>
        <w:t xml:space="preserve">point at the </w:t>
      </w:r>
      <w:r w:rsidR="009678D5">
        <w:rPr>
          <w:szCs w:val="24"/>
        </w:rPr>
        <w:t>star</w:t>
      </w:r>
      <w:r w:rsidR="00943B55">
        <w:rPr>
          <w:szCs w:val="24"/>
        </w:rPr>
        <w:t>t</w:t>
      </w:r>
      <w:r w:rsidR="009678D5">
        <w:rPr>
          <w:szCs w:val="24"/>
        </w:rPr>
        <w:t xml:space="preserve"> of the sunrise plot</w:t>
      </w:r>
      <w:r w:rsidR="005F7F86">
        <w:rPr>
          <w:szCs w:val="24"/>
        </w:rPr>
        <w:t xml:space="preserve"> (graphed in blue)</w:t>
      </w:r>
      <w:r w:rsidR="009678D5">
        <w:rPr>
          <w:szCs w:val="24"/>
        </w:rPr>
        <w:t xml:space="preserve"> when the star is rising at sunrise is</w:t>
      </w:r>
      <w:r w:rsidR="005F7F86">
        <w:rPr>
          <w:szCs w:val="24"/>
        </w:rPr>
        <w:t xml:space="preserve"> </w:t>
      </w:r>
      <w:r w:rsidR="00943B55">
        <w:rPr>
          <w:szCs w:val="24"/>
        </w:rPr>
        <w:t xml:space="preserve">the </w:t>
      </w:r>
      <w:r w:rsidR="00822E27">
        <w:rPr>
          <w:szCs w:val="24"/>
        </w:rPr>
        <w:t>h</w:t>
      </w:r>
      <w:r w:rsidR="000459EF">
        <w:rPr>
          <w:szCs w:val="24"/>
        </w:rPr>
        <w:t>eliacal</w:t>
      </w:r>
      <w:r w:rsidR="00943B55">
        <w:rPr>
          <w:szCs w:val="24"/>
        </w:rPr>
        <w:t xml:space="preserve"> rise</w:t>
      </w:r>
      <w:r w:rsidR="005F7F86">
        <w:rPr>
          <w:szCs w:val="24"/>
        </w:rPr>
        <w:t xml:space="preserve"> (HR) as discussed in Chapter 1. </w:t>
      </w:r>
      <w:r w:rsidR="00D0603B">
        <w:rPr>
          <w:szCs w:val="24"/>
        </w:rPr>
        <w:t xml:space="preserve">The ending point of the sunrise plot is the </w:t>
      </w:r>
      <w:r w:rsidR="00822E27">
        <w:rPr>
          <w:szCs w:val="24"/>
        </w:rPr>
        <w:t>acronychal</w:t>
      </w:r>
      <w:r w:rsidR="00D0603B">
        <w:rPr>
          <w:szCs w:val="24"/>
        </w:rPr>
        <w:t xml:space="preserve"> set</w:t>
      </w:r>
      <w:r w:rsidR="004637F7">
        <w:rPr>
          <w:szCs w:val="24"/>
        </w:rPr>
        <w:t xml:space="preserve"> (AS)</w:t>
      </w:r>
      <w:r w:rsidR="00D0603B">
        <w:rPr>
          <w:szCs w:val="24"/>
        </w:rPr>
        <w:t>. Conversely</w:t>
      </w:r>
      <w:r w:rsidR="00862A60">
        <w:rPr>
          <w:szCs w:val="24"/>
        </w:rPr>
        <w:t>,</w:t>
      </w:r>
      <w:r w:rsidR="00D0603B">
        <w:rPr>
          <w:szCs w:val="24"/>
        </w:rPr>
        <w:t xml:space="preserve"> </w:t>
      </w:r>
      <w:r w:rsidR="009E6B0D">
        <w:rPr>
          <w:szCs w:val="24"/>
        </w:rPr>
        <w:t xml:space="preserve">the starting point on the sunset plot (graphed in orange) is the date of the </w:t>
      </w:r>
      <w:r w:rsidR="00822E27">
        <w:rPr>
          <w:szCs w:val="24"/>
        </w:rPr>
        <w:t>acronychal</w:t>
      </w:r>
      <w:r w:rsidR="009E6B0D">
        <w:rPr>
          <w:szCs w:val="24"/>
        </w:rPr>
        <w:t xml:space="preserve"> rise</w:t>
      </w:r>
      <w:r w:rsidR="004637F7">
        <w:rPr>
          <w:szCs w:val="24"/>
        </w:rPr>
        <w:t xml:space="preserve"> (AR)</w:t>
      </w:r>
      <w:r w:rsidR="009E6B0D">
        <w:rPr>
          <w:szCs w:val="24"/>
        </w:rPr>
        <w:t xml:space="preserve">, and the </w:t>
      </w:r>
      <w:r w:rsidR="0043558E">
        <w:rPr>
          <w:szCs w:val="24"/>
        </w:rPr>
        <w:t xml:space="preserve">ending point of the sunset plot is the date of </w:t>
      </w:r>
      <w:r w:rsidR="00822E27">
        <w:rPr>
          <w:szCs w:val="24"/>
        </w:rPr>
        <w:t>h</w:t>
      </w:r>
      <w:r w:rsidR="0043558E">
        <w:rPr>
          <w:szCs w:val="24"/>
        </w:rPr>
        <w:t>eliacal set</w:t>
      </w:r>
      <w:r w:rsidR="004637F7">
        <w:rPr>
          <w:szCs w:val="24"/>
        </w:rPr>
        <w:t xml:space="preserve"> (HS)</w:t>
      </w:r>
      <w:r w:rsidR="0043558E">
        <w:rPr>
          <w:szCs w:val="24"/>
        </w:rPr>
        <w:t>.</w:t>
      </w:r>
      <w:r w:rsidR="00E24D8F">
        <w:rPr>
          <w:szCs w:val="24"/>
        </w:rPr>
        <w:t xml:space="preserve"> </w:t>
      </w:r>
    </w:p>
    <w:p w14:paraId="4E093009" w14:textId="0331D6D0" w:rsidR="008D293A" w:rsidRDefault="008D293A" w:rsidP="003B2EC1">
      <w:pPr>
        <w:spacing w:after="0"/>
        <w:ind w:firstLine="720"/>
        <w:rPr>
          <w:szCs w:val="24"/>
        </w:rPr>
      </w:pPr>
      <w:r w:rsidRPr="00D469F5">
        <w:rPr>
          <w:szCs w:val="24"/>
        </w:rPr>
        <w:t xml:space="preserve">By placing the date of </w:t>
      </w:r>
      <w:r>
        <w:rPr>
          <w:szCs w:val="24"/>
        </w:rPr>
        <w:t xml:space="preserve">Eseli’s (1998) </w:t>
      </w:r>
      <w:r w:rsidRPr="00D469F5">
        <w:rPr>
          <w:szCs w:val="24"/>
        </w:rPr>
        <w:t>statement</w:t>
      </w:r>
      <w:r>
        <w:rPr>
          <w:szCs w:val="24"/>
        </w:rPr>
        <w:t>s</w:t>
      </w:r>
      <w:r w:rsidRPr="00D469F5">
        <w:rPr>
          <w:szCs w:val="24"/>
        </w:rPr>
        <w:t xml:space="preserve"> in </w:t>
      </w:r>
      <w:r w:rsidR="003522C0">
        <w:rPr>
          <w:szCs w:val="24"/>
        </w:rPr>
        <w:t xml:space="preserve">context of </w:t>
      </w:r>
      <w:r w:rsidRPr="00D469F5">
        <w:rPr>
          <w:szCs w:val="24"/>
        </w:rPr>
        <w:t xml:space="preserve">the </w:t>
      </w:r>
      <w:r w:rsidR="003522C0">
        <w:rPr>
          <w:szCs w:val="24"/>
        </w:rPr>
        <w:t xml:space="preserve">position </w:t>
      </w:r>
      <w:r w:rsidRPr="00D469F5">
        <w:rPr>
          <w:szCs w:val="24"/>
        </w:rPr>
        <w:t xml:space="preserve">path </w:t>
      </w:r>
      <w:r w:rsidR="00793E7B">
        <w:rPr>
          <w:szCs w:val="24"/>
        </w:rPr>
        <w:t xml:space="preserve">provided by </w:t>
      </w:r>
      <w:r w:rsidRPr="00D469F5">
        <w:rPr>
          <w:szCs w:val="24"/>
        </w:rPr>
        <w:t xml:space="preserve">the graphs </w:t>
      </w:r>
      <w:r>
        <w:rPr>
          <w:szCs w:val="24"/>
        </w:rPr>
        <w:t xml:space="preserve">of star motion and comparing them with the dates of horizon events, his </w:t>
      </w:r>
      <w:r w:rsidRPr="00D469F5">
        <w:rPr>
          <w:szCs w:val="24"/>
        </w:rPr>
        <w:t xml:space="preserve">statements were </w:t>
      </w:r>
      <w:r>
        <w:rPr>
          <w:szCs w:val="24"/>
        </w:rPr>
        <w:t>determined</w:t>
      </w:r>
      <w:r w:rsidRPr="00D469F5">
        <w:rPr>
          <w:szCs w:val="24"/>
        </w:rPr>
        <w:t xml:space="preserve"> to be either true</w:t>
      </w:r>
      <w:r>
        <w:rPr>
          <w:szCs w:val="24"/>
        </w:rPr>
        <w:t xml:space="preserve"> as </w:t>
      </w:r>
      <w:r w:rsidRPr="00D469F5">
        <w:rPr>
          <w:szCs w:val="24"/>
        </w:rPr>
        <w:t xml:space="preserve">represented by a </w:t>
      </w:r>
      <w:r w:rsidR="00DA5007">
        <w:rPr>
          <w:szCs w:val="24"/>
        </w:rPr>
        <w:t>one</w:t>
      </w:r>
      <w:r w:rsidRPr="00D469F5">
        <w:rPr>
          <w:szCs w:val="24"/>
        </w:rPr>
        <w:t xml:space="preserve"> or false</w:t>
      </w:r>
      <w:r>
        <w:rPr>
          <w:szCs w:val="24"/>
        </w:rPr>
        <w:t xml:space="preserve"> as </w:t>
      </w:r>
      <w:r w:rsidRPr="00D469F5">
        <w:rPr>
          <w:szCs w:val="24"/>
        </w:rPr>
        <w:t xml:space="preserve">represented by a </w:t>
      </w:r>
      <w:r w:rsidR="00DA5007">
        <w:rPr>
          <w:szCs w:val="24"/>
        </w:rPr>
        <w:t>zero</w:t>
      </w:r>
      <w:r w:rsidRPr="00D469F5">
        <w:rPr>
          <w:szCs w:val="24"/>
        </w:rPr>
        <w:t>.</w:t>
      </w:r>
      <w:r>
        <w:rPr>
          <w:szCs w:val="24"/>
        </w:rPr>
        <w:t xml:space="preserve"> The statement is considered true if it </w:t>
      </w:r>
      <w:r w:rsidR="000C2BA2">
        <w:rPr>
          <w:szCs w:val="24"/>
        </w:rPr>
        <w:t>falls</w:t>
      </w:r>
      <w:r>
        <w:rPr>
          <w:szCs w:val="24"/>
        </w:rPr>
        <w:t xml:space="preserve"> within a 5 % accuracy </w:t>
      </w:r>
      <w:r w:rsidR="004240BA">
        <w:rPr>
          <w:szCs w:val="24"/>
        </w:rPr>
        <w:t>range for</w:t>
      </w:r>
      <w:r>
        <w:rPr>
          <w:szCs w:val="24"/>
        </w:rPr>
        <w:t xml:space="preserve"> the given date</w:t>
      </w:r>
      <w:r w:rsidR="00793E7B">
        <w:rPr>
          <w:szCs w:val="24"/>
        </w:rPr>
        <w:t>,</w:t>
      </w:r>
      <w:r>
        <w:rPr>
          <w:szCs w:val="24"/>
        </w:rPr>
        <w:t xml:space="preserve"> equivalent to being within </w:t>
      </w:r>
      <w:r w:rsidR="00DA5007">
        <w:rPr>
          <w:szCs w:val="24"/>
        </w:rPr>
        <w:t>two</w:t>
      </w:r>
      <w:r>
        <w:rPr>
          <w:szCs w:val="24"/>
        </w:rPr>
        <w:t xml:space="preserve"> weeks of the known event date as defined by Stellarium (</w:t>
      </w:r>
      <w:r w:rsidRPr="00C02149">
        <w:rPr>
          <w:szCs w:val="24"/>
          <w:shd w:val="clear" w:color="auto" w:fill="FFFFFF"/>
        </w:rPr>
        <w:t>Chéreau,</w:t>
      </w:r>
      <w:r>
        <w:rPr>
          <w:szCs w:val="24"/>
          <w:shd w:val="clear" w:color="auto" w:fill="FFFFFF"/>
        </w:rPr>
        <w:t xml:space="preserve"> 2019)</w:t>
      </w:r>
      <w:r>
        <w:rPr>
          <w:szCs w:val="24"/>
        </w:rPr>
        <w:t>.</w:t>
      </w:r>
    </w:p>
    <w:p w14:paraId="5184A103" w14:textId="77777777" w:rsidR="008D293A" w:rsidRDefault="008D293A" w:rsidP="003B2EC1">
      <w:pPr>
        <w:spacing w:after="0"/>
        <w:ind w:firstLine="720"/>
        <w:rPr>
          <w:szCs w:val="24"/>
        </w:rPr>
      </w:pPr>
      <w:r>
        <w:rPr>
          <w:szCs w:val="24"/>
        </w:rPr>
        <w:lastRenderedPageBreak/>
        <w:t xml:space="preserve"> If a statement has a possible association with multiple stars, and it is deemed to be true for at least one of the stars, the statement is also considered to be true. The numerical interpretation of the truth of Eseli’s (1998) statements will hopefully allow further quantitative statistical evaluation and analysis to provide insight into the purpose of these statements and their significance in Torres Strait Islander life and culture. </w:t>
      </w:r>
    </w:p>
    <w:p w14:paraId="09CD78DD" w14:textId="0AED63DF" w:rsidR="00912384" w:rsidRDefault="008D293A" w:rsidP="00912384">
      <w:pPr>
        <w:pStyle w:val="Heading4"/>
        <w:rPr>
          <w:rStyle w:val="Heading4Char"/>
        </w:rPr>
      </w:pPr>
      <w:r w:rsidRPr="00912384">
        <w:rPr>
          <w:rStyle w:val="Heading4Char"/>
        </w:rPr>
        <w:t>Dhogay</w:t>
      </w:r>
      <w:r w:rsidRPr="000359B0">
        <w:rPr>
          <w:rStyle w:val="Heading4Char"/>
        </w:rPr>
        <w:t>.</w:t>
      </w:r>
    </w:p>
    <w:p w14:paraId="0815A292" w14:textId="1A738A9B" w:rsidR="00404EAD" w:rsidRDefault="00DE32B7" w:rsidP="00CD38EF">
      <w:pPr>
        <w:spacing w:after="0"/>
        <w:ind w:firstLine="720"/>
        <w:rPr>
          <w:szCs w:val="24"/>
        </w:rPr>
      </w:pPr>
      <w:r>
        <w:rPr>
          <w:noProof/>
        </w:rPr>
        <w:drawing>
          <wp:anchor distT="0" distB="0" distL="114300" distR="114300" simplePos="0" relativeHeight="251915264" behindDoc="0" locked="0" layoutInCell="1" allowOverlap="1" wp14:anchorId="51552F04" wp14:editId="5AE1E0EE">
            <wp:simplePos x="0" y="0"/>
            <wp:positionH relativeFrom="margin">
              <wp:align>left</wp:align>
            </wp:positionH>
            <wp:positionV relativeFrom="page">
              <wp:posOffset>5238750</wp:posOffset>
            </wp:positionV>
            <wp:extent cx="4572000" cy="2636520"/>
            <wp:effectExtent l="0" t="0" r="0" b="11430"/>
            <wp:wrapTopAndBottom/>
            <wp:docPr id="318507644" name="Chart 1">
              <a:extLst xmlns:a="http://schemas.openxmlformats.org/drawingml/2006/main">
                <a:ext uri="{FF2B5EF4-FFF2-40B4-BE49-F238E27FC236}">
                  <a16:creationId xmlns:a16="http://schemas.microsoft.com/office/drawing/2014/main" id="{C9B4FEB5-A6BD-43A8-A7FD-DA55A71E4E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anchor>
        </w:drawing>
      </w:r>
      <w:r w:rsidR="008D293A" w:rsidRPr="00BE37C3">
        <w:rPr>
          <w:szCs w:val="24"/>
        </w:rPr>
        <w:t xml:space="preserve">In Eseli’s </w:t>
      </w:r>
      <w:r w:rsidR="008D293A">
        <w:rPr>
          <w:szCs w:val="24"/>
        </w:rPr>
        <w:t xml:space="preserve">(1998) </w:t>
      </w:r>
      <w:r w:rsidR="008D293A" w:rsidRPr="00BE37C3">
        <w:rPr>
          <w:szCs w:val="24"/>
        </w:rPr>
        <w:t xml:space="preserve">notebook </w:t>
      </w:r>
      <w:r w:rsidR="008D293A">
        <w:rPr>
          <w:szCs w:val="24"/>
        </w:rPr>
        <w:t xml:space="preserve">there are </w:t>
      </w:r>
      <w:r w:rsidR="00DA5007">
        <w:rPr>
          <w:szCs w:val="24"/>
        </w:rPr>
        <w:t>seven</w:t>
      </w:r>
      <w:r w:rsidR="008D293A">
        <w:rPr>
          <w:szCs w:val="24"/>
        </w:rPr>
        <w:t xml:space="preserve"> statements about the expected motion of the Dhogay throughout the year. Because there are two Dhogay and two associated stars, each of Eseli’s statements was compared with the graphical representation of the observed position of Altair and Vega throughout the year at the times of sunset and sunrise. In some cases, </w:t>
      </w:r>
      <w:r w:rsidR="008D293A" w:rsidRPr="00BE37C3">
        <w:rPr>
          <w:szCs w:val="24"/>
        </w:rPr>
        <w:t>both the D</w:t>
      </w:r>
      <w:r w:rsidR="008D293A">
        <w:rPr>
          <w:szCs w:val="24"/>
        </w:rPr>
        <w:t>hogay</w:t>
      </w:r>
      <w:r w:rsidR="008D293A" w:rsidRPr="00BE37C3">
        <w:rPr>
          <w:szCs w:val="24"/>
        </w:rPr>
        <w:t xml:space="preserve"> Metakurab and D</w:t>
      </w:r>
      <w:r w:rsidR="008D293A">
        <w:rPr>
          <w:szCs w:val="24"/>
        </w:rPr>
        <w:t>hogay</w:t>
      </w:r>
      <w:r w:rsidR="008D293A" w:rsidRPr="00BE37C3">
        <w:rPr>
          <w:szCs w:val="24"/>
        </w:rPr>
        <w:t xml:space="preserve"> Ii are mentioned together</w:t>
      </w:r>
      <w:r w:rsidR="008D293A">
        <w:rPr>
          <w:szCs w:val="24"/>
        </w:rPr>
        <w:t xml:space="preserve">, in these instances the statements are compared to both star graphs of Altair and Vega, </w:t>
      </w:r>
      <w:r w:rsidR="001B002C" w:rsidRPr="009F4E42">
        <w:rPr>
          <w:noProof/>
        </w:rPr>
        <w:t>Figure</w:t>
      </w:r>
      <w:r w:rsidR="001B002C" w:rsidRPr="009F4E42">
        <w:t xml:space="preserve"> </w:t>
      </w:r>
      <w:r w:rsidR="001B002C">
        <w:rPr>
          <w:noProof/>
        </w:rPr>
        <w:t>5</w:t>
      </w:r>
      <w:r w:rsidR="001B002C">
        <w:t>.</w:t>
      </w:r>
      <w:r w:rsidR="001B002C">
        <w:rPr>
          <w:noProof/>
        </w:rPr>
        <w:t>1</w:t>
      </w:r>
      <w:r w:rsidR="008D293A">
        <w:rPr>
          <w:szCs w:val="24"/>
        </w:rPr>
        <w:t xml:space="preserve"> and </w:t>
      </w:r>
      <w:r w:rsidR="001B002C" w:rsidRPr="00661DDF">
        <w:t xml:space="preserve">Figure </w:t>
      </w:r>
      <w:r w:rsidR="001B002C">
        <w:rPr>
          <w:noProof/>
        </w:rPr>
        <w:t>5.2</w:t>
      </w:r>
      <w:r w:rsidR="008D293A">
        <w:rPr>
          <w:szCs w:val="24"/>
        </w:rPr>
        <w:t xml:space="preserve"> respectively. </w:t>
      </w:r>
      <w:bookmarkStart w:id="204" w:name="_Ref153628554"/>
    </w:p>
    <w:p w14:paraId="5653A128" w14:textId="46366F34" w:rsidR="005D61F4" w:rsidRDefault="008D293A" w:rsidP="00B5639C">
      <w:pPr>
        <w:pStyle w:val="Caption"/>
        <w:rPr>
          <w:noProof/>
        </w:rPr>
      </w:pPr>
      <w:bookmarkStart w:id="205" w:name="_Ref160704881"/>
      <w:bookmarkStart w:id="206" w:name="_Toc161225050"/>
      <w:r w:rsidRPr="009F4E42">
        <w:t xml:space="preserve">Figure </w:t>
      </w:r>
      <w:r w:rsidR="00C87247">
        <w:rPr>
          <w:noProof/>
        </w:rPr>
        <w:t>5</w:t>
      </w:r>
      <w:r w:rsidR="00C87247">
        <w:t>.</w:t>
      </w:r>
      <w:r w:rsidR="00C87247">
        <w:rPr>
          <w:noProof/>
        </w:rPr>
        <w:t>1</w:t>
      </w:r>
      <w:bookmarkEnd w:id="204"/>
      <w:bookmarkEnd w:id="205"/>
      <w:r w:rsidR="00A25072">
        <w:t>.</w:t>
      </w:r>
      <w:r w:rsidR="00A25072">
        <w:br/>
      </w:r>
      <w:r w:rsidRPr="00A25072">
        <w:rPr>
          <w:iCs w:val="0"/>
        </w:rPr>
        <w:t xml:space="preserve">Altair </w:t>
      </w:r>
      <w:r w:rsidR="00A95827" w:rsidRPr="00A25072">
        <w:rPr>
          <w:iCs w:val="0"/>
        </w:rPr>
        <w:t>S</w:t>
      </w:r>
      <w:r w:rsidRPr="00A25072">
        <w:rPr>
          <w:iCs w:val="0"/>
        </w:rPr>
        <w:t xml:space="preserve">ky </w:t>
      </w:r>
      <w:r w:rsidR="00A95827" w:rsidRPr="00A25072">
        <w:rPr>
          <w:iCs w:val="0"/>
        </w:rPr>
        <w:t>P</w:t>
      </w:r>
      <w:r w:rsidRPr="00A25072">
        <w:rPr>
          <w:iCs w:val="0"/>
        </w:rPr>
        <w:t xml:space="preserve">osition </w:t>
      </w:r>
      <w:r w:rsidR="00A95827" w:rsidRPr="00A25072">
        <w:rPr>
          <w:iCs w:val="0"/>
        </w:rPr>
        <w:t>G</w:t>
      </w:r>
      <w:r w:rsidRPr="00A25072">
        <w:rPr>
          <w:iCs w:val="0"/>
        </w:rPr>
        <w:t>raph</w:t>
      </w:r>
      <w:bookmarkStart w:id="207" w:name="_Hlk160882774"/>
      <w:r w:rsidRPr="00311C5E">
        <w:rPr>
          <w:i/>
        </w:rPr>
        <w:t xml:space="preserve"> </w:t>
      </w:r>
      <w:r w:rsidR="00BE62AA" w:rsidRPr="000D0494">
        <w:rPr>
          <w:szCs w:val="20"/>
        </w:rPr>
        <w:t>(</w:t>
      </w:r>
      <w:r w:rsidR="00BE62AA">
        <w:rPr>
          <w:szCs w:val="20"/>
        </w:rPr>
        <w:t>Author’s graph from Chereau, 2019</w:t>
      </w:r>
      <w:r w:rsidR="00BE62AA" w:rsidRPr="000D0494">
        <w:rPr>
          <w:szCs w:val="20"/>
        </w:rPr>
        <w:t>)</w:t>
      </w:r>
      <w:bookmarkEnd w:id="207"/>
      <w:bookmarkEnd w:id="206"/>
    </w:p>
    <w:p w14:paraId="6591E0C1" w14:textId="15701E73" w:rsidR="005D61F4" w:rsidRDefault="004359B1" w:rsidP="00B5639C">
      <w:pPr>
        <w:pStyle w:val="Caption"/>
        <w:rPr>
          <w:b/>
        </w:rPr>
      </w:pPr>
      <w:bookmarkStart w:id="208" w:name="_Toc161225051"/>
      <w:r>
        <w:rPr>
          <w:noProof/>
        </w:rPr>
        <w:lastRenderedPageBreak/>
        <w:drawing>
          <wp:anchor distT="0" distB="0" distL="114300" distR="114300" simplePos="0" relativeHeight="251916288" behindDoc="0" locked="0" layoutInCell="1" allowOverlap="1" wp14:anchorId="18467C5A" wp14:editId="4DE6A195">
            <wp:simplePos x="0" y="0"/>
            <wp:positionH relativeFrom="margin">
              <wp:align>left</wp:align>
            </wp:positionH>
            <wp:positionV relativeFrom="page">
              <wp:posOffset>885825</wp:posOffset>
            </wp:positionV>
            <wp:extent cx="4572000" cy="2636520"/>
            <wp:effectExtent l="0" t="0" r="0" b="11430"/>
            <wp:wrapTopAndBottom/>
            <wp:docPr id="627203408" name="Chart 1">
              <a:extLst xmlns:a="http://schemas.openxmlformats.org/drawingml/2006/main">
                <a:ext uri="{FF2B5EF4-FFF2-40B4-BE49-F238E27FC236}">
                  <a16:creationId xmlns:a16="http://schemas.microsoft.com/office/drawing/2014/main" id="{3FD7133F-50B4-4996-A13A-CCA6F4C9AD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anchor>
        </w:drawing>
      </w:r>
      <w:bookmarkStart w:id="209" w:name="_Ref153628558"/>
      <w:r w:rsidR="008D293A" w:rsidRPr="00661DDF">
        <w:t xml:space="preserve">Figure </w:t>
      </w:r>
      <w:bookmarkEnd w:id="209"/>
      <w:r w:rsidR="00B54D49">
        <w:rPr>
          <w:noProof/>
        </w:rPr>
        <w:t>5</w:t>
      </w:r>
      <w:r w:rsidR="00B54D49">
        <w:t>.</w:t>
      </w:r>
      <w:r w:rsidR="00B54D49">
        <w:rPr>
          <w:noProof/>
        </w:rPr>
        <w:t>2</w:t>
      </w:r>
      <w:r w:rsidR="00B54D49">
        <w:t>.</w:t>
      </w:r>
      <w:r w:rsidR="00A95827">
        <w:br/>
      </w:r>
      <w:r w:rsidR="008D293A" w:rsidRPr="00D44B2C">
        <w:rPr>
          <w:iCs w:val="0"/>
        </w:rPr>
        <w:t xml:space="preserve">Vega Sky </w:t>
      </w:r>
      <w:r w:rsidR="006A44DF" w:rsidRPr="00D44B2C">
        <w:rPr>
          <w:iCs w:val="0"/>
        </w:rPr>
        <w:t>P</w:t>
      </w:r>
      <w:r w:rsidR="008D293A" w:rsidRPr="00D44B2C">
        <w:rPr>
          <w:iCs w:val="0"/>
        </w:rPr>
        <w:t xml:space="preserve">osition </w:t>
      </w:r>
      <w:r w:rsidR="006A44DF" w:rsidRPr="00D44B2C">
        <w:rPr>
          <w:iCs w:val="0"/>
        </w:rPr>
        <w:t>G</w:t>
      </w:r>
      <w:r w:rsidR="008D293A" w:rsidRPr="00D44B2C">
        <w:rPr>
          <w:iCs w:val="0"/>
        </w:rPr>
        <w:t>raph</w:t>
      </w:r>
      <w:r w:rsidR="00BE62AA" w:rsidRPr="00311C5E">
        <w:rPr>
          <w:i/>
        </w:rPr>
        <w:t xml:space="preserve"> </w:t>
      </w:r>
      <w:r w:rsidR="00BE62AA" w:rsidRPr="000D0494">
        <w:rPr>
          <w:szCs w:val="20"/>
        </w:rPr>
        <w:t>(</w:t>
      </w:r>
      <w:r w:rsidR="00BE62AA">
        <w:rPr>
          <w:szCs w:val="20"/>
        </w:rPr>
        <w:t>Author’s graph from Chereau, 2019</w:t>
      </w:r>
      <w:r w:rsidR="00BE62AA" w:rsidRPr="000D0494">
        <w:rPr>
          <w:szCs w:val="20"/>
        </w:rPr>
        <w:t>)</w:t>
      </w:r>
      <w:bookmarkEnd w:id="208"/>
    </w:p>
    <w:p w14:paraId="63262E39" w14:textId="4077D7F9" w:rsidR="008D293A" w:rsidRPr="00661DDF" w:rsidRDefault="008D293A" w:rsidP="00B5639C">
      <w:pPr>
        <w:pStyle w:val="Caption"/>
      </w:pPr>
    </w:p>
    <w:p w14:paraId="7D979186" w14:textId="6B014DB0" w:rsidR="008D293A" w:rsidRPr="00DB54E0" w:rsidRDefault="008D293A" w:rsidP="00DB54E0">
      <w:pPr>
        <w:spacing w:after="0"/>
        <w:ind w:firstLine="720"/>
      </w:pPr>
      <w:bookmarkStart w:id="210" w:name="_Hlk152616844"/>
      <w:r>
        <w:rPr>
          <w:szCs w:val="24"/>
        </w:rPr>
        <w:t xml:space="preserve">Eseli’s (1998) statements and the </w:t>
      </w:r>
      <w:r w:rsidRPr="006B027B">
        <w:rPr>
          <w:szCs w:val="24"/>
        </w:rPr>
        <w:t xml:space="preserve">determinations of the truth values about the Dhogay </w:t>
      </w:r>
      <w:r>
        <w:rPr>
          <w:szCs w:val="24"/>
        </w:rPr>
        <w:t xml:space="preserve">stars </w:t>
      </w:r>
      <w:r w:rsidRPr="006B027B">
        <w:rPr>
          <w:szCs w:val="24"/>
        </w:rPr>
        <w:t xml:space="preserve">are </w:t>
      </w:r>
      <w:r w:rsidRPr="008402EC">
        <w:rPr>
          <w:szCs w:val="24"/>
        </w:rPr>
        <w:t>indicated in</w:t>
      </w:r>
      <w:r w:rsidR="00BC62C6">
        <w:rPr>
          <w:szCs w:val="24"/>
        </w:rPr>
        <w:t xml:space="preserve"> </w:t>
      </w:r>
      <w:r w:rsidR="008402EC" w:rsidRPr="00661DDF">
        <w:t xml:space="preserve">Table </w:t>
      </w:r>
      <w:r w:rsidR="008402EC">
        <w:rPr>
          <w:noProof/>
        </w:rPr>
        <w:t>5</w:t>
      </w:r>
      <w:r w:rsidR="008402EC">
        <w:t>.</w:t>
      </w:r>
      <w:r w:rsidR="008402EC">
        <w:rPr>
          <w:noProof/>
        </w:rPr>
        <w:t>2</w:t>
      </w:r>
      <w:r w:rsidR="004519E0">
        <w:rPr>
          <w:szCs w:val="24"/>
        </w:rPr>
        <w:t xml:space="preserve"> with the average</w:t>
      </w:r>
      <w:r w:rsidR="00544B4E">
        <w:rPr>
          <w:szCs w:val="24"/>
        </w:rPr>
        <w:t xml:space="preserve"> truth value shown in </w:t>
      </w:r>
      <w:r w:rsidR="00544B4E" w:rsidRPr="00661DDF">
        <w:t xml:space="preserve">Table </w:t>
      </w:r>
      <w:r w:rsidR="00544B4E">
        <w:rPr>
          <w:noProof/>
        </w:rPr>
        <w:t>5</w:t>
      </w:r>
      <w:r w:rsidR="00544B4E">
        <w:t>.</w:t>
      </w:r>
      <w:r w:rsidR="00544B4E">
        <w:rPr>
          <w:noProof/>
        </w:rPr>
        <w:t>3</w:t>
      </w:r>
      <w:r>
        <w:rPr>
          <w:szCs w:val="24"/>
        </w:rPr>
        <w:t>. One recurring issue with Eseli’s (1998)</w:t>
      </w:r>
      <w:r w:rsidR="00233BF5">
        <w:rPr>
          <w:szCs w:val="24"/>
        </w:rPr>
        <w:t xml:space="preserve"> three</w:t>
      </w:r>
      <w:r>
        <w:rPr>
          <w:szCs w:val="24"/>
        </w:rPr>
        <w:t xml:space="preserve"> statements for January 8</w:t>
      </w:r>
      <w:r w:rsidR="00351EB8" w:rsidRPr="00351EB8">
        <w:rPr>
          <w:szCs w:val="24"/>
          <w:vertAlign w:val="superscript"/>
        </w:rPr>
        <w:t>th</w:t>
      </w:r>
      <w:r w:rsidR="00351EB8">
        <w:rPr>
          <w:szCs w:val="24"/>
        </w:rPr>
        <w:t xml:space="preserve"> </w:t>
      </w:r>
      <w:r>
        <w:rPr>
          <w:szCs w:val="24"/>
        </w:rPr>
        <w:t>- January 13</w:t>
      </w:r>
      <w:r w:rsidRPr="00BA2A5E">
        <w:rPr>
          <w:szCs w:val="24"/>
          <w:vertAlign w:val="superscript"/>
        </w:rPr>
        <w:t>th</w:t>
      </w:r>
      <w:r>
        <w:rPr>
          <w:szCs w:val="24"/>
        </w:rPr>
        <w:t xml:space="preserve"> is the references to the expected sightings of the Dhogay in the January sky. </w:t>
      </w:r>
      <w:r w:rsidR="001B002C" w:rsidRPr="009F4E42">
        <w:rPr>
          <w:noProof/>
        </w:rPr>
        <w:t>Figure</w:t>
      </w:r>
      <w:r w:rsidR="001B002C" w:rsidRPr="009F4E42">
        <w:t xml:space="preserve"> </w:t>
      </w:r>
      <w:r w:rsidR="001B002C">
        <w:rPr>
          <w:noProof/>
        </w:rPr>
        <w:t>5</w:t>
      </w:r>
      <w:r w:rsidR="001B002C">
        <w:t>.</w:t>
      </w:r>
      <w:r w:rsidR="001B002C">
        <w:rPr>
          <w:noProof/>
        </w:rPr>
        <w:t>1</w:t>
      </w:r>
      <w:r>
        <w:rPr>
          <w:szCs w:val="24"/>
        </w:rPr>
        <w:t xml:space="preserve"> and </w:t>
      </w:r>
      <w:r w:rsidR="001B002C" w:rsidRPr="00661DDF">
        <w:t xml:space="preserve">Figure </w:t>
      </w:r>
      <w:r w:rsidR="001B002C">
        <w:rPr>
          <w:noProof/>
        </w:rPr>
        <w:t>5.2</w:t>
      </w:r>
      <w:r>
        <w:rPr>
          <w:szCs w:val="24"/>
        </w:rPr>
        <w:t xml:space="preserve"> </w:t>
      </w:r>
      <w:r w:rsidR="008A034F">
        <w:rPr>
          <w:szCs w:val="24"/>
        </w:rPr>
        <w:t>clearly show t</w:t>
      </w:r>
      <w:r>
        <w:rPr>
          <w:szCs w:val="24"/>
        </w:rPr>
        <w:t xml:space="preserve">hat during the month of January neither Altair nor Vega </w:t>
      </w:r>
      <w:r w:rsidR="007B30A2">
        <w:rPr>
          <w:szCs w:val="24"/>
        </w:rPr>
        <w:t>are</w:t>
      </w:r>
      <w:r>
        <w:rPr>
          <w:szCs w:val="24"/>
        </w:rPr>
        <w:t xml:space="preserve"> visible in the night sky. This recurring inaccuracy could be due to a translation error (from Kala Lagaw Ya to English) but for the statistical evaluation in this paper, we will include the existing information as it is </w:t>
      </w:r>
      <w:r w:rsidR="00A8584D">
        <w:rPr>
          <w:szCs w:val="24"/>
        </w:rPr>
        <w:t xml:space="preserve">currently </w:t>
      </w:r>
      <w:r>
        <w:rPr>
          <w:szCs w:val="24"/>
        </w:rPr>
        <w:t xml:space="preserve">presented in the translation of Eseli’s (1998) </w:t>
      </w:r>
      <w:r w:rsidR="00105586">
        <w:rPr>
          <w:szCs w:val="24"/>
        </w:rPr>
        <w:t>N</w:t>
      </w:r>
      <w:r>
        <w:rPr>
          <w:szCs w:val="24"/>
        </w:rPr>
        <w:t>otebook.</w:t>
      </w:r>
    </w:p>
    <w:p w14:paraId="3AB6B2BF" w14:textId="14795623" w:rsidR="008D293A" w:rsidRDefault="008D293A" w:rsidP="00ED558A">
      <w:pPr>
        <w:spacing w:after="0"/>
        <w:ind w:firstLine="720"/>
        <w:rPr>
          <w:szCs w:val="24"/>
        </w:rPr>
      </w:pPr>
      <w:r w:rsidRPr="00ED558A">
        <w:rPr>
          <w:szCs w:val="24"/>
        </w:rPr>
        <w:t xml:space="preserve">Eseli’s </w:t>
      </w:r>
      <w:r>
        <w:rPr>
          <w:szCs w:val="24"/>
        </w:rPr>
        <w:t xml:space="preserve">(1998) </w:t>
      </w:r>
      <w:r w:rsidRPr="00ED558A">
        <w:rPr>
          <w:szCs w:val="24"/>
        </w:rPr>
        <w:t>statement about the position of Methakurab and Ii on February 18</w:t>
      </w:r>
      <w:r>
        <w:rPr>
          <w:szCs w:val="24"/>
        </w:rPr>
        <w:t>th</w:t>
      </w:r>
      <w:r w:rsidRPr="00ED558A">
        <w:rPr>
          <w:szCs w:val="24"/>
        </w:rPr>
        <w:t xml:space="preserve"> </w:t>
      </w:r>
      <w:r>
        <w:rPr>
          <w:szCs w:val="24"/>
        </w:rPr>
        <w:t xml:space="preserve">and February </w:t>
      </w:r>
      <w:r w:rsidRPr="00ED558A">
        <w:rPr>
          <w:szCs w:val="24"/>
        </w:rPr>
        <w:t>19</w:t>
      </w:r>
      <w:r>
        <w:rPr>
          <w:szCs w:val="24"/>
        </w:rPr>
        <w:t>th</w:t>
      </w:r>
      <w:r w:rsidRPr="00ED558A">
        <w:rPr>
          <w:szCs w:val="24"/>
        </w:rPr>
        <w:t xml:space="preserve"> is only 14 days after the heliacal rise of Altair on February 4</w:t>
      </w:r>
      <w:r w:rsidR="00A70C32" w:rsidRPr="00A70C32">
        <w:rPr>
          <w:szCs w:val="24"/>
          <w:vertAlign w:val="superscript"/>
        </w:rPr>
        <w:t>th</w:t>
      </w:r>
      <w:r w:rsidRPr="00ED558A">
        <w:rPr>
          <w:szCs w:val="24"/>
        </w:rPr>
        <w:t xml:space="preserve">, and 23 days after the </w:t>
      </w:r>
      <w:r w:rsidR="00822E27">
        <w:rPr>
          <w:szCs w:val="24"/>
        </w:rPr>
        <w:t>h</w:t>
      </w:r>
      <w:r w:rsidRPr="00ED558A">
        <w:rPr>
          <w:szCs w:val="24"/>
        </w:rPr>
        <w:t>eli</w:t>
      </w:r>
      <w:r>
        <w:rPr>
          <w:szCs w:val="24"/>
        </w:rPr>
        <w:t>a</w:t>
      </w:r>
      <w:r w:rsidRPr="00ED558A">
        <w:rPr>
          <w:szCs w:val="24"/>
        </w:rPr>
        <w:t>cal rise of Vega on January 26</w:t>
      </w:r>
      <w:r w:rsidRPr="00ED558A">
        <w:rPr>
          <w:szCs w:val="24"/>
          <w:vertAlign w:val="superscript"/>
        </w:rPr>
        <w:t>th</w:t>
      </w:r>
      <w:r w:rsidRPr="00ED558A">
        <w:rPr>
          <w:szCs w:val="24"/>
        </w:rPr>
        <w:t xml:space="preserve">. </w:t>
      </w:r>
      <w:r>
        <w:rPr>
          <w:szCs w:val="24"/>
        </w:rPr>
        <w:t xml:space="preserve">Even more interesting, however, is that these dates have proximity to the </w:t>
      </w:r>
      <w:r w:rsidR="00822E27">
        <w:rPr>
          <w:szCs w:val="24"/>
        </w:rPr>
        <w:t>h</w:t>
      </w:r>
      <w:r>
        <w:rPr>
          <w:szCs w:val="24"/>
        </w:rPr>
        <w:t xml:space="preserve">eliacal rise of both Vega and Altair, but the description offered by Eseli says that the stars wait for the Sun in the northwest. If the stars are in the west at the time of the Sun rising in the east this would describe the </w:t>
      </w:r>
      <w:r w:rsidR="00822E27">
        <w:rPr>
          <w:szCs w:val="24"/>
        </w:rPr>
        <w:t>acronychal</w:t>
      </w:r>
      <w:r>
        <w:rPr>
          <w:szCs w:val="24"/>
        </w:rPr>
        <w:t xml:space="preserve"> set which does not occur until June and July. </w:t>
      </w:r>
      <w:r>
        <w:rPr>
          <w:szCs w:val="24"/>
        </w:rPr>
        <w:lastRenderedPageBreak/>
        <w:t xml:space="preserve">This could be further evidence of errors in translation from Kala Lagaw Ya into English. Regardless, because the </w:t>
      </w:r>
      <w:r w:rsidR="00822E27">
        <w:rPr>
          <w:szCs w:val="24"/>
        </w:rPr>
        <w:t>h</w:t>
      </w:r>
      <w:r>
        <w:rPr>
          <w:szCs w:val="24"/>
        </w:rPr>
        <w:t xml:space="preserve">eliacal rise of Altair is within 14 days, this statement is considered true. </w:t>
      </w:r>
    </w:p>
    <w:p w14:paraId="0DF426FA" w14:textId="77777777" w:rsidR="008D293A" w:rsidRPr="00ED558A" w:rsidRDefault="008D293A" w:rsidP="00ED558A">
      <w:pPr>
        <w:spacing w:after="0"/>
        <w:ind w:firstLine="720"/>
        <w:rPr>
          <w:szCs w:val="24"/>
        </w:rPr>
      </w:pPr>
      <w:r w:rsidRPr="00ED558A">
        <w:rPr>
          <w:szCs w:val="24"/>
        </w:rPr>
        <w:t xml:space="preserve">Another interesting element illustrated by Eseli’s </w:t>
      </w:r>
      <w:r>
        <w:rPr>
          <w:szCs w:val="24"/>
        </w:rPr>
        <w:t xml:space="preserve">(1998) </w:t>
      </w:r>
      <w:r w:rsidRPr="00ED558A">
        <w:rPr>
          <w:szCs w:val="24"/>
        </w:rPr>
        <w:t>statement dated Oct</w:t>
      </w:r>
      <w:r>
        <w:rPr>
          <w:szCs w:val="24"/>
        </w:rPr>
        <w:t>ober</w:t>
      </w:r>
      <w:r w:rsidRPr="00ED558A">
        <w:rPr>
          <w:szCs w:val="24"/>
        </w:rPr>
        <w:t xml:space="preserve"> 26</w:t>
      </w:r>
      <w:r>
        <w:rPr>
          <w:szCs w:val="24"/>
        </w:rPr>
        <w:t>th</w:t>
      </w:r>
      <w:r w:rsidRPr="00ED558A">
        <w:rPr>
          <w:szCs w:val="24"/>
        </w:rPr>
        <w:t xml:space="preserve"> </w:t>
      </w:r>
      <w:r>
        <w:rPr>
          <w:szCs w:val="24"/>
        </w:rPr>
        <w:t xml:space="preserve">and October </w:t>
      </w:r>
      <w:r w:rsidRPr="00ED558A">
        <w:rPr>
          <w:szCs w:val="24"/>
        </w:rPr>
        <w:t>27</w:t>
      </w:r>
      <w:r>
        <w:rPr>
          <w:szCs w:val="24"/>
        </w:rPr>
        <w:t>th</w:t>
      </w:r>
      <w:r w:rsidRPr="00ED558A">
        <w:rPr>
          <w:szCs w:val="24"/>
        </w:rPr>
        <w:t xml:space="preserve"> is the motion described suggests the change in motion across the sky. The date of the meridian crossing </w:t>
      </w:r>
      <w:r>
        <w:rPr>
          <w:szCs w:val="24"/>
        </w:rPr>
        <w:t xml:space="preserve">of Altair at sunset </w:t>
      </w:r>
      <w:r w:rsidRPr="00ED558A">
        <w:rPr>
          <w:szCs w:val="24"/>
        </w:rPr>
        <w:t>is October 9</w:t>
      </w:r>
      <w:r w:rsidRPr="00ED558A">
        <w:rPr>
          <w:szCs w:val="24"/>
          <w:vertAlign w:val="superscript"/>
        </w:rPr>
        <w:t>th</w:t>
      </w:r>
      <w:r w:rsidRPr="00ED558A">
        <w:rPr>
          <w:szCs w:val="24"/>
        </w:rPr>
        <w:t xml:space="preserve"> which is 17 days earlier than the date mentioned by the statement. </w:t>
      </w:r>
      <w:r>
        <w:rPr>
          <w:szCs w:val="24"/>
        </w:rPr>
        <w:t>The dates of the meridional crossing of Vega are October 16</w:t>
      </w:r>
      <w:r w:rsidRPr="00FC4490">
        <w:rPr>
          <w:szCs w:val="24"/>
          <w:vertAlign w:val="superscript"/>
        </w:rPr>
        <w:t>th</w:t>
      </w:r>
      <w:r>
        <w:rPr>
          <w:szCs w:val="24"/>
          <w:vertAlign w:val="superscript"/>
        </w:rPr>
        <w:t xml:space="preserve"> </w:t>
      </w:r>
      <w:r>
        <w:rPr>
          <w:szCs w:val="24"/>
        </w:rPr>
        <w:t>at sunrise and September 21</w:t>
      </w:r>
      <w:r w:rsidRPr="00FC4490">
        <w:rPr>
          <w:szCs w:val="24"/>
          <w:vertAlign w:val="superscript"/>
        </w:rPr>
        <w:t>st</w:t>
      </w:r>
      <w:r>
        <w:rPr>
          <w:szCs w:val="24"/>
        </w:rPr>
        <w:t xml:space="preserve"> at sunset which are respectively 10 days and 35 days from the date proposed by Eseli (1998). Because the meridional crossing of Vega at sunrise is only 10 days previous, this is within the 14-day window and is considered true.</w:t>
      </w:r>
    </w:p>
    <w:tbl>
      <w:tblPr>
        <w:tblStyle w:val="TableGrid"/>
        <w:tblpPr w:leftFromText="180" w:rightFromText="180" w:vertAnchor="text" w:horzAnchor="margin" w:tblpY="-28"/>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10"/>
        <w:gridCol w:w="5850"/>
        <w:gridCol w:w="1800"/>
      </w:tblGrid>
      <w:tr w:rsidR="001D56FA" w:rsidRPr="00E271FE" w14:paraId="68887152" w14:textId="77777777" w:rsidTr="00994E91">
        <w:trPr>
          <w:trHeight w:val="300"/>
        </w:trPr>
        <w:tc>
          <w:tcPr>
            <w:tcW w:w="1710" w:type="dxa"/>
            <w:noWrap/>
            <w:hideMark/>
          </w:tcPr>
          <w:p w14:paraId="632ED3FD" w14:textId="77777777" w:rsidR="001D56FA" w:rsidRPr="00660AD2" w:rsidRDefault="001D56FA" w:rsidP="001D56FA">
            <w:pPr>
              <w:rPr>
                <w:b/>
                <w:bCs/>
                <w:i/>
                <w:iCs/>
                <w:szCs w:val="24"/>
              </w:rPr>
            </w:pPr>
            <w:bookmarkStart w:id="211" w:name="_Ref153629297"/>
            <w:bookmarkStart w:id="212" w:name="_Ref153629249"/>
            <w:r w:rsidRPr="00660AD2">
              <w:rPr>
                <w:b/>
                <w:bCs/>
                <w:i/>
                <w:iCs/>
                <w:szCs w:val="24"/>
              </w:rPr>
              <w:t>Date</w:t>
            </w:r>
          </w:p>
        </w:tc>
        <w:tc>
          <w:tcPr>
            <w:tcW w:w="5850" w:type="dxa"/>
            <w:noWrap/>
            <w:hideMark/>
          </w:tcPr>
          <w:p w14:paraId="168783A1" w14:textId="77777777" w:rsidR="001D56FA" w:rsidRPr="00660AD2" w:rsidRDefault="001D56FA" w:rsidP="001D56FA">
            <w:pPr>
              <w:rPr>
                <w:b/>
                <w:bCs/>
                <w:i/>
                <w:iCs/>
                <w:szCs w:val="24"/>
              </w:rPr>
            </w:pPr>
            <w:r w:rsidRPr="00660AD2">
              <w:rPr>
                <w:b/>
                <w:bCs/>
                <w:i/>
                <w:iCs/>
                <w:szCs w:val="24"/>
              </w:rPr>
              <w:t>Statement</w:t>
            </w:r>
          </w:p>
        </w:tc>
        <w:tc>
          <w:tcPr>
            <w:tcW w:w="1800" w:type="dxa"/>
            <w:noWrap/>
            <w:hideMark/>
          </w:tcPr>
          <w:p w14:paraId="67D16E7C" w14:textId="77777777" w:rsidR="001D56FA" w:rsidRPr="00660AD2" w:rsidRDefault="001D56FA" w:rsidP="001D56FA">
            <w:pPr>
              <w:rPr>
                <w:b/>
                <w:bCs/>
                <w:i/>
                <w:iCs/>
                <w:szCs w:val="24"/>
              </w:rPr>
            </w:pPr>
            <w:r w:rsidRPr="00660AD2">
              <w:rPr>
                <w:b/>
                <w:bCs/>
                <w:i/>
                <w:iCs/>
                <w:szCs w:val="24"/>
              </w:rPr>
              <w:t xml:space="preserve">Truth </w:t>
            </w:r>
            <w:r>
              <w:rPr>
                <w:b/>
                <w:bCs/>
                <w:i/>
                <w:iCs/>
                <w:szCs w:val="24"/>
              </w:rPr>
              <w:t>V</w:t>
            </w:r>
            <w:r w:rsidRPr="00660AD2">
              <w:rPr>
                <w:b/>
                <w:bCs/>
                <w:i/>
                <w:iCs/>
                <w:szCs w:val="24"/>
              </w:rPr>
              <w:t xml:space="preserve">alue </w:t>
            </w:r>
          </w:p>
        </w:tc>
      </w:tr>
      <w:tr w:rsidR="001D56FA" w:rsidRPr="00E271FE" w14:paraId="7A71A846" w14:textId="77777777" w:rsidTr="00994E91">
        <w:trPr>
          <w:trHeight w:val="288"/>
        </w:trPr>
        <w:tc>
          <w:tcPr>
            <w:tcW w:w="1710" w:type="dxa"/>
            <w:noWrap/>
            <w:hideMark/>
          </w:tcPr>
          <w:p w14:paraId="557054AB" w14:textId="77777777" w:rsidR="001D56FA" w:rsidRPr="00660AD2" w:rsidRDefault="001D56FA" w:rsidP="001D56FA">
            <w:pPr>
              <w:spacing w:line="240" w:lineRule="auto"/>
              <w:rPr>
                <w:b/>
                <w:bCs/>
                <w:szCs w:val="24"/>
              </w:rPr>
            </w:pPr>
            <w:r w:rsidRPr="00660AD2">
              <w:rPr>
                <w:b/>
                <w:bCs/>
                <w:szCs w:val="24"/>
              </w:rPr>
              <w:t>Jan 6</w:t>
            </w:r>
          </w:p>
        </w:tc>
        <w:tc>
          <w:tcPr>
            <w:tcW w:w="5850" w:type="dxa"/>
            <w:noWrap/>
            <w:hideMark/>
          </w:tcPr>
          <w:p w14:paraId="516D03F4" w14:textId="77777777" w:rsidR="001D56FA" w:rsidRPr="00E271FE" w:rsidRDefault="001D56FA" w:rsidP="001D56FA">
            <w:pPr>
              <w:spacing w:line="240" w:lineRule="auto"/>
              <w:rPr>
                <w:szCs w:val="24"/>
              </w:rPr>
            </w:pPr>
            <w:r w:rsidRPr="00E271FE">
              <w:rPr>
                <w:szCs w:val="24"/>
              </w:rPr>
              <w:t>One of the Dhogay, the northwester, races ahead there over Buru (p.40)</w:t>
            </w:r>
          </w:p>
        </w:tc>
        <w:tc>
          <w:tcPr>
            <w:tcW w:w="1800" w:type="dxa"/>
            <w:noWrap/>
            <w:hideMark/>
          </w:tcPr>
          <w:p w14:paraId="5E3D8DB1" w14:textId="77777777" w:rsidR="001D56FA" w:rsidRPr="00E271FE" w:rsidRDefault="001D56FA" w:rsidP="001D56FA">
            <w:pPr>
              <w:spacing w:line="240" w:lineRule="auto"/>
              <w:rPr>
                <w:szCs w:val="24"/>
              </w:rPr>
            </w:pPr>
            <w:r w:rsidRPr="00E271FE">
              <w:rPr>
                <w:szCs w:val="24"/>
              </w:rPr>
              <w:t>0</w:t>
            </w:r>
          </w:p>
        </w:tc>
      </w:tr>
      <w:tr w:rsidR="001D56FA" w:rsidRPr="00E271FE" w14:paraId="1D1CA180" w14:textId="77777777" w:rsidTr="00994E91">
        <w:trPr>
          <w:trHeight w:val="288"/>
        </w:trPr>
        <w:tc>
          <w:tcPr>
            <w:tcW w:w="1710" w:type="dxa"/>
            <w:noWrap/>
            <w:hideMark/>
          </w:tcPr>
          <w:p w14:paraId="755171A0" w14:textId="77777777" w:rsidR="001D56FA" w:rsidRPr="00660AD2" w:rsidRDefault="001D56FA" w:rsidP="001D56FA">
            <w:pPr>
              <w:spacing w:line="240" w:lineRule="auto"/>
              <w:rPr>
                <w:b/>
                <w:bCs/>
                <w:szCs w:val="24"/>
              </w:rPr>
            </w:pPr>
            <w:r w:rsidRPr="00660AD2">
              <w:rPr>
                <w:b/>
                <w:bCs/>
                <w:szCs w:val="24"/>
              </w:rPr>
              <w:t>Jan 8</w:t>
            </w:r>
          </w:p>
        </w:tc>
        <w:tc>
          <w:tcPr>
            <w:tcW w:w="5850" w:type="dxa"/>
            <w:noWrap/>
            <w:hideMark/>
          </w:tcPr>
          <w:p w14:paraId="5080EC0D" w14:textId="77777777" w:rsidR="001D56FA" w:rsidRPr="00E271FE" w:rsidRDefault="001D56FA" w:rsidP="001D56FA">
            <w:pPr>
              <w:spacing w:line="240" w:lineRule="auto"/>
              <w:rPr>
                <w:szCs w:val="24"/>
              </w:rPr>
            </w:pPr>
            <w:r w:rsidRPr="00E271FE">
              <w:rPr>
                <w:szCs w:val="24"/>
              </w:rPr>
              <w:t>Take a good look for the 2 Dhogay (p. 40)</w:t>
            </w:r>
          </w:p>
        </w:tc>
        <w:tc>
          <w:tcPr>
            <w:tcW w:w="1800" w:type="dxa"/>
            <w:noWrap/>
            <w:hideMark/>
          </w:tcPr>
          <w:p w14:paraId="7CECA255" w14:textId="77777777" w:rsidR="001D56FA" w:rsidRPr="00E271FE" w:rsidRDefault="001D56FA" w:rsidP="001D56FA">
            <w:pPr>
              <w:spacing w:line="240" w:lineRule="auto"/>
              <w:rPr>
                <w:szCs w:val="24"/>
              </w:rPr>
            </w:pPr>
            <w:r w:rsidRPr="00E271FE">
              <w:rPr>
                <w:szCs w:val="24"/>
              </w:rPr>
              <w:t>0</w:t>
            </w:r>
          </w:p>
        </w:tc>
      </w:tr>
      <w:tr w:rsidR="001D56FA" w:rsidRPr="00E271FE" w14:paraId="6A886A47" w14:textId="77777777" w:rsidTr="00994E91">
        <w:trPr>
          <w:trHeight w:val="288"/>
        </w:trPr>
        <w:tc>
          <w:tcPr>
            <w:tcW w:w="1710" w:type="dxa"/>
            <w:noWrap/>
            <w:hideMark/>
          </w:tcPr>
          <w:p w14:paraId="6E6C6079" w14:textId="77777777" w:rsidR="001D56FA" w:rsidRPr="00660AD2" w:rsidRDefault="001D56FA" w:rsidP="001D56FA">
            <w:pPr>
              <w:spacing w:line="240" w:lineRule="auto"/>
              <w:rPr>
                <w:b/>
                <w:bCs/>
                <w:szCs w:val="24"/>
              </w:rPr>
            </w:pPr>
            <w:r w:rsidRPr="00660AD2">
              <w:rPr>
                <w:b/>
                <w:bCs/>
                <w:szCs w:val="24"/>
              </w:rPr>
              <w:t>Jan</w:t>
            </w:r>
            <w:r>
              <w:rPr>
                <w:b/>
                <w:bCs/>
                <w:szCs w:val="24"/>
              </w:rPr>
              <w:t>.</w:t>
            </w:r>
            <w:r w:rsidRPr="00660AD2">
              <w:rPr>
                <w:b/>
                <w:bCs/>
                <w:szCs w:val="24"/>
              </w:rPr>
              <w:t xml:space="preserve"> 10 &amp;11</w:t>
            </w:r>
          </w:p>
        </w:tc>
        <w:tc>
          <w:tcPr>
            <w:tcW w:w="5850" w:type="dxa"/>
            <w:noWrap/>
            <w:hideMark/>
          </w:tcPr>
          <w:p w14:paraId="4EBDEBE8" w14:textId="77777777" w:rsidR="001D56FA" w:rsidRPr="00E271FE" w:rsidRDefault="001D56FA" w:rsidP="001D56FA">
            <w:pPr>
              <w:spacing w:line="240" w:lineRule="auto"/>
              <w:rPr>
                <w:szCs w:val="24"/>
              </w:rPr>
            </w:pPr>
            <w:r w:rsidRPr="00E271FE">
              <w:rPr>
                <w:szCs w:val="24"/>
              </w:rPr>
              <w:t xml:space="preserve">The 2 </w:t>
            </w:r>
            <w:r>
              <w:rPr>
                <w:szCs w:val="24"/>
              </w:rPr>
              <w:t>D</w:t>
            </w:r>
            <w:r w:rsidRPr="00E271FE">
              <w:rPr>
                <w:szCs w:val="24"/>
              </w:rPr>
              <w:t>hogay are seen (p. 40)</w:t>
            </w:r>
          </w:p>
        </w:tc>
        <w:tc>
          <w:tcPr>
            <w:tcW w:w="1800" w:type="dxa"/>
            <w:noWrap/>
            <w:hideMark/>
          </w:tcPr>
          <w:p w14:paraId="670FF720" w14:textId="77777777" w:rsidR="001D56FA" w:rsidRPr="00E271FE" w:rsidRDefault="001D56FA" w:rsidP="001D56FA">
            <w:pPr>
              <w:spacing w:line="240" w:lineRule="auto"/>
              <w:rPr>
                <w:szCs w:val="24"/>
              </w:rPr>
            </w:pPr>
            <w:r w:rsidRPr="00E271FE">
              <w:rPr>
                <w:szCs w:val="24"/>
              </w:rPr>
              <w:t>0</w:t>
            </w:r>
          </w:p>
        </w:tc>
      </w:tr>
      <w:tr w:rsidR="001D56FA" w:rsidRPr="00E271FE" w14:paraId="4F292630" w14:textId="77777777" w:rsidTr="00994E91">
        <w:trPr>
          <w:trHeight w:val="288"/>
        </w:trPr>
        <w:tc>
          <w:tcPr>
            <w:tcW w:w="1710" w:type="dxa"/>
            <w:noWrap/>
            <w:hideMark/>
          </w:tcPr>
          <w:p w14:paraId="0E6215F7" w14:textId="77777777" w:rsidR="001D56FA" w:rsidRPr="00660AD2" w:rsidRDefault="001D56FA" w:rsidP="001D56FA">
            <w:pPr>
              <w:spacing w:line="240" w:lineRule="auto"/>
              <w:rPr>
                <w:b/>
                <w:bCs/>
                <w:szCs w:val="24"/>
              </w:rPr>
            </w:pPr>
            <w:r w:rsidRPr="00660AD2">
              <w:rPr>
                <w:b/>
                <w:bCs/>
                <w:szCs w:val="24"/>
              </w:rPr>
              <w:t>Jan</w:t>
            </w:r>
            <w:r>
              <w:rPr>
                <w:b/>
                <w:bCs/>
                <w:szCs w:val="24"/>
              </w:rPr>
              <w:t>.</w:t>
            </w:r>
            <w:r w:rsidRPr="00660AD2">
              <w:rPr>
                <w:b/>
                <w:bCs/>
                <w:szCs w:val="24"/>
              </w:rPr>
              <w:t xml:space="preserve"> 12 &amp; 13</w:t>
            </w:r>
          </w:p>
        </w:tc>
        <w:tc>
          <w:tcPr>
            <w:tcW w:w="5850" w:type="dxa"/>
            <w:noWrap/>
            <w:hideMark/>
          </w:tcPr>
          <w:p w14:paraId="63F154FC" w14:textId="77777777" w:rsidR="001D56FA" w:rsidRPr="00E271FE" w:rsidRDefault="001D56FA" w:rsidP="001D56FA">
            <w:pPr>
              <w:spacing w:line="240" w:lineRule="auto"/>
              <w:rPr>
                <w:szCs w:val="24"/>
              </w:rPr>
            </w:pPr>
            <w:r w:rsidRPr="00E271FE">
              <w:rPr>
                <w:szCs w:val="24"/>
              </w:rPr>
              <w:t xml:space="preserve">The two </w:t>
            </w:r>
            <w:r>
              <w:rPr>
                <w:szCs w:val="24"/>
              </w:rPr>
              <w:t>D</w:t>
            </w:r>
            <w:r w:rsidRPr="00E271FE">
              <w:rPr>
                <w:szCs w:val="24"/>
              </w:rPr>
              <w:t xml:space="preserve">hogay are seen, keep watch for </w:t>
            </w:r>
            <w:r>
              <w:rPr>
                <w:szCs w:val="24"/>
              </w:rPr>
              <w:t>D</w:t>
            </w:r>
            <w:r w:rsidRPr="00E271FE">
              <w:rPr>
                <w:szCs w:val="24"/>
              </w:rPr>
              <w:t>hogay (p.42)</w:t>
            </w:r>
          </w:p>
        </w:tc>
        <w:tc>
          <w:tcPr>
            <w:tcW w:w="1800" w:type="dxa"/>
            <w:noWrap/>
            <w:hideMark/>
          </w:tcPr>
          <w:p w14:paraId="3C56207D" w14:textId="77777777" w:rsidR="001D56FA" w:rsidRPr="00E271FE" w:rsidRDefault="001D56FA" w:rsidP="001D56FA">
            <w:pPr>
              <w:spacing w:line="240" w:lineRule="auto"/>
              <w:rPr>
                <w:szCs w:val="24"/>
              </w:rPr>
            </w:pPr>
            <w:r w:rsidRPr="00E271FE">
              <w:rPr>
                <w:szCs w:val="24"/>
              </w:rPr>
              <w:t>0</w:t>
            </w:r>
          </w:p>
        </w:tc>
      </w:tr>
      <w:tr w:rsidR="001D56FA" w:rsidRPr="00E271FE" w14:paraId="691C6EC7" w14:textId="77777777" w:rsidTr="00994E91">
        <w:trPr>
          <w:trHeight w:val="288"/>
        </w:trPr>
        <w:tc>
          <w:tcPr>
            <w:tcW w:w="1710" w:type="dxa"/>
            <w:noWrap/>
            <w:hideMark/>
          </w:tcPr>
          <w:p w14:paraId="78AAE3EA" w14:textId="77777777" w:rsidR="001D56FA" w:rsidRPr="00660AD2" w:rsidRDefault="001D56FA" w:rsidP="001D56FA">
            <w:pPr>
              <w:spacing w:line="240" w:lineRule="auto"/>
              <w:rPr>
                <w:b/>
                <w:bCs/>
                <w:szCs w:val="24"/>
              </w:rPr>
            </w:pPr>
            <w:r w:rsidRPr="00660AD2">
              <w:rPr>
                <w:b/>
                <w:bCs/>
                <w:szCs w:val="24"/>
              </w:rPr>
              <w:t>Jan</w:t>
            </w:r>
            <w:r>
              <w:rPr>
                <w:b/>
                <w:bCs/>
                <w:szCs w:val="24"/>
              </w:rPr>
              <w:t>.</w:t>
            </w:r>
            <w:r w:rsidRPr="00660AD2">
              <w:rPr>
                <w:b/>
                <w:bCs/>
                <w:szCs w:val="24"/>
              </w:rPr>
              <w:t xml:space="preserve"> 18 &amp; 19</w:t>
            </w:r>
          </w:p>
        </w:tc>
        <w:tc>
          <w:tcPr>
            <w:tcW w:w="5850" w:type="dxa"/>
            <w:noWrap/>
            <w:hideMark/>
          </w:tcPr>
          <w:p w14:paraId="4EF6781A" w14:textId="77777777" w:rsidR="001D56FA" w:rsidRPr="00E271FE" w:rsidRDefault="001D56FA" w:rsidP="001D56FA">
            <w:pPr>
              <w:spacing w:line="240" w:lineRule="auto"/>
              <w:rPr>
                <w:szCs w:val="24"/>
              </w:rPr>
            </w:pPr>
            <w:r w:rsidRPr="00E271FE">
              <w:rPr>
                <w:szCs w:val="24"/>
              </w:rPr>
              <w:t>The southwesterly that butts the backs of the Dhogay (p.42)</w:t>
            </w:r>
          </w:p>
        </w:tc>
        <w:tc>
          <w:tcPr>
            <w:tcW w:w="1800" w:type="dxa"/>
            <w:noWrap/>
            <w:hideMark/>
          </w:tcPr>
          <w:p w14:paraId="606A4D18" w14:textId="77777777" w:rsidR="001D56FA" w:rsidRPr="00E271FE" w:rsidRDefault="001D56FA" w:rsidP="001D56FA">
            <w:pPr>
              <w:spacing w:line="240" w:lineRule="auto"/>
              <w:rPr>
                <w:szCs w:val="24"/>
              </w:rPr>
            </w:pPr>
            <w:r w:rsidRPr="00E271FE">
              <w:rPr>
                <w:szCs w:val="24"/>
              </w:rPr>
              <w:t>0</w:t>
            </w:r>
          </w:p>
        </w:tc>
      </w:tr>
      <w:tr w:rsidR="001D56FA" w:rsidRPr="00E271FE" w14:paraId="1E32EB51" w14:textId="77777777" w:rsidTr="00994E91">
        <w:trPr>
          <w:trHeight w:val="288"/>
        </w:trPr>
        <w:tc>
          <w:tcPr>
            <w:tcW w:w="1710" w:type="dxa"/>
            <w:noWrap/>
            <w:hideMark/>
          </w:tcPr>
          <w:p w14:paraId="02D2B910" w14:textId="77777777" w:rsidR="001D56FA" w:rsidRPr="00660AD2" w:rsidRDefault="001D56FA" w:rsidP="001D56FA">
            <w:pPr>
              <w:spacing w:line="240" w:lineRule="auto"/>
              <w:rPr>
                <w:b/>
                <w:bCs/>
                <w:szCs w:val="24"/>
              </w:rPr>
            </w:pPr>
            <w:r w:rsidRPr="00660AD2">
              <w:rPr>
                <w:b/>
                <w:bCs/>
                <w:szCs w:val="24"/>
              </w:rPr>
              <w:t>Feb</w:t>
            </w:r>
            <w:r>
              <w:rPr>
                <w:b/>
                <w:bCs/>
                <w:szCs w:val="24"/>
              </w:rPr>
              <w:t xml:space="preserve">. </w:t>
            </w:r>
            <w:r w:rsidRPr="00660AD2">
              <w:rPr>
                <w:b/>
                <w:bCs/>
                <w:szCs w:val="24"/>
              </w:rPr>
              <w:t>18 &amp;19</w:t>
            </w:r>
          </w:p>
        </w:tc>
        <w:tc>
          <w:tcPr>
            <w:tcW w:w="5850" w:type="dxa"/>
            <w:noWrap/>
            <w:hideMark/>
          </w:tcPr>
          <w:p w14:paraId="69125C73" w14:textId="77777777" w:rsidR="001D56FA" w:rsidRPr="00E271FE" w:rsidRDefault="001D56FA" w:rsidP="001D56FA">
            <w:pPr>
              <w:spacing w:line="240" w:lineRule="auto"/>
              <w:rPr>
                <w:szCs w:val="24"/>
              </w:rPr>
            </w:pPr>
            <w:r w:rsidRPr="00E271FE">
              <w:rPr>
                <w:szCs w:val="24"/>
              </w:rPr>
              <w:t xml:space="preserve">Methakurab and Ii are seen, they position themselves just above the northwest horizon to await the </w:t>
            </w:r>
            <w:r>
              <w:rPr>
                <w:szCs w:val="24"/>
              </w:rPr>
              <w:t>Sun</w:t>
            </w:r>
            <w:r w:rsidRPr="00E271FE">
              <w:rPr>
                <w:szCs w:val="24"/>
              </w:rPr>
              <w:t xml:space="preserve"> (p. 44)</w:t>
            </w:r>
          </w:p>
        </w:tc>
        <w:tc>
          <w:tcPr>
            <w:tcW w:w="1800" w:type="dxa"/>
            <w:noWrap/>
            <w:hideMark/>
          </w:tcPr>
          <w:p w14:paraId="0071861E" w14:textId="77777777" w:rsidR="001D56FA" w:rsidRPr="00E271FE" w:rsidRDefault="001D56FA" w:rsidP="001D56FA">
            <w:pPr>
              <w:spacing w:line="240" w:lineRule="auto"/>
              <w:rPr>
                <w:szCs w:val="24"/>
              </w:rPr>
            </w:pPr>
            <w:r>
              <w:rPr>
                <w:szCs w:val="24"/>
              </w:rPr>
              <w:t>1</w:t>
            </w:r>
          </w:p>
        </w:tc>
      </w:tr>
      <w:tr w:rsidR="001D56FA" w:rsidRPr="00E271FE" w14:paraId="63176F20" w14:textId="77777777" w:rsidTr="00994E91">
        <w:trPr>
          <w:trHeight w:val="300"/>
        </w:trPr>
        <w:tc>
          <w:tcPr>
            <w:tcW w:w="1710" w:type="dxa"/>
            <w:noWrap/>
            <w:hideMark/>
          </w:tcPr>
          <w:p w14:paraId="227A41AB" w14:textId="77777777" w:rsidR="001D56FA" w:rsidRPr="00660AD2" w:rsidRDefault="001D56FA" w:rsidP="001D56FA">
            <w:pPr>
              <w:spacing w:line="240" w:lineRule="auto"/>
              <w:rPr>
                <w:b/>
                <w:bCs/>
                <w:szCs w:val="24"/>
              </w:rPr>
            </w:pPr>
            <w:r w:rsidRPr="00660AD2">
              <w:rPr>
                <w:b/>
                <w:bCs/>
                <w:szCs w:val="24"/>
              </w:rPr>
              <w:t>Oct</w:t>
            </w:r>
            <w:r>
              <w:rPr>
                <w:b/>
                <w:bCs/>
                <w:szCs w:val="24"/>
              </w:rPr>
              <w:t xml:space="preserve">. </w:t>
            </w:r>
            <w:r w:rsidRPr="00660AD2">
              <w:rPr>
                <w:b/>
                <w:bCs/>
                <w:szCs w:val="24"/>
              </w:rPr>
              <w:t>26 &amp; 27</w:t>
            </w:r>
          </w:p>
        </w:tc>
        <w:tc>
          <w:tcPr>
            <w:tcW w:w="5850" w:type="dxa"/>
            <w:noWrap/>
            <w:hideMark/>
          </w:tcPr>
          <w:p w14:paraId="473607C9" w14:textId="77777777" w:rsidR="001D56FA" w:rsidRPr="00E271FE" w:rsidRDefault="001D56FA" w:rsidP="001D56FA">
            <w:pPr>
              <w:spacing w:line="240" w:lineRule="auto"/>
              <w:rPr>
                <w:szCs w:val="24"/>
              </w:rPr>
            </w:pPr>
            <w:r w:rsidRPr="00E271FE">
              <w:rPr>
                <w:szCs w:val="24"/>
              </w:rPr>
              <w:t xml:space="preserve">The </w:t>
            </w:r>
            <w:r>
              <w:rPr>
                <w:szCs w:val="24"/>
              </w:rPr>
              <w:t>D</w:t>
            </w:r>
            <w:r w:rsidRPr="00E271FE">
              <w:rPr>
                <w:szCs w:val="24"/>
              </w:rPr>
              <w:t>hogay embark again on their westward journey from the NE corner of the sky… (p. 56)</w:t>
            </w:r>
          </w:p>
        </w:tc>
        <w:tc>
          <w:tcPr>
            <w:tcW w:w="1800" w:type="dxa"/>
            <w:noWrap/>
            <w:hideMark/>
          </w:tcPr>
          <w:p w14:paraId="7ED59739" w14:textId="77777777" w:rsidR="001D56FA" w:rsidRPr="00E271FE" w:rsidRDefault="001D56FA" w:rsidP="001D56FA">
            <w:pPr>
              <w:spacing w:line="240" w:lineRule="auto"/>
              <w:rPr>
                <w:szCs w:val="24"/>
              </w:rPr>
            </w:pPr>
            <w:r>
              <w:rPr>
                <w:szCs w:val="24"/>
              </w:rPr>
              <w:t>1</w:t>
            </w:r>
          </w:p>
        </w:tc>
      </w:tr>
    </w:tbl>
    <w:p w14:paraId="6A87F346" w14:textId="49F386F1" w:rsidR="008D293A" w:rsidRDefault="008D293A" w:rsidP="00B5639C">
      <w:pPr>
        <w:pStyle w:val="Caption"/>
      </w:pPr>
      <w:bookmarkStart w:id="213" w:name="_Ref160720528"/>
      <w:bookmarkStart w:id="214" w:name="_Toc160880444"/>
      <w:r w:rsidRPr="00661DDF">
        <w:t xml:space="preserve">Table </w:t>
      </w:r>
      <w:r w:rsidR="00E2604D">
        <w:rPr>
          <w:noProof/>
        </w:rPr>
        <w:t>5</w:t>
      </w:r>
      <w:r w:rsidR="00E2604D">
        <w:t>.</w:t>
      </w:r>
      <w:r w:rsidR="00E2604D">
        <w:rPr>
          <w:noProof/>
        </w:rPr>
        <w:t>2</w:t>
      </w:r>
      <w:bookmarkEnd w:id="211"/>
      <w:bookmarkEnd w:id="213"/>
      <w:r w:rsidR="001D56FA">
        <w:t>.</w:t>
      </w:r>
      <w:r>
        <w:rPr>
          <w:noProof/>
        </w:rPr>
        <w:t xml:space="preserve"> </w:t>
      </w:r>
      <w:r w:rsidR="00B5018C">
        <w:rPr>
          <w:noProof/>
        </w:rPr>
        <w:br/>
      </w:r>
      <w:r w:rsidRPr="001D56FA">
        <w:rPr>
          <w:iCs w:val="0"/>
        </w:rPr>
        <w:t xml:space="preserve">Dhogay Statements of </w:t>
      </w:r>
      <w:r w:rsidR="00C8367A" w:rsidRPr="001D56FA">
        <w:rPr>
          <w:iCs w:val="0"/>
        </w:rPr>
        <w:t>S</w:t>
      </w:r>
      <w:r w:rsidRPr="001D56FA">
        <w:rPr>
          <w:iCs w:val="0"/>
        </w:rPr>
        <w:t xml:space="preserve">tar </w:t>
      </w:r>
      <w:r w:rsidR="00C8367A" w:rsidRPr="001D56FA">
        <w:rPr>
          <w:iCs w:val="0"/>
        </w:rPr>
        <w:t>M</w:t>
      </w:r>
      <w:r w:rsidRPr="001D56FA">
        <w:rPr>
          <w:iCs w:val="0"/>
        </w:rPr>
        <w:t>otion</w:t>
      </w:r>
      <w:bookmarkEnd w:id="212"/>
      <w:r w:rsidRPr="00B5018C">
        <w:rPr>
          <w:i/>
        </w:rPr>
        <w:t xml:space="preserve"> </w:t>
      </w:r>
      <w:r w:rsidRPr="00B5018C">
        <w:t>(Author’s Table)</w:t>
      </w:r>
      <w:bookmarkEnd w:id="214"/>
    </w:p>
    <w:p w14:paraId="49C66F79" w14:textId="77777777" w:rsidR="00D44B2C" w:rsidRPr="00D44B2C" w:rsidRDefault="00D44B2C" w:rsidP="00D44B2C"/>
    <w:bookmarkEnd w:id="210"/>
    <w:tbl>
      <w:tblPr>
        <w:tblStyle w:val="TableGrid"/>
        <w:tblpPr w:leftFromText="180" w:rightFromText="180" w:vertAnchor="text" w:horzAnchor="margin" w:tblpY="171"/>
        <w:tblW w:w="9180" w:type="dxa"/>
        <w:tblBorders>
          <w:left w:val="none" w:sz="0" w:space="0" w:color="auto"/>
          <w:right w:val="none" w:sz="0" w:space="0" w:color="auto"/>
          <w:insideV w:val="none" w:sz="0" w:space="0" w:color="auto"/>
        </w:tblBorders>
        <w:tblLook w:val="04A0" w:firstRow="1" w:lastRow="0" w:firstColumn="1" w:lastColumn="0" w:noHBand="0" w:noVBand="1"/>
      </w:tblPr>
      <w:tblGrid>
        <w:gridCol w:w="1003"/>
        <w:gridCol w:w="2423"/>
        <w:gridCol w:w="2321"/>
        <w:gridCol w:w="1284"/>
        <w:gridCol w:w="2149"/>
      </w:tblGrid>
      <w:tr w:rsidR="001D56FA" w14:paraId="5B3C36CB" w14:textId="77777777" w:rsidTr="00994E91">
        <w:tc>
          <w:tcPr>
            <w:tcW w:w="1003" w:type="dxa"/>
          </w:tcPr>
          <w:p w14:paraId="4E08B8BD" w14:textId="77777777" w:rsidR="001D56FA" w:rsidRDefault="001D56FA" w:rsidP="001D56FA">
            <w:pPr>
              <w:rPr>
                <w:szCs w:val="24"/>
              </w:rPr>
            </w:pPr>
          </w:p>
        </w:tc>
        <w:tc>
          <w:tcPr>
            <w:tcW w:w="2423" w:type="dxa"/>
          </w:tcPr>
          <w:p w14:paraId="3FA40E8A" w14:textId="77777777" w:rsidR="001D56FA" w:rsidRPr="00660AD2" w:rsidRDefault="001D56FA" w:rsidP="001D56FA">
            <w:pPr>
              <w:spacing w:line="240" w:lineRule="auto"/>
              <w:rPr>
                <w:b/>
                <w:bCs/>
                <w:i/>
                <w:iCs/>
                <w:szCs w:val="24"/>
              </w:rPr>
            </w:pPr>
            <w:r w:rsidRPr="00660AD2">
              <w:rPr>
                <w:b/>
                <w:bCs/>
                <w:i/>
                <w:iCs/>
                <w:szCs w:val="24"/>
              </w:rPr>
              <w:t>Number of Statements</w:t>
            </w:r>
          </w:p>
        </w:tc>
        <w:tc>
          <w:tcPr>
            <w:tcW w:w="2321" w:type="dxa"/>
          </w:tcPr>
          <w:p w14:paraId="13CEA2D8" w14:textId="77777777" w:rsidR="001D56FA" w:rsidRPr="00660AD2" w:rsidRDefault="001D56FA" w:rsidP="001D56FA">
            <w:pPr>
              <w:spacing w:line="240" w:lineRule="auto"/>
              <w:rPr>
                <w:b/>
                <w:bCs/>
                <w:i/>
                <w:iCs/>
                <w:szCs w:val="24"/>
              </w:rPr>
            </w:pPr>
            <w:r w:rsidRPr="00660AD2">
              <w:rPr>
                <w:b/>
                <w:bCs/>
                <w:i/>
                <w:iCs/>
                <w:szCs w:val="24"/>
              </w:rPr>
              <w:t>Average Truth Value</w:t>
            </w:r>
          </w:p>
        </w:tc>
        <w:tc>
          <w:tcPr>
            <w:tcW w:w="1284" w:type="dxa"/>
          </w:tcPr>
          <w:p w14:paraId="794A02B8" w14:textId="77777777" w:rsidR="001D56FA" w:rsidRPr="00660AD2" w:rsidRDefault="001D56FA" w:rsidP="001D56FA">
            <w:pPr>
              <w:spacing w:line="240" w:lineRule="auto"/>
              <w:rPr>
                <w:b/>
                <w:bCs/>
                <w:i/>
                <w:iCs/>
                <w:szCs w:val="24"/>
              </w:rPr>
            </w:pPr>
            <w:r w:rsidRPr="00660AD2">
              <w:rPr>
                <w:b/>
                <w:bCs/>
                <w:i/>
                <w:iCs/>
                <w:szCs w:val="24"/>
              </w:rPr>
              <w:t>Brightness</w:t>
            </w:r>
          </w:p>
        </w:tc>
        <w:tc>
          <w:tcPr>
            <w:tcW w:w="2149" w:type="dxa"/>
          </w:tcPr>
          <w:p w14:paraId="27574D46" w14:textId="77777777" w:rsidR="001D56FA" w:rsidRPr="00660AD2" w:rsidRDefault="001D56FA" w:rsidP="001D56FA">
            <w:pPr>
              <w:spacing w:line="240" w:lineRule="auto"/>
              <w:rPr>
                <w:b/>
                <w:bCs/>
                <w:i/>
                <w:iCs/>
                <w:szCs w:val="24"/>
              </w:rPr>
            </w:pPr>
            <w:r w:rsidRPr="00660AD2">
              <w:rPr>
                <w:b/>
                <w:bCs/>
                <w:i/>
                <w:iCs/>
                <w:szCs w:val="24"/>
              </w:rPr>
              <w:t>Angular Size (arcsec)</w:t>
            </w:r>
          </w:p>
        </w:tc>
      </w:tr>
      <w:tr w:rsidR="001D56FA" w14:paraId="4E38BA78" w14:textId="77777777" w:rsidTr="00994E91">
        <w:tc>
          <w:tcPr>
            <w:tcW w:w="1003" w:type="dxa"/>
          </w:tcPr>
          <w:p w14:paraId="300EE4B6" w14:textId="77777777" w:rsidR="001D56FA" w:rsidRPr="00660AD2" w:rsidRDefault="001D56FA" w:rsidP="001D56FA">
            <w:pPr>
              <w:rPr>
                <w:b/>
                <w:bCs/>
                <w:szCs w:val="24"/>
              </w:rPr>
            </w:pPr>
            <w:r w:rsidRPr="00660AD2">
              <w:rPr>
                <w:b/>
                <w:bCs/>
                <w:szCs w:val="24"/>
              </w:rPr>
              <w:t>Dhogay</w:t>
            </w:r>
          </w:p>
        </w:tc>
        <w:tc>
          <w:tcPr>
            <w:tcW w:w="2423" w:type="dxa"/>
          </w:tcPr>
          <w:p w14:paraId="4668E139" w14:textId="77777777" w:rsidR="001D56FA" w:rsidRDefault="001D56FA" w:rsidP="001D56FA">
            <w:pPr>
              <w:rPr>
                <w:szCs w:val="24"/>
              </w:rPr>
            </w:pPr>
            <w:r>
              <w:rPr>
                <w:szCs w:val="24"/>
              </w:rPr>
              <w:t>7</w:t>
            </w:r>
          </w:p>
        </w:tc>
        <w:tc>
          <w:tcPr>
            <w:tcW w:w="2321" w:type="dxa"/>
          </w:tcPr>
          <w:p w14:paraId="40953002" w14:textId="77777777" w:rsidR="001D56FA" w:rsidRDefault="001D56FA" w:rsidP="001D56FA">
            <w:pPr>
              <w:rPr>
                <w:szCs w:val="24"/>
              </w:rPr>
            </w:pPr>
            <w:r>
              <w:rPr>
                <w:szCs w:val="24"/>
              </w:rPr>
              <w:t>0.29</w:t>
            </w:r>
          </w:p>
        </w:tc>
        <w:tc>
          <w:tcPr>
            <w:tcW w:w="1284" w:type="dxa"/>
          </w:tcPr>
          <w:p w14:paraId="365F9092" w14:textId="77777777" w:rsidR="001D56FA" w:rsidRDefault="001D56FA" w:rsidP="001D56FA">
            <w:pPr>
              <w:rPr>
                <w:szCs w:val="24"/>
              </w:rPr>
            </w:pPr>
            <w:r>
              <w:rPr>
                <w:szCs w:val="24"/>
              </w:rPr>
              <w:t>0.375</w:t>
            </w:r>
          </w:p>
        </w:tc>
        <w:tc>
          <w:tcPr>
            <w:tcW w:w="2149" w:type="dxa"/>
          </w:tcPr>
          <w:p w14:paraId="0B3A14B2" w14:textId="77777777" w:rsidR="001D56FA" w:rsidRDefault="001D56FA" w:rsidP="001D56FA">
            <w:pPr>
              <w:rPr>
                <w:szCs w:val="24"/>
              </w:rPr>
            </w:pPr>
            <w:r>
              <w:rPr>
                <w:szCs w:val="24"/>
              </w:rPr>
              <w:t>122400</w:t>
            </w:r>
          </w:p>
        </w:tc>
      </w:tr>
    </w:tbl>
    <w:p w14:paraId="70B0E54F" w14:textId="59AB95C8" w:rsidR="008D293A" w:rsidRPr="00C2087D" w:rsidRDefault="008D293A" w:rsidP="00B5639C">
      <w:pPr>
        <w:pStyle w:val="Caption"/>
      </w:pPr>
      <w:bookmarkStart w:id="215" w:name="_Ref153633072"/>
      <w:bookmarkStart w:id="216" w:name="_Ref153633040"/>
      <w:bookmarkStart w:id="217" w:name="_Toc160880445"/>
      <w:r w:rsidRPr="00661DDF">
        <w:t xml:space="preserve">Table </w:t>
      </w:r>
      <w:r w:rsidR="00E2604D">
        <w:rPr>
          <w:noProof/>
        </w:rPr>
        <w:t>5</w:t>
      </w:r>
      <w:r w:rsidR="00E2604D">
        <w:t>.</w:t>
      </w:r>
      <w:r w:rsidR="00E2604D">
        <w:rPr>
          <w:noProof/>
        </w:rPr>
        <w:t>3</w:t>
      </w:r>
      <w:bookmarkEnd w:id="215"/>
      <w:r w:rsidR="001D56FA">
        <w:t>.</w:t>
      </w:r>
      <w:r>
        <w:rPr>
          <w:noProof/>
        </w:rPr>
        <w:t xml:space="preserve"> </w:t>
      </w:r>
      <w:r w:rsidR="00B5018C">
        <w:rPr>
          <w:noProof/>
        </w:rPr>
        <w:br/>
      </w:r>
      <w:r w:rsidRPr="001D56FA">
        <w:rPr>
          <w:iCs w:val="0"/>
        </w:rPr>
        <w:t xml:space="preserve">Dhogay Truth </w:t>
      </w:r>
      <w:r w:rsidR="001D56FA">
        <w:rPr>
          <w:iCs w:val="0"/>
        </w:rPr>
        <w:t>V</w:t>
      </w:r>
      <w:r w:rsidRPr="001D56FA">
        <w:rPr>
          <w:iCs w:val="0"/>
        </w:rPr>
        <w:t xml:space="preserve">alues, Brightness, and Angular </w:t>
      </w:r>
      <w:r w:rsidR="001D56FA">
        <w:rPr>
          <w:iCs w:val="0"/>
        </w:rPr>
        <w:t>S</w:t>
      </w:r>
      <w:r w:rsidRPr="001D56FA">
        <w:rPr>
          <w:iCs w:val="0"/>
        </w:rPr>
        <w:t>ize</w:t>
      </w:r>
      <w:bookmarkEnd w:id="216"/>
      <w:r w:rsidRPr="00B5018C">
        <w:t xml:space="preserve"> (Author’s Table)</w:t>
      </w:r>
      <w:bookmarkEnd w:id="217"/>
    </w:p>
    <w:p w14:paraId="44C87E23" w14:textId="77777777" w:rsidR="008D293A" w:rsidRDefault="008D293A" w:rsidP="006B027B">
      <w:pPr>
        <w:spacing w:after="0"/>
        <w:rPr>
          <w:szCs w:val="24"/>
        </w:rPr>
      </w:pPr>
    </w:p>
    <w:p w14:paraId="042FD168" w14:textId="10C1C717" w:rsidR="0068016C" w:rsidRDefault="008D293A" w:rsidP="0068016C">
      <w:pPr>
        <w:pStyle w:val="Heading4"/>
      </w:pPr>
      <w:r w:rsidRPr="00673FC1">
        <w:rPr>
          <w:rStyle w:val="Heading4Char"/>
        </w:rPr>
        <w:lastRenderedPageBreak/>
        <w:t>Kek.</w:t>
      </w:r>
      <w:r>
        <w:rPr>
          <w:b/>
          <w:bCs/>
        </w:rPr>
        <w:t xml:space="preserve"> </w:t>
      </w:r>
    </w:p>
    <w:p w14:paraId="5A9BCC32" w14:textId="322387D7" w:rsidR="008D293A" w:rsidRDefault="004359B1" w:rsidP="0068016C">
      <w:pPr>
        <w:ind w:firstLine="720"/>
      </w:pPr>
      <w:r>
        <w:rPr>
          <w:noProof/>
        </w:rPr>
        <w:drawing>
          <wp:anchor distT="0" distB="0" distL="114300" distR="114300" simplePos="0" relativeHeight="251890688" behindDoc="0" locked="0" layoutInCell="1" allowOverlap="1" wp14:anchorId="6981D89B" wp14:editId="53460E4B">
            <wp:simplePos x="0" y="0"/>
            <wp:positionH relativeFrom="margin">
              <wp:posOffset>0</wp:posOffset>
            </wp:positionH>
            <wp:positionV relativeFrom="page">
              <wp:posOffset>2314575</wp:posOffset>
            </wp:positionV>
            <wp:extent cx="4572000" cy="2636520"/>
            <wp:effectExtent l="0" t="0" r="0" b="11430"/>
            <wp:wrapTopAndBottom/>
            <wp:docPr id="402738350" name="Chart 1">
              <a:extLst xmlns:a="http://schemas.openxmlformats.org/drawingml/2006/main">
                <a:ext uri="{FF2B5EF4-FFF2-40B4-BE49-F238E27FC236}">
                  <a16:creationId xmlns:a16="http://schemas.microsoft.com/office/drawing/2014/main" id="{15499E5D-8662-4D6C-B3C0-DF30117D19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anchor>
        </w:drawing>
      </w:r>
      <w:r w:rsidR="0068016C">
        <w:rPr>
          <w:noProof/>
        </w:rPr>
        <mc:AlternateContent>
          <mc:Choice Requires="wps">
            <w:drawing>
              <wp:anchor distT="0" distB="0" distL="114300" distR="114300" simplePos="0" relativeHeight="251728896" behindDoc="0" locked="0" layoutInCell="1" allowOverlap="1" wp14:anchorId="4A99E1F5" wp14:editId="1218BC19">
                <wp:simplePos x="0" y="0"/>
                <wp:positionH relativeFrom="margin">
                  <wp:posOffset>0</wp:posOffset>
                </wp:positionH>
                <wp:positionV relativeFrom="page">
                  <wp:posOffset>5057775</wp:posOffset>
                </wp:positionV>
                <wp:extent cx="4584700" cy="457200"/>
                <wp:effectExtent l="0" t="0" r="6350" b="0"/>
                <wp:wrapTopAndBottom/>
                <wp:docPr id="298953893" name="Text Box 1"/>
                <wp:cNvGraphicFramePr/>
                <a:graphic xmlns:a="http://schemas.openxmlformats.org/drawingml/2006/main">
                  <a:graphicData uri="http://schemas.microsoft.com/office/word/2010/wordprocessingShape">
                    <wps:wsp>
                      <wps:cNvSpPr txBox="1"/>
                      <wps:spPr>
                        <a:xfrm>
                          <a:off x="0" y="0"/>
                          <a:ext cx="4584700" cy="457200"/>
                        </a:xfrm>
                        <a:prstGeom prst="rect">
                          <a:avLst/>
                        </a:prstGeom>
                        <a:solidFill>
                          <a:prstClr val="white"/>
                        </a:solidFill>
                        <a:ln>
                          <a:noFill/>
                        </a:ln>
                      </wps:spPr>
                      <wps:txbx>
                        <w:txbxContent>
                          <w:p w14:paraId="14F6E727" w14:textId="50520335" w:rsidR="00221382" w:rsidRDefault="00661DDF" w:rsidP="00B5639C">
                            <w:pPr>
                              <w:pStyle w:val="Caption"/>
                              <w:rPr>
                                <w:noProof/>
                              </w:rPr>
                            </w:pPr>
                            <w:bookmarkStart w:id="218" w:name="_Ref159246678"/>
                            <w:bookmarkStart w:id="219" w:name="_Toc161225052"/>
                            <w:r w:rsidRPr="00661DDF">
                              <w:t xml:space="preserve">Figure </w:t>
                            </w:r>
                            <w:r w:rsidR="00F75FA2">
                              <w:rPr>
                                <w:noProof/>
                              </w:rPr>
                              <w:t>5</w:t>
                            </w:r>
                            <w:r w:rsidR="00C87247">
                              <w:t>.</w:t>
                            </w:r>
                            <w:bookmarkEnd w:id="218"/>
                            <w:r w:rsidR="00B54D49">
                              <w:t>3</w:t>
                            </w:r>
                            <w:r w:rsidR="00483CD2">
                              <w:t>.</w:t>
                            </w:r>
                            <w:r>
                              <w:t xml:space="preserve"> </w:t>
                            </w:r>
                            <w:r w:rsidR="000A2E5E">
                              <w:br/>
                            </w:r>
                            <w:r w:rsidRPr="00483CD2">
                              <w:rPr>
                                <w:iCs w:val="0"/>
                              </w:rPr>
                              <w:t>Achernar (Kek) Sky Position</w:t>
                            </w:r>
                            <w:r w:rsidRPr="000A2E5E">
                              <w:t xml:space="preserve"> </w:t>
                            </w:r>
                            <w:r w:rsidR="00BE62AA" w:rsidRPr="000D0494">
                              <w:rPr>
                                <w:szCs w:val="20"/>
                              </w:rPr>
                              <w:t>(</w:t>
                            </w:r>
                            <w:r w:rsidR="00BE62AA">
                              <w:rPr>
                                <w:szCs w:val="20"/>
                              </w:rPr>
                              <w:t>Author’s graph from Chereau, 2019</w:t>
                            </w:r>
                            <w:r w:rsidR="00BE62AA" w:rsidRPr="000D0494">
                              <w:rPr>
                                <w:szCs w:val="20"/>
                              </w:rPr>
                              <w:t>)</w:t>
                            </w:r>
                            <w:bookmarkEnd w:id="219"/>
                          </w:p>
                          <w:p w14:paraId="5EA03E1D" w14:textId="77777777" w:rsidR="00221382" w:rsidRDefault="00221382" w:rsidP="00221382"/>
                          <w:p w14:paraId="599F2992" w14:textId="77777777" w:rsidR="00221382" w:rsidRPr="00221382" w:rsidRDefault="00221382" w:rsidP="00221382"/>
                          <w:p w14:paraId="4A0F9C6C" w14:textId="77777777" w:rsidR="00221382" w:rsidRPr="00221382" w:rsidRDefault="00221382" w:rsidP="00221382"/>
                          <w:p w14:paraId="1BE3B034" w14:textId="057C8494" w:rsidR="00661DDF" w:rsidRPr="00533B4F" w:rsidRDefault="00B6330F" w:rsidP="00B5639C">
                            <w:pPr>
                              <w:pStyle w:val="Caption"/>
                              <w:rPr>
                                <w:noProof/>
                              </w:rPr>
                            </w:pPr>
                            <w:r>
                              <w:rPr>
                                <w:noProof/>
                              </w:rPr>
                              <w:drawing>
                                <wp:inline distT="0" distB="0" distL="0" distR="0" wp14:anchorId="1070E67D" wp14:editId="7C520F63">
                                  <wp:extent cx="4584700" cy="2755900"/>
                                  <wp:effectExtent l="0" t="0" r="6350" b="6350"/>
                                  <wp:docPr id="1444384194" name="Picture 4" descr="A graph with blue and orang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288218" name="Picture 4" descr="A graph with blue and orange lines&#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r w:rsidR="00252D48" w:rsidRPr="00252D48">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A99E1F5" id="_x0000_s1039" type="#_x0000_t202" style="position:absolute;left:0;text-align:left;margin-left:0;margin-top:398.25pt;width:361pt;height:36pt;z-index:25172889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" stroked="f">
                <v:textbox inset="0,0,0,0">
                  <w:txbxContent>
                    <w:p w14:paraId="14F6E727" w14:textId="50520335" w:rsidR="00221382" w:rsidRDefault="00661DDF" w:rsidP="00B5639C">
                      <w:pPr>
                        <w:pStyle w:val="Caption"/>
                        <w:rPr>
                          <w:noProof/>
                        </w:rPr>
                      </w:pPr>
                      <w:bookmarkStart w:id="220" w:name="_Ref159246678"/>
                      <w:bookmarkStart w:id="221" w:name="_Toc161225052"/>
                      <w:r w:rsidRPr="00661DDF">
                        <w:t xml:space="preserve">Figure </w:t>
                      </w:r>
                      <w:r w:rsidR="00F75FA2">
                        <w:rPr>
                          <w:noProof/>
                        </w:rPr>
                        <w:t>5</w:t>
                      </w:r>
                      <w:r w:rsidR="00C87247">
                        <w:t>.</w:t>
                      </w:r>
                      <w:bookmarkEnd w:id="220"/>
                      <w:r w:rsidR="00B54D49">
                        <w:t>3</w:t>
                      </w:r>
                      <w:r w:rsidR="00483CD2">
                        <w:t>.</w:t>
                      </w:r>
                      <w:r>
                        <w:t xml:space="preserve"> </w:t>
                      </w:r>
                      <w:r w:rsidR="000A2E5E">
                        <w:br/>
                      </w:r>
                      <w:r w:rsidRPr="00483CD2">
                        <w:rPr>
                          <w:iCs w:val="0"/>
                        </w:rPr>
                        <w:t>Achernar (Kek) Sky Position</w:t>
                      </w:r>
                      <w:r w:rsidRPr="000A2E5E">
                        <w:t xml:space="preserve"> </w:t>
                      </w:r>
                      <w:r w:rsidR="00BE62AA" w:rsidRPr="000D0494">
                        <w:rPr>
                          <w:szCs w:val="20"/>
                        </w:rPr>
                        <w:t>(</w:t>
                      </w:r>
                      <w:r w:rsidR="00BE62AA">
                        <w:rPr>
                          <w:szCs w:val="20"/>
                        </w:rPr>
                        <w:t>Author’s graph from Chereau, 2019</w:t>
                      </w:r>
                      <w:r w:rsidR="00BE62AA" w:rsidRPr="000D0494">
                        <w:rPr>
                          <w:szCs w:val="20"/>
                        </w:rPr>
                        <w:t>)</w:t>
                      </w:r>
                      <w:bookmarkEnd w:id="221"/>
                    </w:p>
                    <w:p w14:paraId="5EA03E1D" w14:textId="77777777" w:rsidR="00221382" w:rsidRDefault="00221382" w:rsidP="00221382"/>
                    <w:p w14:paraId="599F2992" w14:textId="77777777" w:rsidR="00221382" w:rsidRPr="00221382" w:rsidRDefault="00221382" w:rsidP="00221382"/>
                    <w:p w14:paraId="4A0F9C6C" w14:textId="77777777" w:rsidR="00221382" w:rsidRPr="00221382" w:rsidRDefault="00221382" w:rsidP="00221382"/>
                    <w:p w14:paraId="1BE3B034" w14:textId="057C8494" w:rsidR="00661DDF" w:rsidRPr="00533B4F" w:rsidRDefault="00B6330F" w:rsidP="00B5639C">
                      <w:pPr>
                        <w:pStyle w:val="Caption"/>
                        <w:rPr>
                          <w:noProof/>
                        </w:rPr>
                      </w:pPr>
                      <w:r>
                        <w:rPr>
                          <w:noProof/>
                        </w:rPr>
                        <w:drawing>
                          <wp:inline distT="0" distB="0" distL="0" distR="0" wp14:anchorId="1070E67D" wp14:editId="7C520F63">
                            <wp:extent cx="4584700" cy="2755900"/>
                            <wp:effectExtent l="0" t="0" r="6350" b="6350"/>
                            <wp:docPr id="1444384194" name="Picture 4" descr="A graph with blue and orang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288218" name="Picture 4" descr="A graph with blue and orange lines&#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r w:rsidR="00252D48" w:rsidRPr="00252D48">
                        <w:rPr>
                          <w:noProof/>
                        </w:rPr>
                        <w:t xml:space="preserve"> </w:t>
                      </w:r>
                    </w:p>
                  </w:txbxContent>
                </v:textbox>
                <w10:wrap type="topAndBottom" anchorx="margin" anchory="page"/>
              </v:shape>
            </w:pict>
          </mc:Fallback>
        </mc:AlternateContent>
      </w:r>
      <w:r w:rsidR="008D293A" w:rsidRPr="0068016C">
        <w:t xml:space="preserve">Kek is a significant star in the </w:t>
      </w:r>
      <w:r w:rsidR="0068016C" w:rsidRPr="0068016C">
        <w:t>W</w:t>
      </w:r>
      <w:r w:rsidR="008D293A" w:rsidRPr="0068016C">
        <w:t xml:space="preserve">estern </w:t>
      </w:r>
      <w:r w:rsidR="0068016C" w:rsidRPr="0068016C">
        <w:t>I</w:t>
      </w:r>
      <w:r w:rsidR="008D293A" w:rsidRPr="0068016C">
        <w:t xml:space="preserve">sland </w:t>
      </w:r>
      <w:r w:rsidR="008E7C22">
        <w:t>astronomic</w:t>
      </w:r>
      <w:r w:rsidR="008D293A" w:rsidRPr="0068016C">
        <w:t xml:space="preserve"> tradition</w:t>
      </w:r>
      <w:r w:rsidR="004240BA" w:rsidRPr="0068016C">
        <w:t>s</w:t>
      </w:r>
      <w:r w:rsidR="008D293A" w:rsidRPr="0068016C">
        <w:t xml:space="preserve">. As such, this star has </w:t>
      </w:r>
      <w:r w:rsidR="000353D3" w:rsidRPr="0068016C">
        <w:t>six</w:t>
      </w:r>
      <w:r w:rsidR="008D293A" w:rsidRPr="0068016C">
        <w:t xml:space="preserve"> statements as presented by Eseli (1998). A graph of Achernar’s sky position is</w:t>
      </w:r>
      <w:r w:rsidR="008D293A">
        <w:t xml:space="preserve"> included in</w:t>
      </w:r>
      <w:r w:rsidR="00673FC1">
        <w:t xml:space="preserve"> </w:t>
      </w:r>
      <w:r w:rsidR="001B002C" w:rsidRPr="00661DDF">
        <w:t xml:space="preserve">Figure </w:t>
      </w:r>
      <w:r w:rsidR="001B002C">
        <w:rPr>
          <w:noProof/>
        </w:rPr>
        <w:t>5.3</w:t>
      </w:r>
      <w:r w:rsidR="008D293A" w:rsidRPr="00CF225D">
        <w:t>.</w:t>
      </w:r>
      <w:r w:rsidR="008D293A">
        <w:t xml:space="preserve"> </w:t>
      </w:r>
    </w:p>
    <w:p w14:paraId="1F555FC3" w14:textId="77777777" w:rsidR="000E163C" w:rsidRDefault="000E163C" w:rsidP="007B05A5">
      <w:pPr>
        <w:spacing w:after="0"/>
        <w:ind w:firstLine="720"/>
      </w:pPr>
    </w:p>
    <w:p w14:paraId="14BB2811" w14:textId="6F476328" w:rsidR="004B2E98" w:rsidRPr="009F4E42" w:rsidRDefault="008D293A" w:rsidP="00252D48">
      <w:pPr>
        <w:ind w:firstLine="720"/>
      </w:pPr>
      <w:r w:rsidRPr="00526090">
        <w:t xml:space="preserve">Eseli’s (1998) statements and their final determinations of the truth values about Kek are included in </w:t>
      </w:r>
      <w:r w:rsidR="001B002C" w:rsidRPr="00673FC1">
        <w:t xml:space="preserve">Table </w:t>
      </w:r>
      <w:r w:rsidR="001B002C">
        <w:t>5.4</w:t>
      </w:r>
      <w:r w:rsidR="00A9781A">
        <w:t xml:space="preserve"> with the average truth values shown in </w:t>
      </w:r>
      <w:r w:rsidR="00A9781A" w:rsidRPr="00673FC1">
        <w:t xml:space="preserve">Table </w:t>
      </w:r>
      <w:r w:rsidR="00A9781A">
        <w:rPr>
          <w:noProof/>
        </w:rPr>
        <w:t>5</w:t>
      </w:r>
      <w:r w:rsidR="00A9781A">
        <w:t>.</w:t>
      </w:r>
      <w:r w:rsidR="00A9781A">
        <w:rPr>
          <w:noProof/>
        </w:rPr>
        <w:t>5</w:t>
      </w:r>
      <w:r w:rsidRPr="00526090">
        <w:t>. It is considered here that the statement for March 26</w:t>
      </w:r>
      <w:r w:rsidRPr="00372D61">
        <w:rPr>
          <w:vertAlign w:val="superscript"/>
        </w:rPr>
        <w:t>th</w:t>
      </w:r>
      <w:r w:rsidRPr="00526090">
        <w:t xml:space="preserve"> and March 27</w:t>
      </w:r>
      <w:r w:rsidRPr="00372D61">
        <w:rPr>
          <w:vertAlign w:val="superscript"/>
        </w:rPr>
        <w:t>th</w:t>
      </w:r>
      <w:r w:rsidRPr="00526090">
        <w:t xml:space="preserve"> when ‘Kek falls’ describes a general trend of motion but not a specific moment or date of set, as such it is deemed true as that general trend of motion is seen and could be described as falling in the sky. One specific concern that these statements highlight is the confusion between Kek’s identity as a single star versus Kek as a constellation with features</w:t>
      </w:r>
      <w:r w:rsidRPr="009F4E42">
        <w:t xml:space="preserve"> like legs or a canoe. For this statistical evaluation, the statements about Kek’s legs and Kek’s Canoe are omitted in the evaluation of accuracy as there is no context for how to determine what these statements describe. Similarly, Eseli (1998) mentions something called </w:t>
      </w:r>
      <w:r w:rsidRPr="009F4E42">
        <w:lastRenderedPageBreak/>
        <w:t xml:space="preserve">Kek’s calm. This reference to a calm associated with an </w:t>
      </w:r>
      <w:r w:rsidR="008E7C22">
        <w:t>astronomic</w:t>
      </w:r>
      <w:r w:rsidRPr="009F4E42">
        <w:t xml:space="preserve"> object is also repeated in other statements for Tho</w:t>
      </w:r>
      <w:r w:rsidR="00661DDF">
        <w:t>e</w:t>
      </w:r>
      <w:r w:rsidRPr="009F4E42">
        <w:t>gay, Kang, and Usal but is</w:t>
      </w:r>
      <w:r w:rsidR="009A15BB">
        <w:t xml:space="preserve"> not</w:t>
      </w:r>
      <w:r w:rsidRPr="009F4E42">
        <w:t xml:space="preserve"> well understood. Specifically, the connection between the star location and the ownership of the time of calm, this connection is </w:t>
      </w:r>
    </w:p>
    <w:tbl>
      <w:tblPr>
        <w:tblStyle w:val="TableGrid"/>
        <w:tblpPr w:leftFromText="180" w:rightFromText="180" w:vertAnchor="text" w:horzAnchor="margin" w:tblpY="440"/>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163"/>
        <w:gridCol w:w="6667"/>
        <w:gridCol w:w="1530"/>
      </w:tblGrid>
      <w:tr w:rsidR="004B2E98" w:rsidRPr="00D469F5" w14:paraId="1BB26F3F" w14:textId="77777777" w:rsidTr="004B2E98">
        <w:trPr>
          <w:trHeight w:val="300"/>
        </w:trPr>
        <w:tc>
          <w:tcPr>
            <w:tcW w:w="1163" w:type="dxa"/>
            <w:noWrap/>
            <w:hideMark/>
          </w:tcPr>
          <w:p w14:paraId="6AFCBDD5" w14:textId="77777777" w:rsidR="004B2E98" w:rsidRPr="00660AD2" w:rsidRDefault="004B2E98" w:rsidP="004B2E98">
            <w:pPr>
              <w:spacing w:line="240" w:lineRule="auto"/>
              <w:rPr>
                <w:b/>
                <w:bCs/>
                <w:i/>
                <w:iCs/>
                <w:szCs w:val="24"/>
              </w:rPr>
            </w:pPr>
            <w:r w:rsidRPr="00660AD2">
              <w:rPr>
                <w:b/>
                <w:bCs/>
                <w:i/>
                <w:iCs/>
                <w:szCs w:val="24"/>
              </w:rPr>
              <w:t>Date</w:t>
            </w:r>
          </w:p>
        </w:tc>
        <w:tc>
          <w:tcPr>
            <w:tcW w:w="6667" w:type="dxa"/>
            <w:noWrap/>
            <w:hideMark/>
          </w:tcPr>
          <w:p w14:paraId="7D0B9447" w14:textId="77777777" w:rsidR="004B2E98" w:rsidRPr="00660AD2" w:rsidRDefault="004B2E98" w:rsidP="004B2E98">
            <w:pPr>
              <w:spacing w:line="240" w:lineRule="auto"/>
              <w:rPr>
                <w:b/>
                <w:bCs/>
                <w:i/>
                <w:iCs/>
                <w:szCs w:val="24"/>
              </w:rPr>
            </w:pPr>
            <w:r w:rsidRPr="00660AD2">
              <w:rPr>
                <w:b/>
                <w:bCs/>
                <w:i/>
                <w:iCs/>
                <w:szCs w:val="24"/>
              </w:rPr>
              <w:t>Statement</w:t>
            </w:r>
          </w:p>
        </w:tc>
        <w:tc>
          <w:tcPr>
            <w:tcW w:w="1530" w:type="dxa"/>
            <w:noWrap/>
            <w:hideMark/>
          </w:tcPr>
          <w:p w14:paraId="40446A65" w14:textId="77777777" w:rsidR="004B2E98" w:rsidRPr="00660AD2" w:rsidRDefault="004B2E98" w:rsidP="004B2E98">
            <w:pPr>
              <w:spacing w:line="240" w:lineRule="auto"/>
              <w:rPr>
                <w:b/>
                <w:bCs/>
                <w:i/>
                <w:iCs/>
                <w:szCs w:val="24"/>
              </w:rPr>
            </w:pPr>
            <w:r w:rsidRPr="00660AD2">
              <w:rPr>
                <w:b/>
                <w:bCs/>
                <w:i/>
                <w:iCs/>
                <w:szCs w:val="24"/>
              </w:rPr>
              <w:t xml:space="preserve">Truth </w:t>
            </w:r>
            <w:r>
              <w:rPr>
                <w:b/>
                <w:bCs/>
                <w:i/>
                <w:iCs/>
                <w:szCs w:val="24"/>
              </w:rPr>
              <w:t>V</w:t>
            </w:r>
            <w:r w:rsidRPr="00660AD2">
              <w:rPr>
                <w:b/>
                <w:bCs/>
                <w:i/>
                <w:iCs/>
                <w:szCs w:val="24"/>
              </w:rPr>
              <w:t xml:space="preserve">alue </w:t>
            </w:r>
          </w:p>
        </w:tc>
      </w:tr>
      <w:tr w:rsidR="004B2E98" w:rsidRPr="00D469F5" w14:paraId="1ACAB475" w14:textId="77777777" w:rsidTr="004B2E98">
        <w:trPr>
          <w:trHeight w:val="288"/>
        </w:trPr>
        <w:tc>
          <w:tcPr>
            <w:tcW w:w="1163" w:type="dxa"/>
            <w:noWrap/>
            <w:hideMark/>
          </w:tcPr>
          <w:p w14:paraId="27629376" w14:textId="77777777" w:rsidR="004B2E98" w:rsidRPr="00660AD2" w:rsidRDefault="004B2E98" w:rsidP="004B2E98">
            <w:pPr>
              <w:spacing w:line="240" w:lineRule="auto"/>
              <w:rPr>
                <w:b/>
                <w:bCs/>
                <w:szCs w:val="24"/>
              </w:rPr>
            </w:pPr>
            <w:r w:rsidRPr="00660AD2">
              <w:rPr>
                <w:b/>
                <w:bCs/>
                <w:szCs w:val="24"/>
              </w:rPr>
              <w:t>Mar 26</w:t>
            </w:r>
            <w:r>
              <w:rPr>
                <w:b/>
                <w:bCs/>
                <w:szCs w:val="24"/>
              </w:rPr>
              <w:t xml:space="preserve"> &amp; </w:t>
            </w:r>
            <w:r w:rsidRPr="00660AD2">
              <w:rPr>
                <w:b/>
                <w:bCs/>
                <w:szCs w:val="24"/>
              </w:rPr>
              <w:t>27</w:t>
            </w:r>
          </w:p>
        </w:tc>
        <w:tc>
          <w:tcPr>
            <w:tcW w:w="6667" w:type="dxa"/>
            <w:noWrap/>
            <w:hideMark/>
          </w:tcPr>
          <w:p w14:paraId="0BBFEBF7" w14:textId="77777777" w:rsidR="004B2E98" w:rsidRPr="00D469F5" w:rsidRDefault="004B2E98" w:rsidP="004B2E98">
            <w:pPr>
              <w:spacing w:line="240" w:lineRule="auto"/>
              <w:rPr>
                <w:szCs w:val="24"/>
              </w:rPr>
            </w:pPr>
            <w:r w:rsidRPr="00D469F5">
              <w:rPr>
                <w:szCs w:val="24"/>
              </w:rPr>
              <w:t>Kek falls. in the morning there are rainburst everywhere in the northeast… (p. 48)</w:t>
            </w:r>
          </w:p>
        </w:tc>
        <w:tc>
          <w:tcPr>
            <w:tcW w:w="1530" w:type="dxa"/>
            <w:noWrap/>
            <w:hideMark/>
          </w:tcPr>
          <w:p w14:paraId="5CCC0AE4" w14:textId="77777777" w:rsidR="004B2E98" w:rsidRPr="00D469F5" w:rsidRDefault="004B2E98" w:rsidP="004B2E98">
            <w:pPr>
              <w:spacing w:line="240" w:lineRule="auto"/>
              <w:rPr>
                <w:szCs w:val="24"/>
              </w:rPr>
            </w:pPr>
            <w:r w:rsidRPr="00D469F5">
              <w:rPr>
                <w:szCs w:val="24"/>
              </w:rPr>
              <w:t>1</w:t>
            </w:r>
          </w:p>
        </w:tc>
      </w:tr>
      <w:tr w:rsidR="004B2E98" w:rsidRPr="00D469F5" w14:paraId="7F52D924" w14:textId="77777777" w:rsidTr="004B2E98">
        <w:trPr>
          <w:trHeight w:val="288"/>
        </w:trPr>
        <w:tc>
          <w:tcPr>
            <w:tcW w:w="1163" w:type="dxa"/>
            <w:noWrap/>
            <w:hideMark/>
          </w:tcPr>
          <w:p w14:paraId="6D79A7FF" w14:textId="77777777" w:rsidR="004B2E98" w:rsidRPr="00660AD2" w:rsidRDefault="004B2E98" w:rsidP="004B2E98">
            <w:pPr>
              <w:spacing w:line="240" w:lineRule="auto"/>
              <w:rPr>
                <w:b/>
                <w:bCs/>
                <w:szCs w:val="24"/>
              </w:rPr>
            </w:pPr>
            <w:r>
              <w:rPr>
                <w:b/>
                <w:bCs/>
                <w:szCs w:val="24"/>
              </w:rPr>
              <w:t>Apr 5</w:t>
            </w:r>
          </w:p>
        </w:tc>
        <w:tc>
          <w:tcPr>
            <w:tcW w:w="6667" w:type="dxa"/>
            <w:noWrap/>
            <w:hideMark/>
          </w:tcPr>
          <w:p w14:paraId="6F2EC404" w14:textId="77777777" w:rsidR="004B2E98" w:rsidRPr="00D469F5" w:rsidRDefault="004B2E98" w:rsidP="004B2E98">
            <w:pPr>
              <w:spacing w:line="240" w:lineRule="auto"/>
              <w:rPr>
                <w:szCs w:val="24"/>
              </w:rPr>
            </w:pPr>
            <w:r w:rsidRPr="00D469F5">
              <w:rPr>
                <w:szCs w:val="24"/>
              </w:rPr>
              <w:t xml:space="preserve">darts up between </w:t>
            </w:r>
            <w:r>
              <w:rPr>
                <w:szCs w:val="24"/>
              </w:rPr>
              <w:t>K</w:t>
            </w:r>
            <w:r w:rsidRPr="00D469F5">
              <w:rPr>
                <w:szCs w:val="24"/>
              </w:rPr>
              <w:t>ek's leg (p. 48)</w:t>
            </w:r>
          </w:p>
        </w:tc>
        <w:tc>
          <w:tcPr>
            <w:tcW w:w="1530" w:type="dxa"/>
            <w:noWrap/>
            <w:hideMark/>
          </w:tcPr>
          <w:p w14:paraId="7022BA52" w14:textId="77777777" w:rsidR="004B2E98" w:rsidRPr="00D469F5" w:rsidRDefault="004B2E98" w:rsidP="004B2E98">
            <w:pPr>
              <w:spacing w:line="240" w:lineRule="auto"/>
              <w:rPr>
                <w:szCs w:val="24"/>
              </w:rPr>
            </w:pPr>
            <w:r>
              <w:rPr>
                <w:szCs w:val="24"/>
              </w:rPr>
              <w:t>-</w:t>
            </w:r>
          </w:p>
        </w:tc>
      </w:tr>
      <w:tr w:rsidR="004B2E98" w:rsidRPr="00D469F5" w14:paraId="2DEFDD23" w14:textId="77777777" w:rsidTr="004B2E98">
        <w:trPr>
          <w:trHeight w:val="288"/>
        </w:trPr>
        <w:tc>
          <w:tcPr>
            <w:tcW w:w="1163" w:type="dxa"/>
            <w:noWrap/>
            <w:hideMark/>
          </w:tcPr>
          <w:p w14:paraId="286135F0" w14:textId="77777777" w:rsidR="004B2E98" w:rsidRPr="00660AD2" w:rsidRDefault="004B2E98" w:rsidP="004B2E98">
            <w:pPr>
              <w:spacing w:line="240" w:lineRule="auto"/>
              <w:rPr>
                <w:b/>
                <w:bCs/>
                <w:szCs w:val="24"/>
              </w:rPr>
            </w:pPr>
            <w:r w:rsidRPr="00660AD2">
              <w:rPr>
                <w:b/>
                <w:bCs/>
                <w:szCs w:val="24"/>
              </w:rPr>
              <w:t>April 22-24</w:t>
            </w:r>
          </w:p>
        </w:tc>
        <w:tc>
          <w:tcPr>
            <w:tcW w:w="6667" w:type="dxa"/>
            <w:noWrap/>
            <w:hideMark/>
          </w:tcPr>
          <w:p w14:paraId="345EF568" w14:textId="77777777" w:rsidR="004B2E98" w:rsidRPr="00D469F5" w:rsidRDefault="004B2E98" w:rsidP="004B2E98">
            <w:pPr>
              <w:spacing w:line="240" w:lineRule="auto"/>
              <w:rPr>
                <w:szCs w:val="24"/>
              </w:rPr>
            </w:pPr>
            <w:r w:rsidRPr="00D469F5">
              <w:rPr>
                <w:szCs w:val="24"/>
              </w:rPr>
              <w:t>Kek the yam star rises over Mt Augustus (p.50)</w:t>
            </w:r>
          </w:p>
        </w:tc>
        <w:tc>
          <w:tcPr>
            <w:tcW w:w="1530" w:type="dxa"/>
            <w:noWrap/>
            <w:hideMark/>
          </w:tcPr>
          <w:p w14:paraId="39F9599E" w14:textId="77777777" w:rsidR="004B2E98" w:rsidRPr="00D469F5" w:rsidRDefault="004B2E98" w:rsidP="004B2E98">
            <w:pPr>
              <w:spacing w:line="240" w:lineRule="auto"/>
              <w:rPr>
                <w:szCs w:val="24"/>
              </w:rPr>
            </w:pPr>
            <w:r w:rsidRPr="00D469F5">
              <w:rPr>
                <w:szCs w:val="24"/>
              </w:rPr>
              <w:t>1</w:t>
            </w:r>
          </w:p>
        </w:tc>
      </w:tr>
      <w:tr w:rsidR="004B2E98" w:rsidRPr="00D469F5" w14:paraId="506DBFED" w14:textId="77777777" w:rsidTr="004B2E98">
        <w:trPr>
          <w:trHeight w:val="288"/>
        </w:trPr>
        <w:tc>
          <w:tcPr>
            <w:tcW w:w="1163" w:type="dxa"/>
            <w:noWrap/>
            <w:hideMark/>
          </w:tcPr>
          <w:p w14:paraId="66036047" w14:textId="77777777" w:rsidR="004B2E98" w:rsidRPr="00660AD2" w:rsidRDefault="004B2E98" w:rsidP="004B2E98">
            <w:pPr>
              <w:spacing w:line="240" w:lineRule="auto"/>
              <w:rPr>
                <w:b/>
                <w:bCs/>
                <w:szCs w:val="24"/>
              </w:rPr>
            </w:pPr>
            <w:r w:rsidRPr="00660AD2">
              <w:rPr>
                <w:b/>
                <w:bCs/>
                <w:szCs w:val="24"/>
              </w:rPr>
              <w:t>May 3-5</w:t>
            </w:r>
          </w:p>
        </w:tc>
        <w:tc>
          <w:tcPr>
            <w:tcW w:w="6667" w:type="dxa"/>
            <w:noWrap/>
            <w:hideMark/>
          </w:tcPr>
          <w:p w14:paraId="2A917875" w14:textId="77777777" w:rsidR="004B2E98" w:rsidRPr="00D469F5" w:rsidRDefault="004B2E98" w:rsidP="004B2E98">
            <w:pPr>
              <w:spacing w:line="240" w:lineRule="auto"/>
              <w:rPr>
                <w:szCs w:val="24"/>
              </w:rPr>
            </w:pPr>
            <w:r>
              <w:rPr>
                <w:szCs w:val="24"/>
              </w:rPr>
              <w:t>K</w:t>
            </w:r>
            <w:r w:rsidRPr="00D469F5">
              <w:rPr>
                <w:szCs w:val="24"/>
              </w:rPr>
              <w:t xml:space="preserve">ek's </w:t>
            </w:r>
            <w:r>
              <w:rPr>
                <w:szCs w:val="24"/>
              </w:rPr>
              <w:t>C</w:t>
            </w:r>
            <w:r w:rsidRPr="00D469F5">
              <w:rPr>
                <w:szCs w:val="24"/>
              </w:rPr>
              <w:t>anoe plunges toward edge of reef (p. 50)</w:t>
            </w:r>
          </w:p>
        </w:tc>
        <w:tc>
          <w:tcPr>
            <w:tcW w:w="1530" w:type="dxa"/>
            <w:noWrap/>
            <w:hideMark/>
          </w:tcPr>
          <w:p w14:paraId="29C6F33A" w14:textId="77777777" w:rsidR="004B2E98" w:rsidRPr="00D469F5" w:rsidRDefault="004B2E98" w:rsidP="004B2E98">
            <w:pPr>
              <w:spacing w:line="240" w:lineRule="auto"/>
              <w:rPr>
                <w:szCs w:val="24"/>
              </w:rPr>
            </w:pPr>
            <w:r w:rsidRPr="00D469F5">
              <w:rPr>
                <w:szCs w:val="24"/>
              </w:rPr>
              <w:t>-</w:t>
            </w:r>
          </w:p>
        </w:tc>
      </w:tr>
      <w:tr w:rsidR="004B2E98" w:rsidRPr="00D469F5" w14:paraId="4C47845C" w14:textId="77777777" w:rsidTr="004B2E98">
        <w:trPr>
          <w:trHeight w:val="288"/>
        </w:trPr>
        <w:tc>
          <w:tcPr>
            <w:tcW w:w="1163" w:type="dxa"/>
            <w:noWrap/>
          </w:tcPr>
          <w:p w14:paraId="1D68C85B" w14:textId="77777777" w:rsidR="004B2E98" w:rsidRPr="00660AD2" w:rsidRDefault="004B2E98" w:rsidP="004B2E98">
            <w:pPr>
              <w:spacing w:line="240" w:lineRule="auto"/>
              <w:rPr>
                <w:b/>
                <w:bCs/>
                <w:szCs w:val="24"/>
              </w:rPr>
            </w:pPr>
            <w:r w:rsidRPr="00660AD2">
              <w:rPr>
                <w:b/>
                <w:bCs/>
                <w:szCs w:val="24"/>
              </w:rPr>
              <w:t>May 6</w:t>
            </w:r>
          </w:p>
        </w:tc>
        <w:tc>
          <w:tcPr>
            <w:tcW w:w="6667" w:type="dxa"/>
            <w:noWrap/>
          </w:tcPr>
          <w:p w14:paraId="57DB1C0E" w14:textId="77777777" w:rsidR="004B2E98" w:rsidRPr="00D469F5" w:rsidRDefault="004B2E98" w:rsidP="004B2E98">
            <w:pPr>
              <w:spacing w:line="240" w:lineRule="auto"/>
              <w:rPr>
                <w:i/>
                <w:iCs/>
                <w:szCs w:val="24"/>
              </w:rPr>
            </w:pPr>
            <w:r w:rsidRPr="00D469F5">
              <w:rPr>
                <w:szCs w:val="24"/>
              </w:rPr>
              <w:t>Kek's calm arrives (p.50)</w:t>
            </w:r>
          </w:p>
        </w:tc>
        <w:tc>
          <w:tcPr>
            <w:tcW w:w="1530" w:type="dxa"/>
            <w:noWrap/>
          </w:tcPr>
          <w:p w14:paraId="0BD02C7E" w14:textId="77777777" w:rsidR="004B2E98" w:rsidRPr="00D469F5" w:rsidRDefault="004B2E98" w:rsidP="004B2E98">
            <w:pPr>
              <w:spacing w:line="240" w:lineRule="auto"/>
              <w:rPr>
                <w:szCs w:val="24"/>
              </w:rPr>
            </w:pPr>
            <w:r w:rsidRPr="00D469F5">
              <w:rPr>
                <w:szCs w:val="24"/>
              </w:rPr>
              <w:t>-</w:t>
            </w:r>
          </w:p>
        </w:tc>
      </w:tr>
    </w:tbl>
    <w:p w14:paraId="25F57EF2" w14:textId="22D65D04" w:rsidR="008D293A" w:rsidRPr="00673FC1" w:rsidRDefault="008D293A" w:rsidP="00675343">
      <w:r w:rsidRPr="009F4E42">
        <w:t xml:space="preserve">investigated in more detail </w:t>
      </w:r>
      <w:r w:rsidRPr="00661DDF">
        <w:t xml:space="preserve">in a </w:t>
      </w:r>
      <w:r w:rsidR="009C4EF2">
        <w:t>future</w:t>
      </w:r>
      <w:r w:rsidRPr="00661DDF">
        <w:t xml:space="preserve"> section of this chapter.</w:t>
      </w:r>
      <w:r>
        <w:t xml:space="preserve"> </w:t>
      </w:r>
    </w:p>
    <w:p w14:paraId="5613C927" w14:textId="37B9F52D" w:rsidR="008D293A" w:rsidRDefault="008D293A" w:rsidP="00B5639C">
      <w:pPr>
        <w:pStyle w:val="Caption"/>
      </w:pPr>
      <w:bookmarkStart w:id="222" w:name="_Ref158487934"/>
      <w:bookmarkStart w:id="223" w:name="_Toc160880446"/>
      <w:r w:rsidRPr="00673FC1">
        <w:t xml:space="preserve">Table </w:t>
      </w:r>
      <w:r w:rsidR="00E2604D">
        <w:rPr>
          <w:noProof/>
        </w:rPr>
        <w:t>5</w:t>
      </w:r>
      <w:r w:rsidR="00E2604D">
        <w:t>.</w:t>
      </w:r>
      <w:r w:rsidR="00E2604D">
        <w:rPr>
          <w:noProof/>
        </w:rPr>
        <w:t>4</w:t>
      </w:r>
      <w:bookmarkEnd w:id="222"/>
      <w:r w:rsidR="00EE7186">
        <w:t>.</w:t>
      </w:r>
      <w:r>
        <w:rPr>
          <w:noProof/>
        </w:rPr>
        <w:t xml:space="preserve"> </w:t>
      </w:r>
      <w:r w:rsidR="000A2E5E">
        <w:rPr>
          <w:noProof/>
        </w:rPr>
        <w:br/>
      </w:r>
      <w:r w:rsidRPr="00EE7186">
        <w:rPr>
          <w:iCs w:val="0"/>
        </w:rPr>
        <w:t xml:space="preserve">Kek </w:t>
      </w:r>
      <w:r w:rsidR="00043B00" w:rsidRPr="00EE7186">
        <w:rPr>
          <w:iCs w:val="0"/>
        </w:rPr>
        <w:t>S</w:t>
      </w:r>
      <w:r w:rsidRPr="00EE7186">
        <w:rPr>
          <w:iCs w:val="0"/>
        </w:rPr>
        <w:t xml:space="preserve">ky </w:t>
      </w:r>
      <w:r w:rsidR="00043B00" w:rsidRPr="00EE7186">
        <w:rPr>
          <w:iCs w:val="0"/>
        </w:rPr>
        <w:t>P</w:t>
      </w:r>
      <w:r w:rsidRPr="00EE7186">
        <w:rPr>
          <w:iCs w:val="0"/>
        </w:rPr>
        <w:t xml:space="preserve">osition </w:t>
      </w:r>
      <w:r w:rsidR="00043B00" w:rsidRPr="00EE7186">
        <w:rPr>
          <w:iCs w:val="0"/>
        </w:rPr>
        <w:t>S</w:t>
      </w:r>
      <w:r w:rsidRPr="00EE7186">
        <w:rPr>
          <w:iCs w:val="0"/>
        </w:rPr>
        <w:t>tatements</w:t>
      </w:r>
      <w:r w:rsidRPr="000A2E5E">
        <w:rPr>
          <w:i/>
        </w:rPr>
        <w:t xml:space="preserve"> </w:t>
      </w:r>
      <w:r w:rsidRPr="000A2E5E">
        <w:t>(Author’s Table)</w:t>
      </w:r>
      <w:bookmarkEnd w:id="223"/>
    </w:p>
    <w:p w14:paraId="199C790E" w14:textId="77777777" w:rsidR="00ED05DF" w:rsidRPr="00ED05DF" w:rsidRDefault="00ED05DF" w:rsidP="00ED05DF">
      <w:pPr>
        <w:spacing w:line="240" w:lineRule="auto"/>
      </w:pPr>
    </w:p>
    <w:tbl>
      <w:tblPr>
        <w:tblStyle w:val="TableGrid"/>
        <w:tblpPr w:leftFromText="180" w:rightFromText="180" w:vertAnchor="text" w:horzAnchor="margin" w:tblpY="-50"/>
        <w:tblW w:w="0" w:type="auto"/>
        <w:tblBorders>
          <w:left w:val="none" w:sz="0" w:space="0" w:color="auto"/>
          <w:right w:val="none" w:sz="0" w:space="0" w:color="auto"/>
          <w:insideV w:val="none" w:sz="0" w:space="0" w:color="auto"/>
        </w:tblBorders>
        <w:tblLook w:val="04A0" w:firstRow="1" w:lastRow="0" w:firstColumn="1" w:lastColumn="0" w:noHBand="0" w:noVBand="1"/>
      </w:tblPr>
      <w:tblGrid>
        <w:gridCol w:w="643"/>
        <w:gridCol w:w="2421"/>
        <w:gridCol w:w="2330"/>
        <w:gridCol w:w="1284"/>
        <w:gridCol w:w="2682"/>
      </w:tblGrid>
      <w:tr w:rsidR="00ED05DF" w14:paraId="16B7648A" w14:textId="77777777" w:rsidTr="00ED05DF">
        <w:tc>
          <w:tcPr>
            <w:tcW w:w="643" w:type="dxa"/>
          </w:tcPr>
          <w:p w14:paraId="6060491B" w14:textId="77777777" w:rsidR="00ED05DF" w:rsidRPr="00660AD2" w:rsidRDefault="00ED05DF" w:rsidP="00ED05DF">
            <w:pPr>
              <w:spacing w:line="240" w:lineRule="auto"/>
              <w:rPr>
                <w:b/>
                <w:bCs/>
                <w:szCs w:val="24"/>
              </w:rPr>
            </w:pPr>
            <w:bookmarkStart w:id="224" w:name="_Ref153633075"/>
            <w:bookmarkStart w:id="225" w:name="_Ref153633045"/>
            <w:r w:rsidRPr="00660AD2">
              <w:rPr>
                <w:b/>
                <w:bCs/>
                <w:szCs w:val="24"/>
              </w:rPr>
              <w:t>Kek</w:t>
            </w:r>
          </w:p>
        </w:tc>
        <w:tc>
          <w:tcPr>
            <w:tcW w:w="2421" w:type="dxa"/>
          </w:tcPr>
          <w:p w14:paraId="68E185EB" w14:textId="77777777" w:rsidR="00ED05DF" w:rsidRPr="00660AD2" w:rsidRDefault="00ED05DF" w:rsidP="00ED05DF">
            <w:pPr>
              <w:spacing w:line="240" w:lineRule="auto"/>
              <w:rPr>
                <w:b/>
                <w:bCs/>
                <w:i/>
                <w:iCs/>
                <w:szCs w:val="24"/>
              </w:rPr>
            </w:pPr>
            <w:r w:rsidRPr="00660AD2">
              <w:rPr>
                <w:b/>
                <w:bCs/>
                <w:i/>
                <w:iCs/>
                <w:szCs w:val="24"/>
              </w:rPr>
              <w:t>Number of Statements</w:t>
            </w:r>
          </w:p>
        </w:tc>
        <w:tc>
          <w:tcPr>
            <w:tcW w:w="2330" w:type="dxa"/>
          </w:tcPr>
          <w:p w14:paraId="2EDB84E7" w14:textId="77777777" w:rsidR="00ED05DF" w:rsidRPr="00660AD2" w:rsidRDefault="00ED05DF" w:rsidP="00ED05DF">
            <w:pPr>
              <w:spacing w:line="240" w:lineRule="auto"/>
              <w:rPr>
                <w:b/>
                <w:bCs/>
                <w:i/>
                <w:iCs/>
                <w:szCs w:val="24"/>
              </w:rPr>
            </w:pPr>
            <w:r w:rsidRPr="00660AD2">
              <w:rPr>
                <w:b/>
                <w:bCs/>
                <w:i/>
                <w:iCs/>
                <w:szCs w:val="24"/>
              </w:rPr>
              <w:t>Average Truth Value</w:t>
            </w:r>
          </w:p>
        </w:tc>
        <w:tc>
          <w:tcPr>
            <w:tcW w:w="1284" w:type="dxa"/>
          </w:tcPr>
          <w:p w14:paraId="36866769" w14:textId="77777777" w:rsidR="00ED05DF" w:rsidRPr="00660AD2" w:rsidRDefault="00ED05DF" w:rsidP="00ED05DF">
            <w:pPr>
              <w:spacing w:line="240" w:lineRule="auto"/>
              <w:rPr>
                <w:b/>
                <w:bCs/>
                <w:i/>
                <w:iCs/>
                <w:szCs w:val="24"/>
              </w:rPr>
            </w:pPr>
            <w:r w:rsidRPr="00660AD2">
              <w:rPr>
                <w:b/>
                <w:bCs/>
                <w:i/>
                <w:iCs/>
                <w:szCs w:val="24"/>
              </w:rPr>
              <w:t>Brightness</w:t>
            </w:r>
          </w:p>
        </w:tc>
        <w:tc>
          <w:tcPr>
            <w:tcW w:w="2682" w:type="dxa"/>
          </w:tcPr>
          <w:p w14:paraId="5D3A0AA6" w14:textId="77777777" w:rsidR="00ED05DF" w:rsidRPr="00660AD2" w:rsidRDefault="00ED05DF" w:rsidP="00ED05DF">
            <w:pPr>
              <w:spacing w:line="240" w:lineRule="auto"/>
              <w:rPr>
                <w:b/>
                <w:bCs/>
                <w:i/>
                <w:iCs/>
                <w:szCs w:val="24"/>
              </w:rPr>
            </w:pPr>
            <w:r w:rsidRPr="00660AD2">
              <w:rPr>
                <w:b/>
                <w:bCs/>
                <w:i/>
                <w:iCs/>
                <w:szCs w:val="24"/>
              </w:rPr>
              <w:t xml:space="preserve">Angular </w:t>
            </w:r>
            <w:r>
              <w:rPr>
                <w:b/>
                <w:bCs/>
                <w:i/>
                <w:iCs/>
                <w:szCs w:val="24"/>
              </w:rPr>
              <w:t>S</w:t>
            </w:r>
            <w:r w:rsidRPr="00660AD2">
              <w:rPr>
                <w:b/>
                <w:bCs/>
                <w:i/>
                <w:iCs/>
                <w:szCs w:val="24"/>
              </w:rPr>
              <w:t>ize (arcsec)</w:t>
            </w:r>
          </w:p>
        </w:tc>
      </w:tr>
      <w:tr w:rsidR="00ED05DF" w14:paraId="12E62929" w14:textId="77777777" w:rsidTr="00ED05DF">
        <w:tc>
          <w:tcPr>
            <w:tcW w:w="643" w:type="dxa"/>
          </w:tcPr>
          <w:p w14:paraId="1498BAA2" w14:textId="77777777" w:rsidR="00ED05DF" w:rsidRDefault="00ED05DF" w:rsidP="00ED05DF">
            <w:pPr>
              <w:rPr>
                <w:szCs w:val="24"/>
              </w:rPr>
            </w:pPr>
          </w:p>
        </w:tc>
        <w:tc>
          <w:tcPr>
            <w:tcW w:w="2421" w:type="dxa"/>
          </w:tcPr>
          <w:p w14:paraId="423C8AAE" w14:textId="77777777" w:rsidR="00ED05DF" w:rsidRDefault="00ED05DF" w:rsidP="00ED05DF">
            <w:pPr>
              <w:rPr>
                <w:szCs w:val="24"/>
              </w:rPr>
            </w:pPr>
            <w:r>
              <w:rPr>
                <w:szCs w:val="24"/>
              </w:rPr>
              <w:t>2</w:t>
            </w:r>
          </w:p>
        </w:tc>
        <w:tc>
          <w:tcPr>
            <w:tcW w:w="2330" w:type="dxa"/>
          </w:tcPr>
          <w:p w14:paraId="27A10709" w14:textId="77777777" w:rsidR="00ED05DF" w:rsidRDefault="00ED05DF" w:rsidP="00ED05DF">
            <w:pPr>
              <w:rPr>
                <w:szCs w:val="24"/>
              </w:rPr>
            </w:pPr>
            <w:r>
              <w:rPr>
                <w:szCs w:val="24"/>
              </w:rPr>
              <w:t>1</w:t>
            </w:r>
          </w:p>
        </w:tc>
        <w:tc>
          <w:tcPr>
            <w:tcW w:w="1284" w:type="dxa"/>
          </w:tcPr>
          <w:p w14:paraId="6797A53B" w14:textId="77777777" w:rsidR="00ED05DF" w:rsidRDefault="00ED05DF" w:rsidP="00ED05DF">
            <w:pPr>
              <w:rPr>
                <w:szCs w:val="24"/>
              </w:rPr>
            </w:pPr>
            <w:r>
              <w:rPr>
                <w:szCs w:val="24"/>
              </w:rPr>
              <w:t>0.45</w:t>
            </w:r>
          </w:p>
        </w:tc>
        <w:tc>
          <w:tcPr>
            <w:tcW w:w="2682" w:type="dxa"/>
          </w:tcPr>
          <w:p w14:paraId="3FAAB4C8" w14:textId="77777777" w:rsidR="00ED05DF" w:rsidRDefault="00ED05DF" w:rsidP="00ED05DF">
            <w:pPr>
              <w:rPr>
                <w:szCs w:val="24"/>
              </w:rPr>
            </w:pPr>
            <w:r>
              <w:rPr>
                <w:szCs w:val="24"/>
              </w:rPr>
              <w:t>0.0001</w:t>
            </w:r>
          </w:p>
        </w:tc>
      </w:tr>
    </w:tbl>
    <w:p w14:paraId="18377A7D" w14:textId="503F5BF1" w:rsidR="008D293A" w:rsidRDefault="008D293A" w:rsidP="00B5639C">
      <w:pPr>
        <w:pStyle w:val="Caption"/>
      </w:pPr>
      <w:bookmarkStart w:id="226" w:name="_Toc160880447"/>
      <w:r w:rsidRPr="00673FC1">
        <w:t xml:space="preserve">Table </w:t>
      </w:r>
      <w:r w:rsidR="00E2604D">
        <w:rPr>
          <w:noProof/>
        </w:rPr>
        <w:t>5</w:t>
      </w:r>
      <w:r w:rsidR="00E2604D">
        <w:t>.</w:t>
      </w:r>
      <w:r w:rsidR="00E2604D">
        <w:rPr>
          <w:noProof/>
        </w:rPr>
        <w:t>5</w:t>
      </w:r>
      <w:bookmarkEnd w:id="224"/>
      <w:r w:rsidR="004B2E98">
        <w:t>.</w:t>
      </w:r>
      <w:r>
        <w:rPr>
          <w:noProof/>
        </w:rPr>
        <w:t xml:space="preserve"> </w:t>
      </w:r>
      <w:r w:rsidR="000A2E5E">
        <w:rPr>
          <w:noProof/>
        </w:rPr>
        <w:br/>
      </w:r>
      <w:r w:rsidRPr="004B2E98">
        <w:rPr>
          <w:iCs w:val="0"/>
        </w:rPr>
        <w:t xml:space="preserve">Kek Average Truth </w:t>
      </w:r>
      <w:r w:rsidR="002A584E" w:rsidRPr="004B2E98">
        <w:rPr>
          <w:iCs w:val="0"/>
        </w:rPr>
        <w:t>V</w:t>
      </w:r>
      <w:r w:rsidRPr="004B2E98">
        <w:rPr>
          <w:iCs w:val="0"/>
        </w:rPr>
        <w:t xml:space="preserve">alue, Brightness, and Angular </w:t>
      </w:r>
      <w:r w:rsidR="002A584E" w:rsidRPr="004B2E98">
        <w:rPr>
          <w:iCs w:val="0"/>
        </w:rPr>
        <w:t>S</w:t>
      </w:r>
      <w:r w:rsidRPr="004B2E98">
        <w:rPr>
          <w:iCs w:val="0"/>
        </w:rPr>
        <w:t>ize</w:t>
      </w:r>
      <w:bookmarkEnd w:id="225"/>
      <w:r w:rsidRPr="000A2E5E">
        <w:t xml:space="preserve"> (Author’s Table)</w:t>
      </w:r>
      <w:bookmarkEnd w:id="226"/>
    </w:p>
    <w:p w14:paraId="37A005D4" w14:textId="77777777" w:rsidR="000E163C" w:rsidRPr="000E163C" w:rsidRDefault="000E163C" w:rsidP="000E163C">
      <w:pPr>
        <w:spacing w:line="240" w:lineRule="auto"/>
      </w:pPr>
    </w:p>
    <w:p w14:paraId="03CCA2C0" w14:textId="77777777" w:rsidR="00314079" w:rsidRPr="0076781F" w:rsidRDefault="008D293A" w:rsidP="0076781F">
      <w:pPr>
        <w:pStyle w:val="Heading4"/>
        <w:rPr>
          <w:szCs w:val="24"/>
        </w:rPr>
      </w:pPr>
      <w:r w:rsidRPr="0076781F">
        <w:rPr>
          <w:rStyle w:val="Heading4Char"/>
        </w:rPr>
        <w:t>Thoegay and Kang</w:t>
      </w:r>
      <w:r w:rsidRPr="0076781F">
        <w:rPr>
          <w:szCs w:val="24"/>
        </w:rPr>
        <w:t xml:space="preserve">. </w:t>
      </w:r>
    </w:p>
    <w:p w14:paraId="3828FCAB" w14:textId="4105AAAF" w:rsidR="008D293A" w:rsidRPr="00827BCF" w:rsidRDefault="008D293A" w:rsidP="00827BCF">
      <w:pPr>
        <w:spacing w:after="0"/>
        <w:ind w:firstLine="720"/>
      </w:pPr>
      <w:r>
        <w:rPr>
          <w:szCs w:val="24"/>
        </w:rPr>
        <w:t xml:space="preserve">Thoegay is a great cultural hero in the Torres Strait, he is well known for his interactions with the betraying zugubals and his faithful friend/brother Kang. The motion of </w:t>
      </w:r>
      <w:r w:rsidR="00F918B2">
        <w:rPr>
          <w:szCs w:val="24"/>
        </w:rPr>
        <w:t>Antares that represents Kang and the motion of</w:t>
      </w:r>
      <w:r w:rsidR="00F62EBF">
        <w:rPr>
          <w:szCs w:val="24"/>
        </w:rPr>
        <w:t xml:space="preserve"> Thoegay’s </w:t>
      </w:r>
      <w:r>
        <w:rPr>
          <w:szCs w:val="24"/>
        </w:rPr>
        <w:t xml:space="preserve">hand as portrayed as Crux are included in </w:t>
      </w:r>
      <w:r w:rsidR="001B002C" w:rsidRPr="00673FC1">
        <w:rPr>
          <w:noProof/>
        </w:rPr>
        <w:t>Figure</w:t>
      </w:r>
      <w:r w:rsidR="001B002C" w:rsidRPr="00673FC1">
        <w:t xml:space="preserve"> </w:t>
      </w:r>
      <w:r w:rsidR="001B002C">
        <w:rPr>
          <w:noProof/>
        </w:rPr>
        <w:t>5</w:t>
      </w:r>
      <w:r w:rsidR="001B002C">
        <w:t>.</w:t>
      </w:r>
      <w:r w:rsidR="001B002C">
        <w:rPr>
          <w:noProof/>
        </w:rPr>
        <w:t>4</w:t>
      </w:r>
      <w:r w:rsidRPr="007E7E2F">
        <w:rPr>
          <w:szCs w:val="24"/>
        </w:rPr>
        <w:t xml:space="preserve"> </w:t>
      </w:r>
      <w:r>
        <w:rPr>
          <w:szCs w:val="24"/>
        </w:rPr>
        <w:t>and</w:t>
      </w:r>
      <w:r w:rsidR="00673FC1">
        <w:rPr>
          <w:szCs w:val="24"/>
        </w:rPr>
        <w:t xml:space="preserve"> </w:t>
      </w:r>
      <w:r w:rsidR="001B002C" w:rsidRPr="00673FC1">
        <w:t>Figure</w:t>
      </w:r>
      <w:r w:rsidR="001B002C" w:rsidRPr="00673FC1">
        <w:rPr>
          <w:noProof/>
        </w:rPr>
        <w:t xml:space="preserve"> </w:t>
      </w:r>
      <w:r w:rsidR="001B002C" w:rsidRPr="001B002C">
        <w:rPr>
          <w:bCs/>
          <w:noProof/>
        </w:rPr>
        <w:t>5.5</w:t>
      </w:r>
      <w:r>
        <w:rPr>
          <w:szCs w:val="24"/>
        </w:rPr>
        <w:t>.</w:t>
      </w:r>
    </w:p>
    <w:p w14:paraId="33E35277" w14:textId="77777777" w:rsidR="00831F1E" w:rsidRDefault="00831F1E">
      <w:pPr>
        <w:spacing w:line="259" w:lineRule="auto"/>
        <w:rPr>
          <w:iCs/>
          <w:sz w:val="20"/>
          <w:szCs w:val="24"/>
        </w:rPr>
      </w:pPr>
      <w:bookmarkStart w:id="227" w:name="_Ref155792762"/>
      <w:r>
        <w:br w:type="page"/>
      </w:r>
    </w:p>
    <w:p w14:paraId="179E0A24" w14:textId="5DEC3531" w:rsidR="00221382" w:rsidRDefault="004359B1" w:rsidP="00B5639C">
      <w:pPr>
        <w:pStyle w:val="Caption"/>
        <w:rPr>
          <w:noProof/>
        </w:rPr>
      </w:pPr>
      <w:bookmarkStart w:id="228" w:name="_Toc161225053"/>
      <w:r>
        <w:rPr>
          <w:noProof/>
        </w:rPr>
        <w:lastRenderedPageBreak/>
        <w:drawing>
          <wp:anchor distT="0" distB="0" distL="114300" distR="114300" simplePos="0" relativeHeight="251892736" behindDoc="0" locked="0" layoutInCell="1" allowOverlap="1" wp14:anchorId="0C9F987A" wp14:editId="5D01E04D">
            <wp:simplePos x="0" y="0"/>
            <wp:positionH relativeFrom="margin">
              <wp:posOffset>0</wp:posOffset>
            </wp:positionH>
            <wp:positionV relativeFrom="page">
              <wp:posOffset>4057650</wp:posOffset>
            </wp:positionV>
            <wp:extent cx="4572000" cy="2636520"/>
            <wp:effectExtent l="0" t="0" r="0" b="11430"/>
            <wp:wrapTopAndBottom/>
            <wp:docPr id="1013292347" name="Chart 1">
              <a:extLst xmlns:a="http://schemas.openxmlformats.org/drawingml/2006/main">
                <a:ext uri="{FF2B5EF4-FFF2-40B4-BE49-F238E27FC236}">
                  <a16:creationId xmlns:a16="http://schemas.microsoft.com/office/drawing/2014/main" id="{16012D28-2B55-411A-B00A-61E7F91AFA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anchor>
        </w:drawing>
      </w:r>
      <w:r>
        <w:rPr>
          <w:noProof/>
        </w:rPr>
        <w:drawing>
          <wp:anchor distT="0" distB="0" distL="114300" distR="114300" simplePos="0" relativeHeight="251891712" behindDoc="0" locked="0" layoutInCell="1" allowOverlap="1" wp14:anchorId="2443F7CC" wp14:editId="201F2484">
            <wp:simplePos x="0" y="0"/>
            <wp:positionH relativeFrom="column">
              <wp:posOffset>0</wp:posOffset>
            </wp:positionH>
            <wp:positionV relativeFrom="page">
              <wp:posOffset>914400</wp:posOffset>
            </wp:positionV>
            <wp:extent cx="4572000" cy="2636520"/>
            <wp:effectExtent l="0" t="0" r="0" b="11430"/>
            <wp:wrapTopAndBottom/>
            <wp:docPr id="1850278038" name="Chart 1">
              <a:extLst xmlns:a="http://schemas.openxmlformats.org/drawingml/2006/main">
                <a:ext uri="{FF2B5EF4-FFF2-40B4-BE49-F238E27FC236}">
                  <a16:creationId xmlns:a16="http://schemas.microsoft.com/office/drawing/2014/main" id="{9AFFA306-F68A-4008-A9A9-382FAF2346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anchor>
        </w:drawing>
      </w:r>
      <w:r w:rsidR="008D293A" w:rsidRPr="00673FC1">
        <w:t xml:space="preserve">Figure </w:t>
      </w:r>
      <w:r w:rsidR="00C87247">
        <w:rPr>
          <w:noProof/>
        </w:rPr>
        <w:t>5</w:t>
      </w:r>
      <w:r w:rsidR="00C87247">
        <w:t>.</w:t>
      </w:r>
      <w:r w:rsidR="00C87247">
        <w:rPr>
          <w:noProof/>
        </w:rPr>
        <w:t>4</w:t>
      </w:r>
      <w:bookmarkEnd w:id="227"/>
      <w:r w:rsidR="00831F1E">
        <w:t>.</w:t>
      </w:r>
      <w:r w:rsidR="008D293A">
        <w:t xml:space="preserve"> </w:t>
      </w:r>
      <w:r w:rsidR="00043B00">
        <w:br/>
      </w:r>
      <w:r w:rsidR="008D293A" w:rsidRPr="00831F1E">
        <w:rPr>
          <w:bCs/>
          <w:iCs w:val="0"/>
        </w:rPr>
        <w:t xml:space="preserve">Antares (Kang) </w:t>
      </w:r>
      <w:r w:rsidR="00043B00" w:rsidRPr="00831F1E">
        <w:rPr>
          <w:bCs/>
          <w:iCs w:val="0"/>
        </w:rPr>
        <w:t>S</w:t>
      </w:r>
      <w:r w:rsidR="008D293A" w:rsidRPr="00831F1E">
        <w:rPr>
          <w:bCs/>
          <w:iCs w:val="0"/>
        </w:rPr>
        <w:t xml:space="preserve">ky </w:t>
      </w:r>
      <w:r w:rsidR="00BA1032" w:rsidRPr="00831F1E">
        <w:rPr>
          <w:bCs/>
          <w:iCs w:val="0"/>
        </w:rPr>
        <w:t>Position</w:t>
      </w:r>
      <w:r w:rsidR="00BA1032" w:rsidRPr="00043B00">
        <w:rPr>
          <w:bCs/>
          <w:i/>
        </w:rPr>
        <w:t xml:space="preserve"> </w:t>
      </w:r>
      <w:r w:rsidR="00BA1032" w:rsidRPr="00311C5E">
        <w:rPr>
          <w:i/>
        </w:rPr>
        <w:t>(</w:t>
      </w:r>
      <w:r w:rsidR="00BE62AA">
        <w:rPr>
          <w:szCs w:val="20"/>
        </w:rPr>
        <w:t>Author’s graph from Chereau, 2019</w:t>
      </w:r>
      <w:r w:rsidR="00BE62AA" w:rsidRPr="000D0494">
        <w:rPr>
          <w:szCs w:val="20"/>
        </w:rPr>
        <w:t>)</w:t>
      </w:r>
      <w:bookmarkEnd w:id="228"/>
    </w:p>
    <w:p w14:paraId="6F805B3A" w14:textId="37D546F7" w:rsidR="008D293A" w:rsidRPr="004C7500" w:rsidRDefault="008D293A" w:rsidP="00B5639C">
      <w:pPr>
        <w:pStyle w:val="Caption"/>
        <w:rPr>
          <w:i/>
          <w:sz w:val="24"/>
        </w:rPr>
      </w:pPr>
      <w:bookmarkStart w:id="229" w:name="_Ref155792772"/>
      <w:bookmarkStart w:id="230" w:name="_Toc161225054"/>
      <w:r w:rsidRPr="00673FC1">
        <w:t xml:space="preserve">Figure </w:t>
      </w:r>
      <w:r w:rsidR="00C87247">
        <w:rPr>
          <w:noProof/>
        </w:rPr>
        <w:t>5</w:t>
      </w:r>
      <w:r w:rsidR="00C87247">
        <w:t>.</w:t>
      </w:r>
      <w:r w:rsidR="00C87247">
        <w:rPr>
          <w:noProof/>
        </w:rPr>
        <w:t>5</w:t>
      </w:r>
      <w:bookmarkEnd w:id="229"/>
      <w:r w:rsidR="00734464">
        <w:t>.</w:t>
      </w:r>
      <w:r w:rsidRPr="00673FC1">
        <w:t xml:space="preserve"> </w:t>
      </w:r>
      <w:r w:rsidR="00043B00">
        <w:br/>
      </w:r>
      <w:r w:rsidRPr="00734464">
        <w:rPr>
          <w:iCs w:val="0"/>
        </w:rPr>
        <w:t xml:space="preserve">Crux (Thoegay) </w:t>
      </w:r>
      <w:r w:rsidR="00043B00" w:rsidRPr="00734464">
        <w:rPr>
          <w:iCs w:val="0"/>
        </w:rPr>
        <w:t>S</w:t>
      </w:r>
      <w:r w:rsidRPr="00734464">
        <w:rPr>
          <w:iCs w:val="0"/>
        </w:rPr>
        <w:t xml:space="preserve">ky </w:t>
      </w:r>
      <w:r w:rsidR="00BA1032" w:rsidRPr="00734464">
        <w:rPr>
          <w:iCs w:val="0"/>
        </w:rPr>
        <w:t>Position</w:t>
      </w:r>
      <w:r w:rsidR="00BA1032" w:rsidRPr="00043B00">
        <w:rPr>
          <w:i/>
        </w:rPr>
        <w:t xml:space="preserve"> </w:t>
      </w:r>
      <w:r w:rsidR="00BA1032" w:rsidRPr="00311C5E">
        <w:rPr>
          <w:i/>
        </w:rPr>
        <w:t>(</w:t>
      </w:r>
      <w:r w:rsidR="00BE62AA">
        <w:rPr>
          <w:szCs w:val="20"/>
        </w:rPr>
        <w:t>Author’s graph from Chereau, 2019</w:t>
      </w:r>
      <w:r w:rsidR="00BE62AA" w:rsidRPr="000D0494">
        <w:rPr>
          <w:szCs w:val="20"/>
        </w:rPr>
        <w:t>)</w:t>
      </w:r>
      <w:bookmarkEnd w:id="230"/>
    </w:p>
    <w:p w14:paraId="2A38B8DB" w14:textId="77777777" w:rsidR="008D293A" w:rsidRDefault="008D293A" w:rsidP="00D1323D">
      <w:pPr>
        <w:keepNext/>
        <w:spacing w:after="0"/>
      </w:pPr>
    </w:p>
    <w:p w14:paraId="5D187BE7" w14:textId="549C0824" w:rsidR="008D293A" w:rsidRDefault="008D293A" w:rsidP="007E7E2F">
      <w:pPr>
        <w:spacing w:after="0"/>
        <w:ind w:firstLine="720"/>
        <w:rPr>
          <w:szCs w:val="24"/>
        </w:rPr>
      </w:pPr>
      <w:r>
        <w:rPr>
          <w:szCs w:val="24"/>
        </w:rPr>
        <w:t>Eseli’s (1998) five statements about Thoegay or Kang and the</w:t>
      </w:r>
      <w:r w:rsidRPr="006B027B">
        <w:rPr>
          <w:szCs w:val="24"/>
        </w:rPr>
        <w:t xml:space="preserve"> final determinations of the truth values about </w:t>
      </w:r>
      <w:r>
        <w:rPr>
          <w:szCs w:val="24"/>
        </w:rPr>
        <w:t>Thoegay and Kang</w:t>
      </w:r>
      <w:r w:rsidRPr="006B027B">
        <w:rPr>
          <w:szCs w:val="24"/>
        </w:rPr>
        <w:t xml:space="preserve"> are </w:t>
      </w:r>
      <w:r>
        <w:rPr>
          <w:szCs w:val="24"/>
        </w:rPr>
        <w:t xml:space="preserve">included in </w:t>
      </w:r>
      <w:r w:rsidR="001B002C" w:rsidRPr="00673FC1">
        <w:t xml:space="preserve">Table </w:t>
      </w:r>
      <w:r w:rsidR="001B002C">
        <w:rPr>
          <w:noProof/>
        </w:rPr>
        <w:t>5.6</w:t>
      </w:r>
      <w:r w:rsidR="00473C10">
        <w:rPr>
          <w:szCs w:val="24"/>
        </w:rPr>
        <w:t xml:space="preserve"> with the average truth values shown in </w:t>
      </w:r>
      <w:r w:rsidR="00473C10" w:rsidRPr="00673FC1">
        <w:t xml:space="preserve">Table </w:t>
      </w:r>
      <w:r w:rsidR="00473C10">
        <w:rPr>
          <w:noProof/>
        </w:rPr>
        <w:t>5</w:t>
      </w:r>
      <w:r w:rsidR="00473C10">
        <w:t>.</w:t>
      </w:r>
      <w:r w:rsidR="00473C10">
        <w:rPr>
          <w:noProof/>
        </w:rPr>
        <w:t>7</w:t>
      </w:r>
      <w:r w:rsidRPr="00CF225D">
        <w:rPr>
          <w:szCs w:val="24"/>
        </w:rPr>
        <w:t>.</w:t>
      </w:r>
      <w:r>
        <w:rPr>
          <w:szCs w:val="24"/>
        </w:rPr>
        <w:t xml:space="preserve"> As mentioned previously, Eseli’s (1998) mention of the dead calm associated with celestial objects is not understood in relation to the star position, for this reason, those statements have been omitted from this statistical analysis. </w:t>
      </w:r>
      <w:r w:rsidR="0023018A">
        <w:rPr>
          <w:szCs w:val="24"/>
        </w:rPr>
        <w:t>The m</w:t>
      </w:r>
      <w:r>
        <w:rPr>
          <w:szCs w:val="24"/>
        </w:rPr>
        <w:t xml:space="preserve">ost interesting of the statements </w:t>
      </w:r>
      <w:r w:rsidR="00275283">
        <w:rPr>
          <w:szCs w:val="24"/>
        </w:rPr>
        <w:lastRenderedPageBreak/>
        <w:t>considered</w:t>
      </w:r>
      <w:r>
        <w:rPr>
          <w:szCs w:val="24"/>
        </w:rPr>
        <w:t xml:space="preserve"> is the connection between Eseli’s (1998) statement dated Nov. 17</w:t>
      </w:r>
      <w:r w:rsidRPr="00660AD2">
        <w:rPr>
          <w:szCs w:val="24"/>
          <w:vertAlign w:val="superscript"/>
        </w:rPr>
        <w:t>th</w:t>
      </w:r>
      <w:r>
        <w:rPr>
          <w:szCs w:val="24"/>
        </w:rPr>
        <w:t xml:space="preserve"> and Nov. 18</w:t>
      </w:r>
      <w:r w:rsidRPr="00660AD2">
        <w:rPr>
          <w:szCs w:val="24"/>
          <w:vertAlign w:val="superscript"/>
        </w:rPr>
        <w:t>th</w:t>
      </w:r>
      <w:r>
        <w:rPr>
          <w:szCs w:val="24"/>
        </w:rPr>
        <w:t xml:space="preserve"> and the correlation between the dates of the </w:t>
      </w:r>
      <w:r w:rsidR="00822E27">
        <w:rPr>
          <w:szCs w:val="24"/>
        </w:rPr>
        <w:t>h</w:t>
      </w:r>
      <w:r>
        <w:rPr>
          <w:szCs w:val="24"/>
        </w:rPr>
        <w:t>eliacal set of Crux on Sep. 26</w:t>
      </w:r>
      <w:r w:rsidR="003075A6" w:rsidRPr="003075A6">
        <w:rPr>
          <w:szCs w:val="24"/>
          <w:vertAlign w:val="superscript"/>
        </w:rPr>
        <w:t>th</w:t>
      </w:r>
      <w:r>
        <w:rPr>
          <w:szCs w:val="24"/>
        </w:rPr>
        <w:t xml:space="preserve"> and Antares on Nov. 16</w:t>
      </w:r>
      <w:r w:rsidR="003075A6" w:rsidRPr="003075A6">
        <w:rPr>
          <w:szCs w:val="24"/>
          <w:vertAlign w:val="superscript"/>
        </w:rPr>
        <w:t>th</w:t>
      </w:r>
      <w:r>
        <w:rPr>
          <w:szCs w:val="24"/>
        </w:rPr>
        <w:t>.</w:t>
      </w:r>
      <w:r w:rsidRPr="006B027B">
        <w:rPr>
          <w:szCs w:val="24"/>
        </w:rPr>
        <w:t xml:space="preserve"> </w:t>
      </w:r>
      <w:r>
        <w:rPr>
          <w:szCs w:val="24"/>
        </w:rPr>
        <w:t xml:space="preserve">The </w:t>
      </w:r>
      <w:r w:rsidR="00822E27">
        <w:rPr>
          <w:szCs w:val="24"/>
        </w:rPr>
        <w:t>h</w:t>
      </w:r>
      <w:r>
        <w:rPr>
          <w:szCs w:val="24"/>
        </w:rPr>
        <w:t xml:space="preserve">eliacal set of Crux is 52 days before the date provided in Eseli’s (1998) statement, but the </w:t>
      </w:r>
      <w:r w:rsidR="00822E27">
        <w:rPr>
          <w:szCs w:val="24"/>
        </w:rPr>
        <w:t>h</w:t>
      </w:r>
      <w:r>
        <w:rPr>
          <w:szCs w:val="24"/>
        </w:rPr>
        <w:t xml:space="preserve">eliacal set of Antares is only </w:t>
      </w:r>
      <w:r w:rsidR="007626E1">
        <w:rPr>
          <w:szCs w:val="24"/>
        </w:rPr>
        <w:t>one</w:t>
      </w:r>
      <w:r>
        <w:rPr>
          <w:szCs w:val="24"/>
        </w:rPr>
        <w:t xml:space="preserve"> day before the date provided here. For this reason, this statement is considered true. </w:t>
      </w:r>
    </w:p>
    <w:tbl>
      <w:tblPr>
        <w:tblStyle w:val="TableGrid"/>
        <w:tblpPr w:leftFromText="180" w:rightFromText="180" w:vertAnchor="text" w:horzAnchor="margin" w:tblpY="-40"/>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163"/>
        <w:gridCol w:w="6487"/>
        <w:gridCol w:w="1710"/>
      </w:tblGrid>
      <w:tr w:rsidR="00B84E8A" w:rsidRPr="00FD67E3" w14:paraId="7D22DEAF" w14:textId="77777777" w:rsidTr="00B84E8A">
        <w:trPr>
          <w:trHeight w:val="300"/>
        </w:trPr>
        <w:tc>
          <w:tcPr>
            <w:tcW w:w="1163" w:type="dxa"/>
            <w:noWrap/>
            <w:hideMark/>
          </w:tcPr>
          <w:p w14:paraId="67995F94" w14:textId="77777777" w:rsidR="00B84E8A" w:rsidRPr="00660AD2" w:rsidRDefault="00B84E8A" w:rsidP="00B84E8A">
            <w:pPr>
              <w:spacing w:line="240" w:lineRule="auto"/>
              <w:rPr>
                <w:b/>
                <w:bCs/>
                <w:i/>
                <w:iCs/>
                <w:szCs w:val="24"/>
              </w:rPr>
            </w:pPr>
            <w:bookmarkStart w:id="231" w:name="_Ref153630648"/>
            <w:bookmarkStart w:id="232" w:name="_Ref153630612"/>
            <w:r w:rsidRPr="00660AD2">
              <w:rPr>
                <w:b/>
                <w:bCs/>
                <w:i/>
                <w:iCs/>
                <w:szCs w:val="24"/>
              </w:rPr>
              <w:t>Date</w:t>
            </w:r>
          </w:p>
        </w:tc>
        <w:tc>
          <w:tcPr>
            <w:tcW w:w="6487" w:type="dxa"/>
            <w:noWrap/>
            <w:hideMark/>
          </w:tcPr>
          <w:p w14:paraId="01F48F54" w14:textId="77777777" w:rsidR="00B84E8A" w:rsidRPr="00660AD2" w:rsidRDefault="00B84E8A" w:rsidP="00B84E8A">
            <w:pPr>
              <w:spacing w:line="240" w:lineRule="auto"/>
              <w:rPr>
                <w:b/>
                <w:bCs/>
                <w:i/>
                <w:iCs/>
                <w:szCs w:val="24"/>
              </w:rPr>
            </w:pPr>
            <w:r w:rsidRPr="00660AD2">
              <w:rPr>
                <w:b/>
                <w:bCs/>
                <w:i/>
                <w:iCs/>
                <w:szCs w:val="24"/>
              </w:rPr>
              <w:t>Statement</w:t>
            </w:r>
          </w:p>
        </w:tc>
        <w:tc>
          <w:tcPr>
            <w:tcW w:w="1710" w:type="dxa"/>
            <w:noWrap/>
            <w:hideMark/>
          </w:tcPr>
          <w:p w14:paraId="1E2B45D6" w14:textId="3F8A715C" w:rsidR="00B84E8A" w:rsidRPr="00660AD2" w:rsidRDefault="00B84E8A" w:rsidP="00B84E8A">
            <w:pPr>
              <w:spacing w:line="240" w:lineRule="auto"/>
              <w:rPr>
                <w:b/>
                <w:bCs/>
                <w:i/>
                <w:iCs/>
                <w:szCs w:val="24"/>
              </w:rPr>
            </w:pPr>
            <w:r w:rsidRPr="00660AD2">
              <w:rPr>
                <w:b/>
                <w:bCs/>
                <w:i/>
                <w:iCs/>
                <w:szCs w:val="24"/>
              </w:rPr>
              <w:t xml:space="preserve">Truth </w:t>
            </w:r>
            <w:r w:rsidR="001E63DC">
              <w:rPr>
                <w:b/>
                <w:bCs/>
                <w:i/>
                <w:iCs/>
                <w:szCs w:val="24"/>
              </w:rPr>
              <w:t>V</w:t>
            </w:r>
            <w:r w:rsidRPr="00660AD2">
              <w:rPr>
                <w:b/>
                <w:bCs/>
                <w:i/>
                <w:iCs/>
                <w:szCs w:val="24"/>
              </w:rPr>
              <w:t xml:space="preserve">alue </w:t>
            </w:r>
          </w:p>
        </w:tc>
      </w:tr>
      <w:tr w:rsidR="00B84E8A" w:rsidRPr="00FD67E3" w14:paraId="2F05CD25" w14:textId="77777777" w:rsidTr="00B84E8A">
        <w:trPr>
          <w:trHeight w:val="288"/>
        </w:trPr>
        <w:tc>
          <w:tcPr>
            <w:tcW w:w="1163" w:type="dxa"/>
            <w:noWrap/>
            <w:hideMark/>
          </w:tcPr>
          <w:p w14:paraId="3DC5DC68" w14:textId="77777777" w:rsidR="00B84E8A" w:rsidRPr="00660AD2" w:rsidRDefault="00B84E8A" w:rsidP="00B84E8A">
            <w:pPr>
              <w:spacing w:line="240" w:lineRule="auto"/>
              <w:rPr>
                <w:b/>
                <w:bCs/>
                <w:szCs w:val="24"/>
              </w:rPr>
            </w:pPr>
            <w:r w:rsidRPr="00660AD2">
              <w:rPr>
                <w:b/>
                <w:bCs/>
                <w:szCs w:val="24"/>
              </w:rPr>
              <w:t>Nov. 14</w:t>
            </w:r>
          </w:p>
        </w:tc>
        <w:tc>
          <w:tcPr>
            <w:tcW w:w="6487" w:type="dxa"/>
            <w:noWrap/>
            <w:hideMark/>
          </w:tcPr>
          <w:p w14:paraId="6AA54CEF" w14:textId="77777777" w:rsidR="00B84E8A" w:rsidRPr="00FD67E3" w:rsidRDefault="00B84E8A" w:rsidP="00B84E8A">
            <w:pPr>
              <w:spacing w:line="240" w:lineRule="auto"/>
              <w:rPr>
                <w:szCs w:val="24"/>
              </w:rPr>
            </w:pPr>
            <w:r w:rsidRPr="00FD67E3">
              <w:rPr>
                <w:szCs w:val="24"/>
              </w:rPr>
              <w:t>Kang's dead calm arrives (p.56) and the fish guts heat up</w:t>
            </w:r>
          </w:p>
        </w:tc>
        <w:tc>
          <w:tcPr>
            <w:tcW w:w="1710" w:type="dxa"/>
            <w:noWrap/>
            <w:hideMark/>
          </w:tcPr>
          <w:p w14:paraId="62854DC8" w14:textId="77777777" w:rsidR="00B84E8A" w:rsidRPr="00FD67E3" w:rsidRDefault="00B84E8A" w:rsidP="00B84E8A">
            <w:pPr>
              <w:spacing w:line="240" w:lineRule="auto"/>
              <w:rPr>
                <w:szCs w:val="24"/>
              </w:rPr>
            </w:pPr>
            <w:r w:rsidRPr="00FD67E3">
              <w:rPr>
                <w:szCs w:val="24"/>
              </w:rPr>
              <w:t>-</w:t>
            </w:r>
          </w:p>
        </w:tc>
      </w:tr>
      <w:tr w:rsidR="00B84E8A" w:rsidRPr="00FD67E3" w14:paraId="02220C81" w14:textId="77777777" w:rsidTr="00B84E8A">
        <w:trPr>
          <w:trHeight w:val="288"/>
        </w:trPr>
        <w:tc>
          <w:tcPr>
            <w:tcW w:w="1163" w:type="dxa"/>
            <w:noWrap/>
            <w:hideMark/>
          </w:tcPr>
          <w:p w14:paraId="0C9BD5F8" w14:textId="77777777" w:rsidR="00B84E8A" w:rsidRPr="00660AD2" w:rsidRDefault="00B84E8A" w:rsidP="00B84E8A">
            <w:pPr>
              <w:spacing w:line="240" w:lineRule="auto"/>
              <w:rPr>
                <w:b/>
                <w:bCs/>
                <w:szCs w:val="24"/>
              </w:rPr>
            </w:pPr>
            <w:r w:rsidRPr="00660AD2">
              <w:rPr>
                <w:b/>
                <w:bCs/>
                <w:szCs w:val="24"/>
              </w:rPr>
              <w:t>Nov. 17- 18</w:t>
            </w:r>
          </w:p>
        </w:tc>
        <w:tc>
          <w:tcPr>
            <w:tcW w:w="6487" w:type="dxa"/>
            <w:noWrap/>
            <w:hideMark/>
          </w:tcPr>
          <w:p w14:paraId="516C302F" w14:textId="77777777" w:rsidR="00B84E8A" w:rsidRPr="00FD67E3" w:rsidRDefault="00B84E8A" w:rsidP="00B84E8A">
            <w:pPr>
              <w:spacing w:line="240" w:lineRule="auto"/>
              <w:rPr>
                <w:szCs w:val="24"/>
              </w:rPr>
            </w:pPr>
            <w:r w:rsidRPr="00FD67E3">
              <w:rPr>
                <w:szCs w:val="24"/>
              </w:rPr>
              <w:t>Both Thoegay and Kang plunge into the sea (p. 58)</w:t>
            </w:r>
          </w:p>
        </w:tc>
        <w:tc>
          <w:tcPr>
            <w:tcW w:w="1710" w:type="dxa"/>
            <w:noWrap/>
            <w:hideMark/>
          </w:tcPr>
          <w:p w14:paraId="3E81518B" w14:textId="77777777" w:rsidR="00B84E8A" w:rsidRPr="00FD67E3" w:rsidRDefault="00B84E8A" w:rsidP="00B84E8A">
            <w:pPr>
              <w:spacing w:line="240" w:lineRule="auto"/>
              <w:rPr>
                <w:szCs w:val="24"/>
              </w:rPr>
            </w:pPr>
            <w:r w:rsidRPr="00FD67E3">
              <w:rPr>
                <w:szCs w:val="24"/>
              </w:rPr>
              <w:t>1</w:t>
            </w:r>
          </w:p>
        </w:tc>
      </w:tr>
      <w:tr w:rsidR="00B84E8A" w:rsidRPr="00FD67E3" w14:paraId="1FF81F39" w14:textId="77777777" w:rsidTr="00B84E8A">
        <w:trPr>
          <w:trHeight w:val="288"/>
        </w:trPr>
        <w:tc>
          <w:tcPr>
            <w:tcW w:w="1163" w:type="dxa"/>
            <w:noWrap/>
            <w:hideMark/>
          </w:tcPr>
          <w:p w14:paraId="6F465D85" w14:textId="77777777" w:rsidR="00B84E8A" w:rsidRPr="00660AD2" w:rsidRDefault="00B84E8A" w:rsidP="00B84E8A">
            <w:pPr>
              <w:spacing w:line="240" w:lineRule="auto"/>
              <w:rPr>
                <w:b/>
                <w:bCs/>
                <w:szCs w:val="24"/>
              </w:rPr>
            </w:pPr>
            <w:r w:rsidRPr="00660AD2">
              <w:rPr>
                <w:b/>
                <w:bCs/>
                <w:szCs w:val="24"/>
              </w:rPr>
              <w:t>Dec. 2</w:t>
            </w:r>
          </w:p>
        </w:tc>
        <w:tc>
          <w:tcPr>
            <w:tcW w:w="6487" w:type="dxa"/>
            <w:noWrap/>
            <w:hideMark/>
          </w:tcPr>
          <w:p w14:paraId="797E9B0C" w14:textId="77777777" w:rsidR="00B84E8A" w:rsidRPr="00FD67E3" w:rsidRDefault="00B84E8A" w:rsidP="00B84E8A">
            <w:pPr>
              <w:spacing w:line="240" w:lineRule="auto"/>
              <w:rPr>
                <w:szCs w:val="24"/>
              </w:rPr>
            </w:pPr>
            <w:r w:rsidRPr="00FD67E3">
              <w:rPr>
                <w:szCs w:val="24"/>
              </w:rPr>
              <w:t>Thoegay's dead calm arrives (p. 58)</w:t>
            </w:r>
          </w:p>
        </w:tc>
        <w:tc>
          <w:tcPr>
            <w:tcW w:w="1710" w:type="dxa"/>
            <w:noWrap/>
            <w:hideMark/>
          </w:tcPr>
          <w:p w14:paraId="090F0324" w14:textId="77777777" w:rsidR="00B84E8A" w:rsidRPr="00FD67E3" w:rsidRDefault="00B84E8A" w:rsidP="00B84E8A">
            <w:pPr>
              <w:spacing w:line="240" w:lineRule="auto"/>
              <w:rPr>
                <w:szCs w:val="24"/>
              </w:rPr>
            </w:pPr>
            <w:r w:rsidRPr="00FD67E3">
              <w:rPr>
                <w:szCs w:val="24"/>
              </w:rPr>
              <w:t>-</w:t>
            </w:r>
          </w:p>
        </w:tc>
      </w:tr>
      <w:tr w:rsidR="00B84E8A" w:rsidRPr="00FD67E3" w14:paraId="78DDDD2F" w14:textId="77777777" w:rsidTr="00B84E8A">
        <w:trPr>
          <w:trHeight w:val="288"/>
        </w:trPr>
        <w:tc>
          <w:tcPr>
            <w:tcW w:w="1163" w:type="dxa"/>
            <w:noWrap/>
            <w:hideMark/>
          </w:tcPr>
          <w:p w14:paraId="0CD28874" w14:textId="77777777" w:rsidR="00B84E8A" w:rsidRPr="00660AD2" w:rsidRDefault="00B84E8A" w:rsidP="00B84E8A">
            <w:pPr>
              <w:spacing w:line="240" w:lineRule="auto"/>
              <w:rPr>
                <w:b/>
                <w:bCs/>
                <w:szCs w:val="24"/>
              </w:rPr>
            </w:pPr>
            <w:r w:rsidRPr="00660AD2">
              <w:rPr>
                <w:b/>
                <w:bCs/>
                <w:szCs w:val="24"/>
              </w:rPr>
              <w:t>Dec. 3</w:t>
            </w:r>
          </w:p>
        </w:tc>
        <w:tc>
          <w:tcPr>
            <w:tcW w:w="6487" w:type="dxa"/>
            <w:noWrap/>
            <w:hideMark/>
          </w:tcPr>
          <w:p w14:paraId="03C98D35" w14:textId="77777777" w:rsidR="00B84E8A" w:rsidRPr="00FD67E3" w:rsidRDefault="00B84E8A" w:rsidP="00B84E8A">
            <w:pPr>
              <w:spacing w:line="240" w:lineRule="auto"/>
              <w:rPr>
                <w:szCs w:val="24"/>
              </w:rPr>
            </w:pPr>
            <w:r w:rsidRPr="00FD67E3">
              <w:rPr>
                <w:szCs w:val="24"/>
              </w:rPr>
              <w:t>Thoegay… begin their journey north (p. 58)</w:t>
            </w:r>
          </w:p>
        </w:tc>
        <w:tc>
          <w:tcPr>
            <w:tcW w:w="1710" w:type="dxa"/>
            <w:noWrap/>
            <w:hideMark/>
          </w:tcPr>
          <w:p w14:paraId="663ACD2B" w14:textId="77777777" w:rsidR="00B84E8A" w:rsidRPr="00FD67E3" w:rsidRDefault="00B84E8A" w:rsidP="00B84E8A">
            <w:pPr>
              <w:spacing w:line="240" w:lineRule="auto"/>
              <w:rPr>
                <w:szCs w:val="24"/>
              </w:rPr>
            </w:pPr>
            <w:r w:rsidRPr="00FD67E3">
              <w:rPr>
                <w:szCs w:val="24"/>
              </w:rPr>
              <w:t>0</w:t>
            </w:r>
          </w:p>
        </w:tc>
      </w:tr>
      <w:tr w:rsidR="00B84E8A" w:rsidRPr="00FD67E3" w14:paraId="6C85ACBF" w14:textId="77777777" w:rsidTr="00B84E8A">
        <w:trPr>
          <w:trHeight w:val="300"/>
        </w:trPr>
        <w:tc>
          <w:tcPr>
            <w:tcW w:w="1163" w:type="dxa"/>
            <w:noWrap/>
            <w:hideMark/>
          </w:tcPr>
          <w:p w14:paraId="727B49DC" w14:textId="77777777" w:rsidR="00B84E8A" w:rsidRPr="00660AD2" w:rsidRDefault="00B84E8A" w:rsidP="00B84E8A">
            <w:pPr>
              <w:spacing w:line="240" w:lineRule="auto"/>
              <w:rPr>
                <w:b/>
                <w:bCs/>
                <w:szCs w:val="24"/>
              </w:rPr>
            </w:pPr>
            <w:r w:rsidRPr="00660AD2">
              <w:rPr>
                <w:b/>
                <w:bCs/>
                <w:szCs w:val="24"/>
              </w:rPr>
              <w:t>Dec. 3</w:t>
            </w:r>
          </w:p>
        </w:tc>
        <w:tc>
          <w:tcPr>
            <w:tcW w:w="6487" w:type="dxa"/>
            <w:noWrap/>
            <w:hideMark/>
          </w:tcPr>
          <w:p w14:paraId="7ECD6B70" w14:textId="77777777" w:rsidR="00B84E8A" w:rsidRPr="00FD67E3" w:rsidRDefault="00B84E8A" w:rsidP="00B84E8A">
            <w:pPr>
              <w:spacing w:line="240" w:lineRule="auto"/>
              <w:rPr>
                <w:szCs w:val="24"/>
              </w:rPr>
            </w:pPr>
            <w:r w:rsidRPr="00FD67E3">
              <w:rPr>
                <w:szCs w:val="24"/>
              </w:rPr>
              <w:t>Kang begins journey north (p. 58)</w:t>
            </w:r>
          </w:p>
        </w:tc>
        <w:tc>
          <w:tcPr>
            <w:tcW w:w="1710" w:type="dxa"/>
            <w:noWrap/>
            <w:hideMark/>
          </w:tcPr>
          <w:p w14:paraId="299FA4E5" w14:textId="77777777" w:rsidR="00B84E8A" w:rsidRPr="00FD67E3" w:rsidRDefault="00B84E8A" w:rsidP="00B84E8A">
            <w:pPr>
              <w:spacing w:line="240" w:lineRule="auto"/>
              <w:rPr>
                <w:szCs w:val="24"/>
              </w:rPr>
            </w:pPr>
            <w:r w:rsidRPr="00FD67E3">
              <w:rPr>
                <w:szCs w:val="24"/>
              </w:rPr>
              <w:t>0</w:t>
            </w:r>
          </w:p>
        </w:tc>
      </w:tr>
    </w:tbl>
    <w:p w14:paraId="0F563EAA" w14:textId="4974A1FC" w:rsidR="008D293A" w:rsidRDefault="008D293A" w:rsidP="00B5639C">
      <w:pPr>
        <w:pStyle w:val="Caption"/>
      </w:pPr>
      <w:bookmarkStart w:id="233" w:name="_Toc160880448"/>
      <w:r w:rsidRPr="00673FC1">
        <w:t xml:space="preserve">Table </w:t>
      </w:r>
      <w:r w:rsidR="00E2604D">
        <w:rPr>
          <w:noProof/>
        </w:rPr>
        <w:t>5</w:t>
      </w:r>
      <w:r w:rsidR="00E2604D">
        <w:t>.</w:t>
      </w:r>
      <w:r w:rsidR="00E2604D">
        <w:rPr>
          <w:noProof/>
        </w:rPr>
        <w:t>6</w:t>
      </w:r>
      <w:bookmarkEnd w:id="231"/>
      <w:r w:rsidR="00CD366E">
        <w:t>.</w:t>
      </w:r>
      <w:r>
        <w:rPr>
          <w:noProof/>
        </w:rPr>
        <w:t xml:space="preserve"> </w:t>
      </w:r>
      <w:r w:rsidR="00275283">
        <w:rPr>
          <w:noProof/>
        </w:rPr>
        <w:br/>
      </w:r>
      <w:r w:rsidRPr="00CD366E">
        <w:rPr>
          <w:iCs w:val="0"/>
        </w:rPr>
        <w:t>Thoegay and Kang Statements</w:t>
      </w:r>
      <w:bookmarkEnd w:id="232"/>
      <w:r w:rsidRPr="00275283">
        <w:rPr>
          <w:i/>
        </w:rPr>
        <w:t xml:space="preserve"> </w:t>
      </w:r>
      <w:r w:rsidRPr="00275283">
        <w:t>(Author’s Table)</w:t>
      </w:r>
      <w:bookmarkEnd w:id="233"/>
    </w:p>
    <w:p w14:paraId="48FF8758" w14:textId="77777777" w:rsidR="00493B31" w:rsidRPr="00493B31" w:rsidRDefault="00493B31" w:rsidP="00493B31"/>
    <w:tbl>
      <w:tblPr>
        <w:tblStyle w:val="TableGrid"/>
        <w:tblpPr w:leftFromText="180" w:rightFromText="180" w:vertAnchor="text" w:horzAnchor="margin" w:tblpYSpec="inside"/>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62"/>
        <w:gridCol w:w="1864"/>
        <w:gridCol w:w="1862"/>
        <w:gridCol w:w="1284"/>
        <w:gridCol w:w="2488"/>
      </w:tblGrid>
      <w:tr w:rsidR="00CD366E" w14:paraId="56EC8CFA" w14:textId="77777777" w:rsidTr="00CD366E">
        <w:tc>
          <w:tcPr>
            <w:tcW w:w="1862" w:type="dxa"/>
          </w:tcPr>
          <w:p w14:paraId="4D114780" w14:textId="77777777" w:rsidR="00CD366E" w:rsidRPr="00673FC1" w:rsidRDefault="00CD366E" w:rsidP="00CD366E">
            <w:pPr>
              <w:spacing w:line="240" w:lineRule="auto"/>
              <w:jc w:val="center"/>
              <w:rPr>
                <w:b/>
                <w:bCs/>
                <w:i/>
                <w:iCs/>
                <w:szCs w:val="24"/>
              </w:rPr>
            </w:pPr>
            <w:bookmarkStart w:id="234" w:name="_Ref153633078"/>
            <w:bookmarkStart w:id="235" w:name="_Ref153633048"/>
            <w:r w:rsidRPr="00673FC1">
              <w:rPr>
                <w:b/>
                <w:bCs/>
                <w:i/>
                <w:iCs/>
                <w:szCs w:val="24"/>
              </w:rPr>
              <w:t>Thoegay and Kang</w:t>
            </w:r>
          </w:p>
        </w:tc>
        <w:tc>
          <w:tcPr>
            <w:tcW w:w="1864" w:type="dxa"/>
          </w:tcPr>
          <w:p w14:paraId="2AF0D4D7" w14:textId="77777777" w:rsidR="00CD366E" w:rsidRPr="00673FC1" w:rsidRDefault="00CD366E" w:rsidP="00CD366E">
            <w:pPr>
              <w:spacing w:line="240" w:lineRule="auto"/>
              <w:jc w:val="center"/>
              <w:rPr>
                <w:b/>
                <w:bCs/>
                <w:i/>
                <w:iCs/>
                <w:szCs w:val="24"/>
              </w:rPr>
            </w:pPr>
            <w:r w:rsidRPr="00673FC1">
              <w:rPr>
                <w:b/>
                <w:bCs/>
                <w:i/>
                <w:iCs/>
                <w:szCs w:val="24"/>
              </w:rPr>
              <w:t>Number of Statements</w:t>
            </w:r>
          </w:p>
        </w:tc>
        <w:tc>
          <w:tcPr>
            <w:tcW w:w="1862" w:type="dxa"/>
          </w:tcPr>
          <w:p w14:paraId="7421FFB0" w14:textId="77777777" w:rsidR="00CD366E" w:rsidRPr="00673FC1" w:rsidRDefault="00CD366E" w:rsidP="00CD366E">
            <w:pPr>
              <w:spacing w:line="240" w:lineRule="auto"/>
              <w:jc w:val="center"/>
              <w:rPr>
                <w:b/>
                <w:bCs/>
                <w:i/>
                <w:iCs/>
                <w:szCs w:val="24"/>
              </w:rPr>
            </w:pPr>
            <w:r w:rsidRPr="00673FC1">
              <w:rPr>
                <w:b/>
                <w:bCs/>
                <w:i/>
                <w:iCs/>
                <w:szCs w:val="24"/>
              </w:rPr>
              <w:t xml:space="preserve">Average Truth </w:t>
            </w:r>
            <w:r>
              <w:rPr>
                <w:b/>
                <w:bCs/>
                <w:i/>
                <w:iCs/>
                <w:szCs w:val="24"/>
              </w:rPr>
              <w:t>V</w:t>
            </w:r>
            <w:r w:rsidRPr="00673FC1">
              <w:rPr>
                <w:b/>
                <w:bCs/>
                <w:i/>
                <w:iCs/>
                <w:szCs w:val="24"/>
              </w:rPr>
              <w:t>alue</w:t>
            </w:r>
          </w:p>
        </w:tc>
        <w:tc>
          <w:tcPr>
            <w:tcW w:w="1284" w:type="dxa"/>
          </w:tcPr>
          <w:p w14:paraId="575AFCFF" w14:textId="77777777" w:rsidR="00CD366E" w:rsidRPr="00673FC1" w:rsidRDefault="00CD366E" w:rsidP="00CD366E">
            <w:pPr>
              <w:spacing w:line="240" w:lineRule="auto"/>
              <w:jc w:val="center"/>
              <w:rPr>
                <w:b/>
                <w:bCs/>
                <w:i/>
                <w:iCs/>
                <w:szCs w:val="24"/>
              </w:rPr>
            </w:pPr>
            <w:r w:rsidRPr="00673FC1">
              <w:rPr>
                <w:b/>
                <w:bCs/>
                <w:i/>
                <w:iCs/>
                <w:szCs w:val="24"/>
              </w:rPr>
              <w:t>Brightness</w:t>
            </w:r>
          </w:p>
        </w:tc>
        <w:tc>
          <w:tcPr>
            <w:tcW w:w="2488" w:type="dxa"/>
          </w:tcPr>
          <w:p w14:paraId="58A8986E" w14:textId="77777777" w:rsidR="00CD366E" w:rsidRPr="00673FC1" w:rsidRDefault="00CD366E" w:rsidP="00CD366E">
            <w:pPr>
              <w:spacing w:line="240" w:lineRule="auto"/>
              <w:jc w:val="center"/>
              <w:rPr>
                <w:b/>
                <w:bCs/>
                <w:i/>
                <w:iCs/>
                <w:szCs w:val="24"/>
              </w:rPr>
            </w:pPr>
            <w:r w:rsidRPr="00673FC1">
              <w:rPr>
                <w:b/>
                <w:bCs/>
                <w:i/>
                <w:iCs/>
                <w:szCs w:val="24"/>
              </w:rPr>
              <w:t>Angular Size (arcsec)</w:t>
            </w:r>
          </w:p>
        </w:tc>
      </w:tr>
      <w:tr w:rsidR="00CD366E" w14:paraId="19C02F92" w14:textId="77777777" w:rsidTr="00CD366E">
        <w:tc>
          <w:tcPr>
            <w:tcW w:w="1862" w:type="dxa"/>
          </w:tcPr>
          <w:p w14:paraId="4BE92491" w14:textId="77777777" w:rsidR="00CD366E" w:rsidRDefault="00CD366E" w:rsidP="00CD366E">
            <w:pPr>
              <w:rPr>
                <w:szCs w:val="24"/>
              </w:rPr>
            </w:pPr>
          </w:p>
        </w:tc>
        <w:tc>
          <w:tcPr>
            <w:tcW w:w="1864" w:type="dxa"/>
          </w:tcPr>
          <w:p w14:paraId="4A2CAF09" w14:textId="77777777" w:rsidR="00CD366E" w:rsidRDefault="00CD366E" w:rsidP="00CD366E">
            <w:pPr>
              <w:rPr>
                <w:szCs w:val="24"/>
              </w:rPr>
            </w:pPr>
            <w:r>
              <w:rPr>
                <w:szCs w:val="24"/>
              </w:rPr>
              <w:t>3</w:t>
            </w:r>
          </w:p>
        </w:tc>
        <w:tc>
          <w:tcPr>
            <w:tcW w:w="1862" w:type="dxa"/>
          </w:tcPr>
          <w:p w14:paraId="2F43B660" w14:textId="77777777" w:rsidR="00CD366E" w:rsidRDefault="00CD366E" w:rsidP="00CD366E">
            <w:pPr>
              <w:rPr>
                <w:szCs w:val="24"/>
              </w:rPr>
            </w:pPr>
            <w:r>
              <w:rPr>
                <w:szCs w:val="24"/>
              </w:rPr>
              <w:t>0.33</w:t>
            </w:r>
          </w:p>
        </w:tc>
        <w:tc>
          <w:tcPr>
            <w:tcW w:w="1284" w:type="dxa"/>
          </w:tcPr>
          <w:p w14:paraId="53B84D00" w14:textId="77777777" w:rsidR="00CD366E" w:rsidRDefault="00CD366E" w:rsidP="00CD366E">
            <w:pPr>
              <w:rPr>
                <w:szCs w:val="24"/>
              </w:rPr>
            </w:pPr>
            <w:r>
              <w:rPr>
                <w:szCs w:val="24"/>
              </w:rPr>
              <w:t>1.675</w:t>
            </w:r>
          </w:p>
        </w:tc>
        <w:tc>
          <w:tcPr>
            <w:tcW w:w="2488" w:type="dxa"/>
          </w:tcPr>
          <w:p w14:paraId="606EE7D1" w14:textId="77777777" w:rsidR="00CD366E" w:rsidRDefault="00CD366E" w:rsidP="00CD366E">
            <w:pPr>
              <w:rPr>
                <w:szCs w:val="24"/>
              </w:rPr>
            </w:pPr>
            <w:r>
              <w:rPr>
                <w:szCs w:val="24"/>
              </w:rPr>
              <w:t>151200</w:t>
            </w:r>
          </w:p>
        </w:tc>
      </w:tr>
    </w:tbl>
    <w:p w14:paraId="0E9843DC" w14:textId="0AC441CA" w:rsidR="008D293A" w:rsidRDefault="008D293A" w:rsidP="00B5639C">
      <w:pPr>
        <w:pStyle w:val="Caption"/>
      </w:pPr>
      <w:bookmarkStart w:id="236" w:name="_Toc160880449"/>
      <w:r w:rsidRPr="00673FC1">
        <w:t xml:space="preserve">Table </w:t>
      </w:r>
      <w:r w:rsidR="00E2604D">
        <w:rPr>
          <w:noProof/>
        </w:rPr>
        <w:t>5</w:t>
      </w:r>
      <w:r w:rsidR="00E2604D">
        <w:t>.</w:t>
      </w:r>
      <w:r w:rsidR="00E2604D">
        <w:rPr>
          <w:noProof/>
        </w:rPr>
        <w:t>7</w:t>
      </w:r>
      <w:bookmarkEnd w:id="234"/>
      <w:r w:rsidR="001E63DC">
        <w:t>.</w:t>
      </w:r>
      <w:r>
        <w:rPr>
          <w:noProof/>
        </w:rPr>
        <w:t xml:space="preserve"> </w:t>
      </w:r>
      <w:r w:rsidR="00275283">
        <w:rPr>
          <w:noProof/>
        </w:rPr>
        <w:br/>
      </w:r>
      <w:r w:rsidRPr="001E63DC">
        <w:rPr>
          <w:iCs w:val="0"/>
        </w:rPr>
        <w:t xml:space="preserve">Thoegay and Kang’s </w:t>
      </w:r>
      <w:r w:rsidR="00275283" w:rsidRPr="001E63DC">
        <w:rPr>
          <w:iCs w:val="0"/>
        </w:rPr>
        <w:t>A</w:t>
      </w:r>
      <w:r w:rsidRPr="001E63DC">
        <w:rPr>
          <w:iCs w:val="0"/>
        </w:rPr>
        <w:t xml:space="preserve">verage Truth </w:t>
      </w:r>
      <w:r w:rsidR="00275283" w:rsidRPr="001E63DC">
        <w:rPr>
          <w:iCs w:val="0"/>
        </w:rPr>
        <w:t>V</w:t>
      </w:r>
      <w:r w:rsidRPr="001E63DC">
        <w:rPr>
          <w:iCs w:val="0"/>
        </w:rPr>
        <w:t>alue, Brightness, and Angular Size</w:t>
      </w:r>
      <w:bookmarkEnd w:id="235"/>
      <w:r w:rsidRPr="00275283">
        <w:t xml:space="preserve"> (Author’s Table)</w:t>
      </w:r>
      <w:bookmarkEnd w:id="236"/>
    </w:p>
    <w:p w14:paraId="4686ED28" w14:textId="77777777" w:rsidR="007D4FEE" w:rsidRDefault="007D4FEE" w:rsidP="00635E3E">
      <w:pPr>
        <w:spacing w:after="0"/>
        <w:ind w:firstLine="720"/>
      </w:pPr>
    </w:p>
    <w:p w14:paraId="0DE98FCE" w14:textId="543E99D7" w:rsidR="007D4FEE" w:rsidRDefault="008D293A" w:rsidP="007D4FEE">
      <w:pPr>
        <w:pStyle w:val="Heading5"/>
        <w:rPr>
          <w:szCs w:val="24"/>
        </w:rPr>
      </w:pPr>
      <w:r w:rsidRPr="007D4FEE">
        <w:rPr>
          <w:rStyle w:val="Heading5Char"/>
        </w:rPr>
        <w:t>Journey North</w:t>
      </w:r>
      <w:r w:rsidRPr="00673FC1">
        <w:rPr>
          <w:rStyle w:val="Heading5Char"/>
        </w:rPr>
        <w:t>.</w:t>
      </w:r>
    </w:p>
    <w:p w14:paraId="02F147B9" w14:textId="3EBDF4A1" w:rsidR="008D293A" w:rsidRDefault="008D293A" w:rsidP="00635E3E">
      <w:pPr>
        <w:spacing w:after="0"/>
        <w:ind w:firstLine="720"/>
        <w:rPr>
          <w:szCs w:val="24"/>
        </w:rPr>
      </w:pPr>
      <w:r>
        <w:rPr>
          <w:szCs w:val="24"/>
        </w:rPr>
        <w:t xml:space="preserve">To </w:t>
      </w:r>
      <w:r w:rsidRPr="00635E3E">
        <w:rPr>
          <w:szCs w:val="24"/>
        </w:rPr>
        <w:t xml:space="preserve">determine the meaning of the phraseology of </w:t>
      </w:r>
      <w:r>
        <w:rPr>
          <w:szCs w:val="24"/>
        </w:rPr>
        <w:t>“</w:t>
      </w:r>
      <w:r w:rsidRPr="00635E3E">
        <w:rPr>
          <w:szCs w:val="24"/>
        </w:rPr>
        <w:t>begin the</w:t>
      </w:r>
      <w:r>
        <w:rPr>
          <w:szCs w:val="24"/>
        </w:rPr>
        <w:t>ir</w:t>
      </w:r>
      <w:r w:rsidRPr="00635E3E">
        <w:rPr>
          <w:szCs w:val="24"/>
        </w:rPr>
        <w:t xml:space="preserve"> journey north</w:t>
      </w:r>
      <w:r>
        <w:rPr>
          <w:szCs w:val="24"/>
        </w:rPr>
        <w:t>”</w:t>
      </w:r>
      <w:r w:rsidRPr="00635E3E">
        <w:rPr>
          <w:szCs w:val="24"/>
        </w:rPr>
        <w:t xml:space="preserve"> both the star motions of Tho</w:t>
      </w:r>
      <w:r>
        <w:rPr>
          <w:szCs w:val="24"/>
        </w:rPr>
        <w:t>e</w:t>
      </w:r>
      <w:r w:rsidRPr="00635E3E">
        <w:rPr>
          <w:szCs w:val="24"/>
        </w:rPr>
        <w:t xml:space="preserve">gay and Kang were evaluated on the date of Eseli’s </w:t>
      </w:r>
      <w:r>
        <w:rPr>
          <w:szCs w:val="24"/>
        </w:rPr>
        <w:t xml:space="preserve">(1998) </w:t>
      </w:r>
      <w:r w:rsidRPr="00635E3E">
        <w:rPr>
          <w:szCs w:val="24"/>
        </w:rPr>
        <w:t>statement and</w:t>
      </w:r>
      <w:r>
        <w:rPr>
          <w:szCs w:val="24"/>
        </w:rPr>
        <w:t xml:space="preserve"> are </w:t>
      </w:r>
      <w:r w:rsidR="003629B3">
        <w:rPr>
          <w:szCs w:val="24"/>
        </w:rPr>
        <w:t xml:space="preserve">marked with the grey vertical line </w:t>
      </w:r>
      <w:r>
        <w:rPr>
          <w:szCs w:val="24"/>
        </w:rPr>
        <w:t xml:space="preserve">in </w:t>
      </w:r>
      <w:r w:rsidR="001B002C" w:rsidRPr="009F4E42">
        <w:t xml:space="preserve">Figure </w:t>
      </w:r>
      <w:r w:rsidR="001B002C">
        <w:rPr>
          <w:noProof/>
        </w:rPr>
        <w:t>5.6</w:t>
      </w:r>
      <w:r w:rsidRPr="00CF225D">
        <w:rPr>
          <w:szCs w:val="24"/>
        </w:rPr>
        <w:t xml:space="preserve"> and </w:t>
      </w:r>
      <w:r w:rsidR="001B002C" w:rsidRPr="009F4E42">
        <w:t xml:space="preserve">Figure </w:t>
      </w:r>
      <w:r w:rsidR="001B002C">
        <w:rPr>
          <w:noProof/>
        </w:rPr>
        <w:t>5.7</w:t>
      </w:r>
      <w:r w:rsidRPr="00635E3E">
        <w:rPr>
          <w:szCs w:val="24"/>
        </w:rPr>
        <w:t>. The December 3</w:t>
      </w:r>
      <w:r w:rsidRPr="00735DC5">
        <w:rPr>
          <w:szCs w:val="24"/>
          <w:vertAlign w:val="superscript"/>
        </w:rPr>
        <w:t>rd</w:t>
      </w:r>
      <w:r w:rsidRPr="00635E3E">
        <w:rPr>
          <w:szCs w:val="24"/>
        </w:rPr>
        <w:t xml:space="preserve"> statement falls on the path of </w:t>
      </w:r>
      <w:r>
        <w:rPr>
          <w:szCs w:val="24"/>
        </w:rPr>
        <w:t>K</w:t>
      </w:r>
      <w:r w:rsidR="00EC52B0">
        <w:rPr>
          <w:szCs w:val="24"/>
        </w:rPr>
        <w:t>ang</w:t>
      </w:r>
      <w:r w:rsidRPr="00635E3E">
        <w:rPr>
          <w:szCs w:val="24"/>
        </w:rPr>
        <w:t xml:space="preserve"> when </w:t>
      </w:r>
      <w:r>
        <w:rPr>
          <w:szCs w:val="24"/>
        </w:rPr>
        <w:t>K</w:t>
      </w:r>
      <w:r w:rsidR="00EC52B0">
        <w:rPr>
          <w:szCs w:val="24"/>
        </w:rPr>
        <w:t>ang</w:t>
      </w:r>
      <w:r w:rsidRPr="00635E3E">
        <w:rPr>
          <w:szCs w:val="24"/>
        </w:rPr>
        <w:t xml:space="preserve"> is unseen in the night sky</w:t>
      </w:r>
      <w:r>
        <w:rPr>
          <w:szCs w:val="24"/>
        </w:rPr>
        <w:t>. T</w:t>
      </w:r>
      <w:r w:rsidRPr="00635E3E">
        <w:rPr>
          <w:szCs w:val="24"/>
        </w:rPr>
        <w:t>he December 3</w:t>
      </w:r>
      <w:r w:rsidRPr="00735DC5">
        <w:rPr>
          <w:szCs w:val="24"/>
          <w:vertAlign w:val="superscript"/>
        </w:rPr>
        <w:t>rd</w:t>
      </w:r>
      <w:r w:rsidRPr="00635E3E">
        <w:rPr>
          <w:szCs w:val="24"/>
        </w:rPr>
        <w:t xml:space="preserve"> statement falls on the </w:t>
      </w:r>
      <w:r>
        <w:rPr>
          <w:szCs w:val="24"/>
        </w:rPr>
        <w:t xml:space="preserve">path of Thoegay during the </w:t>
      </w:r>
      <w:r w:rsidRPr="00635E3E">
        <w:rPr>
          <w:szCs w:val="24"/>
        </w:rPr>
        <w:t>ascension of Tho</w:t>
      </w:r>
      <w:r>
        <w:rPr>
          <w:szCs w:val="24"/>
        </w:rPr>
        <w:t>e</w:t>
      </w:r>
      <w:r w:rsidRPr="00635E3E">
        <w:rPr>
          <w:szCs w:val="24"/>
        </w:rPr>
        <w:t xml:space="preserve">gay into the sky. As such it was determined to not have any immediate correlations between each other. </w:t>
      </w:r>
      <w:r>
        <w:rPr>
          <w:szCs w:val="24"/>
        </w:rPr>
        <w:t xml:space="preserve">Thoegay and Kang are southern constellations and the terminology to ‘journey north’ seemed to imply a possible shift in the </w:t>
      </w:r>
      <w:r>
        <w:rPr>
          <w:szCs w:val="24"/>
        </w:rPr>
        <w:lastRenderedPageBreak/>
        <w:t>directionality of the rising or setting of the star such as seen with a meridional crossing, but the closest date of meridional crossing is of Crux at sunrise on January 11</w:t>
      </w:r>
      <w:r w:rsidRPr="00422D7E">
        <w:rPr>
          <w:szCs w:val="24"/>
          <w:vertAlign w:val="superscript"/>
        </w:rPr>
        <w:t>th</w:t>
      </w:r>
      <w:r>
        <w:rPr>
          <w:szCs w:val="24"/>
        </w:rPr>
        <w:t xml:space="preserve"> over a month after the </w:t>
      </w:r>
      <w:r w:rsidR="004359B1">
        <w:rPr>
          <w:noProof/>
        </w:rPr>
        <w:drawing>
          <wp:anchor distT="0" distB="0" distL="114300" distR="114300" simplePos="0" relativeHeight="251893760" behindDoc="0" locked="0" layoutInCell="1" allowOverlap="1" wp14:anchorId="1D646B4B" wp14:editId="1B564B71">
            <wp:simplePos x="0" y="0"/>
            <wp:positionH relativeFrom="margin">
              <wp:posOffset>0</wp:posOffset>
            </wp:positionH>
            <wp:positionV relativeFrom="page">
              <wp:posOffset>1990725</wp:posOffset>
            </wp:positionV>
            <wp:extent cx="4572000" cy="2636520"/>
            <wp:effectExtent l="0" t="0" r="0" b="11430"/>
            <wp:wrapTopAndBottom/>
            <wp:docPr id="1694841095" name="Chart 1">
              <a:extLst xmlns:a="http://schemas.openxmlformats.org/drawingml/2006/main">
                <a:ext uri="{FF2B5EF4-FFF2-40B4-BE49-F238E27FC236}">
                  <a16:creationId xmlns:a16="http://schemas.microsoft.com/office/drawing/2014/main" id="{19906B10-3782-48C8-B153-95F2BE2707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anchor>
        </w:drawing>
      </w:r>
      <w:r>
        <w:rPr>
          <w:szCs w:val="24"/>
        </w:rPr>
        <w:t>December 3</w:t>
      </w:r>
      <w:r w:rsidRPr="00422D7E">
        <w:rPr>
          <w:szCs w:val="24"/>
          <w:vertAlign w:val="superscript"/>
        </w:rPr>
        <w:t>rd</w:t>
      </w:r>
      <w:r>
        <w:rPr>
          <w:szCs w:val="24"/>
        </w:rPr>
        <w:t xml:space="preserve"> statement, determining these statements to be false.  </w:t>
      </w:r>
    </w:p>
    <w:p w14:paraId="7D594504" w14:textId="766340CA" w:rsidR="008D293A" w:rsidRDefault="004359B1" w:rsidP="00B5639C">
      <w:pPr>
        <w:pStyle w:val="Caption"/>
        <w:rPr>
          <w:b/>
          <w:i/>
        </w:rPr>
      </w:pPr>
      <w:bookmarkStart w:id="237" w:name="_Ref153630922"/>
      <w:bookmarkStart w:id="238" w:name="_Toc161225055"/>
      <w:r>
        <w:rPr>
          <w:noProof/>
        </w:rPr>
        <w:drawing>
          <wp:anchor distT="0" distB="0" distL="114300" distR="114300" simplePos="0" relativeHeight="251894784" behindDoc="0" locked="0" layoutInCell="1" allowOverlap="1" wp14:anchorId="5CD9F214" wp14:editId="7FFEDC72">
            <wp:simplePos x="0" y="0"/>
            <wp:positionH relativeFrom="margin">
              <wp:posOffset>0</wp:posOffset>
            </wp:positionH>
            <wp:positionV relativeFrom="page">
              <wp:posOffset>5153025</wp:posOffset>
            </wp:positionV>
            <wp:extent cx="4572000" cy="2636520"/>
            <wp:effectExtent l="0" t="0" r="0" b="11430"/>
            <wp:wrapTopAndBottom/>
            <wp:docPr id="854296544" name="Chart 1">
              <a:extLst xmlns:a="http://schemas.openxmlformats.org/drawingml/2006/main">
                <a:ext uri="{FF2B5EF4-FFF2-40B4-BE49-F238E27FC236}">
                  <a16:creationId xmlns:a16="http://schemas.microsoft.com/office/drawing/2014/main" id="{21EF11B8-65D5-4536-9B51-A7996A8CB1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anchor>
        </w:drawing>
      </w:r>
      <w:r w:rsidR="008D293A" w:rsidRPr="009F4E42">
        <w:t xml:space="preserve">Figure </w:t>
      </w:r>
      <w:r w:rsidR="00C87247">
        <w:rPr>
          <w:noProof/>
        </w:rPr>
        <w:t>5</w:t>
      </w:r>
      <w:r w:rsidR="00C87247">
        <w:t>.</w:t>
      </w:r>
      <w:r w:rsidR="00C87247">
        <w:rPr>
          <w:noProof/>
        </w:rPr>
        <w:t>6</w:t>
      </w:r>
      <w:bookmarkEnd w:id="237"/>
      <w:r w:rsidR="00E02563">
        <w:t>.</w:t>
      </w:r>
      <w:r w:rsidR="008D293A">
        <w:t xml:space="preserve"> </w:t>
      </w:r>
      <w:r w:rsidR="00ED40C9">
        <w:br/>
      </w:r>
      <w:r w:rsidR="008D293A" w:rsidRPr="00E02563">
        <w:rPr>
          <w:iCs w:val="0"/>
        </w:rPr>
        <w:t>Thoegay “</w:t>
      </w:r>
      <w:r w:rsidR="00ED40C9" w:rsidRPr="00E02563">
        <w:rPr>
          <w:iCs w:val="0"/>
        </w:rPr>
        <w:t>J</w:t>
      </w:r>
      <w:r w:rsidR="008D293A" w:rsidRPr="00E02563">
        <w:rPr>
          <w:iCs w:val="0"/>
        </w:rPr>
        <w:t xml:space="preserve">ourney </w:t>
      </w:r>
      <w:r w:rsidR="00ED40C9" w:rsidRPr="00E02563">
        <w:rPr>
          <w:iCs w:val="0"/>
        </w:rPr>
        <w:t>N</w:t>
      </w:r>
      <w:r w:rsidR="008D293A" w:rsidRPr="00E02563">
        <w:rPr>
          <w:iCs w:val="0"/>
        </w:rPr>
        <w:t>orth”</w:t>
      </w:r>
      <w:r w:rsidR="008D293A" w:rsidRPr="00ED40C9">
        <w:rPr>
          <w:i/>
        </w:rPr>
        <w:t xml:space="preserve"> </w:t>
      </w:r>
      <w:r w:rsidR="00216627" w:rsidRPr="000D0494">
        <w:rPr>
          <w:szCs w:val="20"/>
        </w:rPr>
        <w:t>(</w:t>
      </w:r>
      <w:r w:rsidR="00216627">
        <w:rPr>
          <w:szCs w:val="20"/>
        </w:rPr>
        <w:t>Author’s graph from Chereau, 2019</w:t>
      </w:r>
      <w:r w:rsidR="00216627" w:rsidRPr="000D0494">
        <w:rPr>
          <w:szCs w:val="20"/>
        </w:rPr>
        <w:t>)</w:t>
      </w:r>
      <w:bookmarkEnd w:id="238"/>
    </w:p>
    <w:p w14:paraId="42842FE4" w14:textId="5B53B5E9" w:rsidR="008D293A" w:rsidRDefault="008D293A" w:rsidP="00B5639C">
      <w:pPr>
        <w:pStyle w:val="Caption"/>
        <w:rPr>
          <w:szCs w:val="20"/>
        </w:rPr>
      </w:pPr>
      <w:bookmarkStart w:id="239" w:name="_Ref153630927"/>
      <w:bookmarkStart w:id="240" w:name="_Toc161225056"/>
      <w:r w:rsidRPr="009F4E42">
        <w:t xml:space="preserve">Figure </w:t>
      </w:r>
      <w:r w:rsidR="00C87247">
        <w:rPr>
          <w:noProof/>
        </w:rPr>
        <w:t>5</w:t>
      </w:r>
      <w:r w:rsidR="00C87247">
        <w:t>.</w:t>
      </w:r>
      <w:r w:rsidR="00C87247">
        <w:rPr>
          <w:noProof/>
        </w:rPr>
        <w:t>7</w:t>
      </w:r>
      <w:bookmarkEnd w:id="239"/>
      <w:r w:rsidR="00803CE4">
        <w:t>.</w:t>
      </w:r>
      <w:r>
        <w:t xml:space="preserve"> </w:t>
      </w:r>
      <w:r w:rsidR="00ED40C9">
        <w:br/>
      </w:r>
      <w:r w:rsidRPr="00E02563">
        <w:rPr>
          <w:iCs w:val="0"/>
        </w:rPr>
        <w:t>K</w:t>
      </w:r>
      <w:r w:rsidR="00C03D58" w:rsidRPr="00E02563">
        <w:rPr>
          <w:iCs w:val="0"/>
        </w:rPr>
        <w:t>ang</w:t>
      </w:r>
      <w:r w:rsidRPr="00E02563">
        <w:rPr>
          <w:iCs w:val="0"/>
        </w:rPr>
        <w:t xml:space="preserve"> “</w:t>
      </w:r>
      <w:r w:rsidR="00ED40C9" w:rsidRPr="00E02563">
        <w:rPr>
          <w:iCs w:val="0"/>
        </w:rPr>
        <w:t>J</w:t>
      </w:r>
      <w:r w:rsidRPr="00E02563">
        <w:rPr>
          <w:iCs w:val="0"/>
        </w:rPr>
        <w:t xml:space="preserve">ourney </w:t>
      </w:r>
      <w:r w:rsidR="00ED40C9" w:rsidRPr="00E02563">
        <w:rPr>
          <w:iCs w:val="0"/>
        </w:rPr>
        <w:t>N</w:t>
      </w:r>
      <w:r w:rsidRPr="00E02563">
        <w:rPr>
          <w:iCs w:val="0"/>
        </w:rPr>
        <w:t>orth”</w:t>
      </w:r>
      <w:r w:rsidRPr="00ED40C9">
        <w:rPr>
          <w:i/>
        </w:rPr>
        <w:t xml:space="preserve"> </w:t>
      </w:r>
      <w:r w:rsidR="00216627" w:rsidRPr="000D0494">
        <w:rPr>
          <w:szCs w:val="20"/>
        </w:rPr>
        <w:t>(</w:t>
      </w:r>
      <w:r w:rsidR="00216627">
        <w:rPr>
          <w:szCs w:val="20"/>
        </w:rPr>
        <w:t>Author’s graph from Chereau, 2019</w:t>
      </w:r>
      <w:r w:rsidR="00216627" w:rsidRPr="000D0494">
        <w:rPr>
          <w:szCs w:val="20"/>
        </w:rPr>
        <w:t>)</w:t>
      </w:r>
      <w:bookmarkEnd w:id="240"/>
    </w:p>
    <w:p w14:paraId="0C14F1C2" w14:textId="77777777" w:rsidR="004359B1" w:rsidRPr="004359B1" w:rsidRDefault="004359B1" w:rsidP="004359B1"/>
    <w:p w14:paraId="1351A531" w14:textId="77777777" w:rsidR="00FE756F" w:rsidRDefault="008D293A" w:rsidP="007D4FEE">
      <w:pPr>
        <w:pStyle w:val="Heading4"/>
        <w:rPr>
          <w:rStyle w:val="Heading4Char"/>
        </w:rPr>
      </w:pPr>
      <w:r w:rsidRPr="001F0005">
        <w:rPr>
          <w:rStyle w:val="Heading4Char"/>
        </w:rPr>
        <w:lastRenderedPageBreak/>
        <w:t>Baydham</w:t>
      </w:r>
      <w:r w:rsidRPr="00673FC1">
        <w:rPr>
          <w:rStyle w:val="Heading4Char"/>
        </w:rPr>
        <w:t>.</w:t>
      </w:r>
    </w:p>
    <w:p w14:paraId="71B0141A" w14:textId="3E72DFD7" w:rsidR="002A1E3C" w:rsidRDefault="004359B1" w:rsidP="001F0005">
      <w:pPr>
        <w:keepNext/>
        <w:spacing w:after="0"/>
        <w:ind w:firstLine="720"/>
        <w:rPr>
          <w:b/>
          <w:bCs/>
          <w:szCs w:val="24"/>
        </w:rPr>
      </w:pPr>
      <w:r>
        <w:rPr>
          <w:noProof/>
        </w:rPr>
        <w:drawing>
          <wp:anchor distT="0" distB="0" distL="114300" distR="114300" simplePos="0" relativeHeight="251802624" behindDoc="0" locked="0" layoutInCell="1" allowOverlap="1" wp14:anchorId="3A3A3821" wp14:editId="39F5C248">
            <wp:simplePos x="0" y="0"/>
            <wp:positionH relativeFrom="margin">
              <wp:posOffset>0</wp:posOffset>
            </wp:positionH>
            <wp:positionV relativeFrom="page">
              <wp:posOffset>3343275</wp:posOffset>
            </wp:positionV>
            <wp:extent cx="5515610" cy="3962400"/>
            <wp:effectExtent l="0" t="0" r="8890" b="0"/>
            <wp:wrapTopAndBottom/>
            <wp:docPr id="436297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297734" name="Picture 1"/>
                    <pic:cNvPicPr>
                      <a:picLocks noChangeAspect="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515610" cy="396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293A" w:rsidRPr="001F0005">
        <w:t>Baydham or Baidum (the shark) is also a well-known constellation in the Torres Strait with similar star groupings found in both the astronomy of the Western and Eastern</w:t>
      </w:r>
      <w:r w:rsidR="001F4CC3">
        <w:rPr>
          <w:szCs w:val="24"/>
        </w:rPr>
        <w:t xml:space="preserve"> I</w:t>
      </w:r>
      <w:r w:rsidR="008D293A" w:rsidRPr="001503B6">
        <w:rPr>
          <w:szCs w:val="24"/>
        </w:rPr>
        <w:t>slands. Eseli</w:t>
      </w:r>
      <w:r w:rsidR="008D293A">
        <w:rPr>
          <w:szCs w:val="24"/>
        </w:rPr>
        <w:t xml:space="preserve"> (1998)</w:t>
      </w:r>
      <w:r w:rsidR="008D293A" w:rsidRPr="001503B6">
        <w:rPr>
          <w:szCs w:val="24"/>
        </w:rPr>
        <w:t xml:space="preserve"> includes </w:t>
      </w:r>
      <w:r w:rsidR="008D293A">
        <w:rPr>
          <w:szCs w:val="24"/>
        </w:rPr>
        <w:t>five</w:t>
      </w:r>
      <w:r w:rsidR="008D293A" w:rsidRPr="001503B6">
        <w:rPr>
          <w:szCs w:val="24"/>
        </w:rPr>
        <w:t xml:space="preserve"> statements about the motion of Ba</w:t>
      </w:r>
      <w:r w:rsidR="008D293A">
        <w:rPr>
          <w:szCs w:val="24"/>
        </w:rPr>
        <w:t>ydha</w:t>
      </w:r>
      <w:r w:rsidR="008D293A" w:rsidRPr="001503B6">
        <w:rPr>
          <w:szCs w:val="24"/>
        </w:rPr>
        <w:t>m in the northern night sky</w:t>
      </w:r>
      <w:r w:rsidR="00EC4E36">
        <w:rPr>
          <w:szCs w:val="24"/>
        </w:rPr>
        <w:t xml:space="preserve">, their truth value determinations are given in </w:t>
      </w:r>
      <w:r w:rsidR="00ED4316" w:rsidRPr="00673FC1">
        <w:t xml:space="preserve">Table </w:t>
      </w:r>
      <w:r w:rsidR="00ED4316">
        <w:rPr>
          <w:noProof/>
        </w:rPr>
        <w:t>5</w:t>
      </w:r>
      <w:r w:rsidR="00ED4316">
        <w:t>.</w:t>
      </w:r>
      <w:r w:rsidR="00ED4316">
        <w:rPr>
          <w:noProof/>
        </w:rPr>
        <w:t>8</w:t>
      </w:r>
      <w:r w:rsidR="00ED4316">
        <w:rPr>
          <w:szCs w:val="24"/>
        </w:rPr>
        <w:t xml:space="preserve"> with the average truth values in</w:t>
      </w:r>
      <w:r w:rsidR="009A6DF0">
        <w:rPr>
          <w:szCs w:val="24"/>
        </w:rPr>
        <w:t xml:space="preserve"> </w:t>
      </w:r>
      <w:r w:rsidR="00ED4316" w:rsidRPr="00673FC1">
        <w:t xml:space="preserve">Table </w:t>
      </w:r>
      <w:r w:rsidR="00ED4316">
        <w:rPr>
          <w:noProof/>
        </w:rPr>
        <w:t>5</w:t>
      </w:r>
      <w:r w:rsidR="00ED4316">
        <w:t>.</w:t>
      </w:r>
      <w:r w:rsidR="00ED4316">
        <w:rPr>
          <w:noProof/>
        </w:rPr>
        <w:t>9</w:t>
      </w:r>
      <w:r w:rsidR="008D293A" w:rsidRPr="001503B6">
        <w:rPr>
          <w:szCs w:val="24"/>
        </w:rPr>
        <w:t>.</w:t>
      </w:r>
      <w:r w:rsidR="008D293A">
        <w:rPr>
          <w:b/>
          <w:bCs/>
          <w:szCs w:val="24"/>
        </w:rPr>
        <w:t xml:space="preserve"> </w:t>
      </w:r>
      <w:r w:rsidR="003A54CA" w:rsidRPr="00AD437F">
        <w:rPr>
          <w:szCs w:val="24"/>
        </w:rPr>
        <w:t xml:space="preserve">Several of Eseli’s statements about the shark </w:t>
      </w:r>
      <w:r w:rsidR="002B0EC6" w:rsidRPr="00AD437F">
        <w:rPr>
          <w:szCs w:val="24"/>
        </w:rPr>
        <w:t>have references to the position of snout over the horizon this is demonstrated in</w:t>
      </w:r>
      <w:r w:rsidR="002B0EC6">
        <w:rPr>
          <w:b/>
          <w:bCs/>
          <w:szCs w:val="24"/>
        </w:rPr>
        <w:t xml:space="preserve"> </w:t>
      </w:r>
      <w:r w:rsidR="00AD437F" w:rsidRPr="00661DDF">
        <w:t xml:space="preserve">Figure </w:t>
      </w:r>
      <w:r w:rsidR="00AD437F">
        <w:rPr>
          <w:noProof/>
        </w:rPr>
        <w:t>5</w:t>
      </w:r>
      <w:r w:rsidR="00AD437F">
        <w:t>.</w:t>
      </w:r>
      <w:r w:rsidR="00AD437F">
        <w:rPr>
          <w:noProof/>
        </w:rPr>
        <w:t>8</w:t>
      </w:r>
      <w:r w:rsidR="00445A9E">
        <w:rPr>
          <w:b/>
          <w:bCs/>
          <w:szCs w:val="24"/>
        </w:rPr>
        <w:t>.</w:t>
      </w:r>
    </w:p>
    <w:p w14:paraId="6AA9B7FD" w14:textId="6C3E311F" w:rsidR="00661DDF" w:rsidRDefault="00661DDF" w:rsidP="00B5639C">
      <w:pPr>
        <w:pStyle w:val="Caption"/>
        <w:rPr>
          <w:szCs w:val="20"/>
        </w:rPr>
      </w:pPr>
      <w:bookmarkStart w:id="241" w:name="_Ref160705067"/>
      <w:bookmarkStart w:id="242" w:name="_Ref160721637"/>
      <w:bookmarkStart w:id="243" w:name="_Toc161225057"/>
      <w:r w:rsidRPr="00661DDF">
        <w:t xml:space="preserve">Figure </w:t>
      </w:r>
      <w:r w:rsidR="00C87247">
        <w:rPr>
          <w:noProof/>
        </w:rPr>
        <w:t>5</w:t>
      </w:r>
      <w:r w:rsidR="00C87247">
        <w:t>.</w:t>
      </w:r>
      <w:r w:rsidR="00C87247">
        <w:rPr>
          <w:noProof/>
        </w:rPr>
        <w:t>8</w:t>
      </w:r>
      <w:bookmarkEnd w:id="241"/>
      <w:r w:rsidR="00065339">
        <w:t>.</w:t>
      </w:r>
      <w:r w:rsidR="00ED40C9">
        <w:br/>
      </w:r>
      <w:r w:rsidRPr="00065339">
        <w:rPr>
          <w:iCs w:val="0"/>
        </w:rPr>
        <w:t xml:space="preserve">Image of Baydham with </w:t>
      </w:r>
      <w:r w:rsidR="00AD4C1F">
        <w:rPr>
          <w:iCs w:val="0"/>
        </w:rPr>
        <w:t>S</w:t>
      </w:r>
      <w:r w:rsidRPr="00065339">
        <w:rPr>
          <w:iCs w:val="0"/>
        </w:rPr>
        <w:t xml:space="preserve">nout </w:t>
      </w:r>
      <w:r w:rsidR="00AD4C1F">
        <w:rPr>
          <w:iCs w:val="0"/>
        </w:rPr>
        <w:t>P</w:t>
      </w:r>
      <w:r w:rsidRPr="00065339">
        <w:rPr>
          <w:iCs w:val="0"/>
        </w:rPr>
        <w:t>ointed</w:t>
      </w:r>
      <w:r w:rsidR="00AD4C1F">
        <w:rPr>
          <w:iCs w:val="0"/>
        </w:rPr>
        <w:t xml:space="preserve"> T</w:t>
      </w:r>
      <w:r w:rsidRPr="00065339">
        <w:rPr>
          <w:iCs w:val="0"/>
        </w:rPr>
        <w:t xml:space="preserve">oward the </w:t>
      </w:r>
      <w:r w:rsidR="00AD4C1F">
        <w:rPr>
          <w:iCs w:val="0"/>
        </w:rPr>
        <w:t>H</w:t>
      </w:r>
      <w:r w:rsidRPr="00065339">
        <w:rPr>
          <w:iCs w:val="0"/>
        </w:rPr>
        <w:t xml:space="preserve">orizon. </w:t>
      </w:r>
      <w:bookmarkEnd w:id="242"/>
      <w:r w:rsidR="00216627" w:rsidRPr="000D0494">
        <w:rPr>
          <w:szCs w:val="20"/>
        </w:rPr>
        <w:t>(</w:t>
      </w:r>
      <w:r w:rsidR="00216627">
        <w:rPr>
          <w:szCs w:val="20"/>
        </w:rPr>
        <w:t>Author’s image from Chereau, 2019</w:t>
      </w:r>
      <w:r w:rsidR="00216627" w:rsidRPr="000D0494">
        <w:rPr>
          <w:szCs w:val="20"/>
        </w:rPr>
        <w:t>)</w:t>
      </w:r>
      <w:bookmarkEnd w:id="243"/>
    </w:p>
    <w:p w14:paraId="2271F60F" w14:textId="77777777" w:rsidR="004359B1" w:rsidRPr="004359B1" w:rsidRDefault="004359B1" w:rsidP="004359B1"/>
    <w:p w14:paraId="3833A611" w14:textId="580C990A" w:rsidR="008D293A" w:rsidRDefault="009C660D" w:rsidP="00267F3E">
      <w:pPr>
        <w:spacing w:after="0"/>
        <w:ind w:firstLine="720"/>
        <w:rPr>
          <w:szCs w:val="24"/>
        </w:rPr>
      </w:pPr>
      <w:r w:rsidRPr="00661DDF">
        <w:t xml:space="preserve">Figure </w:t>
      </w:r>
      <w:r>
        <w:rPr>
          <w:noProof/>
        </w:rPr>
        <w:t>5</w:t>
      </w:r>
      <w:r>
        <w:t>.</w:t>
      </w:r>
      <w:r>
        <w:rPr>
          <w:noProof/>
        </w:rPr>
        <w:t>9</w:t>
      </w:r>
      <w:r>
        <w:rPr>
          <w:szCs w:val="24"/>
        </w:rPr>
        <w:t xml:space="preserve"> and </w:t>
      </w:r>
      <w:r w:rsidR="00B647B3" w:rsidRPr="002E5785">
        <w:t xml:space="preserve">Figure </w:t>
      </w:r>
      <w:r w:rsidR="00B647B3">
        <w:rPr>
          <w:noProof/>
        </w:rPr>
        <w:t>5</w:t>
      </w:r>
      <w:r w:rsidR="00B647B3">
        <w:t>.</w:t>
      </w:r>
      <w:r w:rsidR="00B647B3">
        <w:rPr>
          <w:noProof/>
        </w:rPr>
        <w:t>10</w:t>
      </w:r>
      <w:r w:rsidR="00B647B3">
        <w:rPr>
          <w:szCs w:val="24"/>
        </w:rPr>
        <w:t xml:space="preserve"> are t</w:t>
      </w:r>
      <w:r w:rsidR="00B87773">
        <w:rPr>
          <w:szCs w:val="24"/>
        </w:rPr>
        <w:t xml:space="preserve">he star position graphs </w:t>
      </w:r>
      <w:r w:rsidR="00D55F03">
        <w:rPr>
          <w:szCs w:val="24"/>
        </w:rPr>
        <w:t>of Arcturus and Dubhe</w:t>
      </w:r>
      <w:r w:rsidR="00B647B3">
        <w:rPr>
          <w:szCs w:val="24"/>
        </w:rPr>
        <w:t>, respectively.</w:t>
      </w:r>
      <w:r w:rsidR="00C17FEB">
        <w:rPr>
          <w:szCs w:val="24"/>
        </w:rPr>
        <w:t xml:space="preserve"> These</w:t>
      </w:r>
      <w:r w:rsidR="00D55F03">
        <w:rPr>
          <w:szCs w:val="24"/>
        </w:rPr>
        <w:t xml:space="preserve"> </w:t>
      </w:r>
      <w:r w:rsidR="00B87773">
        <w:rPr>
          <w:szCs w:val="24"/>
        </w:rPr>
        <w:t xml:space="preserve">show that </w:t>
      </w:r>
      <w:r w:rsidR="00DD32E8">
        <w:rPr>
          <w:szCs w:val="24"/>
        </w:rPr>
        <w:t xml:space="preserve">Eseli’s statements (which all </w:t>
      </w:r>
      <w:r w:rsidR="00C17FEB">
        <w:rPr>
          <w:szCs w:val="24"/>
        </w:rPr>
        <w:t xml:space="preserve">occur </w:t>
      </w:r>
      <w:r w:rsidR="00DD32E8">
        <w:rPr>
          <w:szCs w:val="24"/>
        </w:rPr>
        <w:t xml:space="preserve">June and July) </w:t>
      </w:r>
      <w:r w:rsidR="00CB368F">
        <w:rPr>
          <w:szCs w:val="24"/>
        </w:rPr>
        <w:t>about the position of Baydham near the horizon</w:t>
      </w:r>
      <w:r w:rsidR="00D55F03">
        <w:rPr>
          <w:szCs w:val="24"/>
        </w:rPr>
        <w:t xml:space="preserve"> </w:t>
      </w:r>
      <w:r w:rsidR="0013462A">
        <w:rPr>
          <w:szCs w:val="24"/>
        </w:rPr>
        <w:t xml:space="preserve">occur at sunset and </w:t>
      </w:r>
      <w:r w:rsidR="00D55F03">
        <w:rPr>
          <w:szCs w:val="24"/>
        </w:rPr>
        <w:t xml:space="preserve">are a </w:t>
      </w:r>
      <w:r w:rsidR="00BF2E1B">
        <w:rPr>
          <w:szCs w:val="24"/>
        </w:rPr>
        <w:t xml:space="preserve">better match for the motions of </w:t>
      </w:r>
      <w:r w:rsidR="00BF2E1B">
        <w:rPr>
          <w:szCs w:val="24"/>
        </w:rPr>
        <w:lastRenderedPageBreak/>
        <w:t xml:space="preserve">Dubhe. The motion of Arcturus during those times is </w:t>
      </w:r>
      <w:r w:rsidR="0068016C">
        <w:rPr>
          <w:szCs w:val="24"/>
        </w:rPr>
        <w:t xml:space="preserve">far from </w:t>
      </w:r>
      <w:r w:rsidR="00BF2E1B">
        <w:rPr>
          <w:szCs w:val="24"/>
        </w:rPr>
        <w:t xml:space="preserve">the </w:t>
      </w:r>
      <w:r w:rsidR="00485717">
        <w:rPr>
          <w:szCs w:val="24"/>
        </w:rPr>
        <w:t>horizon but</w:t>
      </w:r>
      <w:r w:rsidR="00BF2E1B">
        <w:rPr>
          <w:szCs w:val="24"/>
        </w:rPr>
        <w:t xml:space="preserve"> is </w:t>
      </w:r>
      <w:r w:rsidR="00EC7C22">
        <w:rPr>
          <w:szCs w:val="24"/>
        </w:rPr>
        <w:t>nearing the highest altitude of the star in the sky. Additional evidence co</w:t>
      </w:r>
      <w:r w:rsidR="002E14D7">
        <w:rPr>
          <w:szCs w:val="24"/>
        </w:rPr>
        <w:t xml:space="preserve">rrelating Dubhe as a better match for the described motion of Baydham is </w:t>
      </w:r>
      <w:r w:rsidR="00485717">
        <w:rPr>
          <w:szCs w:val="24"/>
        </w:rPr>
        <w:t xml:space="preserve">shown </w:t>
      </w:r>
      <w:r w:rsidR="002E14D7">
        <w:rPr>
          <w:szCs w:val="24"/>
        </w:rPr>
        <w:t xml:space="preserve">in the horizon event dates for Dubhe. </w:t>
      </w:r>
      <w:r w:rsidR="008D293A">
        <w:rPr>
          <w:szCs w:val="24"/>
        </w:rPr>
        <w:t xml:space="preserve">Dubhe’s date of </w:t>
      </w:r>
      <w:r w:rsidR="00822E27">
        <w:rPr>
          <w:szCs w:val="24"/>
        </w:rPr>
        <w:t>h</w:t>
      </w:r>
      <w:r w:rsidR="008D293A">
        <w:rPr>
          <w:szCs w:val="24"/>
        </w:rPr>
        <w:t>eliacal set is July 26</w:t>
      </w:r>
      <w:r w:rsidR="008D293A" w:rsidRPr="00885798">
        <w:rPr>
          <w:szCs w:val="24"/>
          <w:vertAlign w:val="superscript"/>
        </w:rPr>
        <w:t>th</w:t>
      </w:r>
      <w:r w:rsidR="008D293A">
        <w:rPr>
          <w:szCs w:val="24"/>
        </w:rPr>
        <w:t xml:space="preserve"> which corresponds with the date of Eseli’s (1998) statement on July </w:t>
      </w:r>
      <w:r w:rsidR="004359B1">
        <w:rPr>
          <w:noProof/>
        </w:rPr>
        <mc:AlternateContent>
          <mc:Choice Requires="wps">
            <w:drawing>
              <wp:anchor distT="0" distB="0" distL="114300" distR="114300" simplePos="0" relativeHeight="251730944" behindDoc="0" locked="0" layoutInCell="1" allowOverlap="1" wp14:anchorId="0FDF3881" wp14:editId="57EEE923">
                <wp:simplePos x="0" y="0"/>
                <wp:positionH relativeFrom="margin">
                  <wp:posOffset>0</wp:posOffset>
                </wp:positionH>
                <wp:positionV relativeFrom="page">
                  <wp:posOffset>5381625</wp:posOffset>
                </wp:positionV>
                <wp:extent cx="4584700" cy="457200"/>
                <wp:effectExtent l="0" t="0" r="6350" b="0"/>
                <wp:wrapTopAndBottom/>
                <wp:docPr id="1068548012" name="Text Box 1"/>
                <wp:cNvGraphicFramePr/>
                <a:graphic xmlns:a="http://schemas.openxmlformats.org/drawingml/2006/main">
                  <a:graphicData uri="http://schemas.microsoft.com/office/word/2010/wordprocessingShape">
                    <wps:wsp>
                      <wps:cNvSpPr txBox="1"/>
                      <wps:spPr>
                        <a:xfrm>
                          <a:off x="0" y="0"/>
                          <a:ext cx="4584700" cy="457200"/>
                        </a:xfrm>
                        <a:prstGeom prst="rect">
                          <a:avLst/>
                        </a:prstGeom>
                        <a:solidFill>
                          <a:prstClr val="white"/>
                        </a:solidFill>
                        <a:ln>
                          <a:noFill/>
                        </a:ln>
                      </wps:spPr>
                      <wps:txbx>
                        <w:txbxContent>
                          <w:p w14:paraId="7FC93D0D" w14:textId="2704EA5F" w:rsidR="00661DDF" w:rsidRPr="00A666DB" w:rsidRDefault="00661DDF" w:rsidP="00B5639C">
                            <w:pPr>
                              <w:pStyle w:val="Caption"/>
                              <w:rPr>
                                <w:noProof/>
                              </w:rPr>
                            </w:pPr>
                            <w:bookmarkStart w:id="244" w:name="_Ref160722290"/>
                            <w:bookmarkStart w:id="245" w:name="_Toc161225058"/>
                            <w:r w:rsidRPr="00661DDF">
                              <w:t xml:space="preserve">Figure </w:t>
                            </w:r>
                            <w:r w:rsidR="00F75FA2">
                              <w:rPr>
                                <w:noProof/>
                              </w:rPr>
                              <w:t>5</w:t>
                            </w:r>
                            <w:r w:rsidR="00C87247">
                              <w:t>.</w:t>
                            </w:r>
                            <w:bookmarkEnd w:id="244"/>
                            <w:r w:rsidR="00B54D49">
                              <w:t>9</w:t>
                            </w:r>
                            <w:r w:rsidR="00C10B93">
                              <w:t>.</w:t>
                            </w:r>
                            <w:r>
                              <w:t xml:space="preserve"> </w:t>
                            </w:r>
                            <w:r w:rsidR="00685345">
                              <w:br/>
                            </w:r>
                            <w:r w:rsidRPr="00C10B93">
                              <w:rPr>
                                <w:iCs w:val="0"/>
                              </w:rPr>
                              <w:t xml:space="preserve">Arcturus </w:t>
                            </w:r>
                            <w:r w:rsidR="00685345" w:rsidRPr="00C10B93">
                              <w:rPr>
                                <w:iCs w:val="0"/>
                              </w:rPr>
                              <w:t>S</w:t>
                            </w:r>
                            <w:r w:rsidRPr="00C10B93">
                              <w:rPr>
                                <w:iCs w:val="0"/>
                              </w:rPr>
                              <w:t>ky</w:t>
                            </w:r>
                            <w:r w:rsidR="00685345" w:rsidRPr="00C10B93">
                              <w:rPr>
                                <w:iCs w:val="0"/>
                              </w:rPr>
                              <w:t xml:space="preserve"> </w:t>
                            </w:r>
                            <w:r w:rsidR="00BA1032" w:rsidRPr="00C10B93">
                              <w:rPr>
                                <w:iCs w:val="0"/>
                              </w:rPr>
                              <w:t>Position</w:t>
                            </w:r>
                            <w:r w:rsidR="00BA1032" w:rsidRPr="00685345">
                              <w:rPr>
                                <w:i/>
                              </w:rPr>
                              <w:t xml:space="preserve"> </w:t>
                            </w:r>
                            <w:r w:rsidR="00BA1032" w:rsidRPr="00311C5E">
                              <w:rPr>
                                <w:i/>
                              </w:rPr>
                              <w:t>(</w:t>
                            </w:r>
                            <w:r w:rsidR="00216627">
                              <w:rPr>
                                <w:szCs w:val="20"/>
                              </w:rPr>
                              <w:t>Author’s graph from Chereau, 2019</w:t>
                            </w:r>
                            <w:r w:rsidR="00216627" w:rsidRPr="000D0494">
                              <w:rPr>
                                <w:szCs w:val="20"/>
                              </w:rPr>
                              <w:t>)</w:t>
                            </w:r>
                            <w:bookmarkEnd w:id="24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FDF3881" id="_x0000_s1040" type="#_x0000_t202" style="position:absolute;left:0;text-align:left;margin-left:0;margin-top:423.75pt;width:361pt;height:36pt;z-index:251730944;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" stroked="f">
                <v:textbox inset="0,0,0,0">
                  <w:txbxContent>
                    <w:p w14:paraId="7FC93D0D" w14:textId="2704EA5F" w:rsidR="00661DDF" w:rsidRPr="00A666DB" w:rsidRDefault="00661DDF" w:rsidP="00B5639C">
                      <w:pPr>
                        <w:pStyle w:val="Caption"/>
                        <w:rPr>
                          <w:noProof/>
                        </w:rPr>
                      </w:pPr>
                      <w:bookmarkStart w:id="246" w:name="_Ref160722290"/>
                      <w:bookmarkStart w:id="247" w:name="_Toc161225058"/>
                      <w:r w:rsidRPr="00661DDF">
                        <w:t xml:space="preserve">Figure </w:t>
                      </w:r>
                      <w:r w:rsidR="00F75FA2">
                        <w:rPr>
                          <w:noProof/>
                        </w:rPr>
                        <w:t>5</w:t>
                      </w:r>
                      <w:r w:rsidR="00C87247">
                        <w:t>.</w:t>
                      </w:r>
                      <w:bookmarkEnd w:id="246"/>
                      <w:r w:rsidR="00B54D49">
                        <w:t>9</w:t>
                      </w:r>
                      <w:r w:rsidR="00C10B93">
                        <w:t>.</w:t>
                      </w:r>
                      <w:r>
                        <w:t xml:space="preserve"> </w:t>
                      </w:r>
                      <w:r w:rsidR="00685345">
                        <w:br/>
                      </w:r>
                      <w:r w:rsidRPr="00C10B93">
                        <w:rPr>
                          <w:iCs w:val="0"/>
                        </w:rPr>
                        <w:t xml:space="preserve">Arcturus </w:t>
                      </w:r>
                      <w:r w:rsidR="00685345" w:rsidRPr="00C10B93">
                        <w:rPr>
                          <w:iCs w:val="0"/>
                        </w:rPr>
                        <w:t>S</w:t>
                      </w:r>
                      <w:r w:rsidRPr="00C10B93">
                        <w:rPr>
                          <w:iCs w:val="0"/>
                        </w:rPr>
                        <w:t>ky</w:t>
                      </w:r>
                      <w:r w:rsidR="00685345" w:rsidRPr="00C10B93">
                        <w:rPr>
                          <w:iCs w:val="0"/>
                        </w:rPr>
                        <w:t xml:space="preserve"> </w:t>
                      </w:r>
                      <w:r w:rsidR="00BA1032" w:rsidRPr="00C10B93">
                        <w:rPr>
                          <w:iCs w:val="0"/>
                        </w:rPr>
                        <w:t>Position</w:t>
                      </w:r>
                      <w:r w:rsidR="00BA1032" w:rsidRPr="00685345">
                        <w:rPr>
                          <w:i/>
                        </w:rPr>
                        <w:t xml:space="preserve"> </w:t>
                      </w:r>
                      <w:r w:rsidR="00BA1032" w:rsidRPr="00311C5E">
                        <w:rPr>
                          <w:i/>
                        </w:rPr>
                        <w:t>(</w:t>
                      </w:r>
                      <w:r w:rsidR="00216627">
                        <w:rPr>
                          <w:szCs w:val="20"/>
                        </w:rPr>
                        <w:t>Author’s graph from Chereau, 2019</w:t>
                      </w:r>
                      <w:r w:rsidR="00216627" w:rsidRPr="000D0494">
                        <w:rPr>
                          <w:szCs w:val="20"/>
                        </w:rPr>
                        <w:t>)</w:t>
                      </w:r>
                      <w:bookmarkEnd w:id="247"/>
                    </w:p>
                  </w:txbxContent>
                </v:textbox>
                <w10:wrap type="topAndBottom" anchorx="margin" anchory="page"/>
              </v:shape>
            </w:pict>
          </mc:Fallback>
        </mc:AlternateContent>
      </w:r>
      <w:r w:rsidR="008D293A">
        <w:rPr>
          <w:szCs w:val="24"/>
        </w:rPr>
        <w:t>24</w:t>
      </w:r>
      <w:r w:rsidR="008D293A" w:rsidRPr="008B47CC">
        <w:rPr>
          <w:szCs w:val="24"/>
          <w:vertAlign w:val="superscript"/>
        </w:rPr>
        <w:t>th</w:t>
      </w:r>
      <w:r w:rsidR="008D293A">
        <w:rPr>
          <w:szCs w:val="24"/>
        </w:rPr>
        <w:t xml:space="preserve"> and July 26</w:t>
      </w:r>
      <w:r w:rsidR="008D293A" w:rsidRPr="008B47CC">
        <w:rPr>
          <w:szCs w:val="24"/>
          <w:vertAlign w:val="superscript"/>
        </w:rPr>
        <w:t>th</w:t>
      </w:r>
      <w:r w:rsidR="008D293A">
        <w:rPr>
          <w:szCs w:val="24"/>
        </w:rPr>
        <w:t>.</w:t>
      </w:r>
    </w:p>
    <w:p w14:paraId="30769B71" w14:textId="60A568E1" w:rsidR="008D293A" w:rsidRPr="007443D4" w:rsidRDefault="004359B1" w:rsidP="004359B1">
      <w:pPr>
        <w:spacing w:line="259" w:lineRule="auto"/>
        <w:rPr>
          <w:bCs/>
          <w:i/>
        </w:rPr>
      </w:pPr>
      <w:bookmarkStart w:id="248" w:name="_Ref155706494"/>
      <w:r>
        <w:rPr>
          <w:noProof/>
        </w:rPr>
        <w:drawing>
          <wp:anchor distT="0" distB="0" distL="114300" distR="114300" simplePos="0" relativeHeight="251895808" behindDoc="0" locked="0" layoutInCell="1" allowOverlap="1" wp14:anchorId="5871C713" wp14:editId="235EA601">
            <wp:simplePos x="0" y="0"/>
            <wp:positionH relativeFrom="column">
              <wp:posOffset>0</wp:posOffset>
            </wp:positionH>
            <wp:positionV relativeFrom="page">
              <wp:posOffset>2667000</wp:posOffset>
            </wp:positionV>
            <wp:extent cx="4572000" cy="2636520"/>
            <wp:effectExtent l="0" t="0" r="0" b="11430"/>
            <wp:wrapTopAndBottom/>
            <wp:docPr id="574266639" name="Chart 1">
              <a:extLst xmlns:a="http://schemas.openxmlformats.org/drawingml/2006/main">
                <a:ext uri="{FF2B5EF4-FFF2-40B4-BE49-F238E27FC236}">
                  <a16:creationId xmlns:a16="http://schemas.microsoft.com/office/drawing/2014/main" id="{E601816B-EE9D-4F98-8D7A-1EAD2CF031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anchor>
        </w:drawing>
      </w:r>
      <w:bookmarkEnd w:id="248"/>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40"/>
        <w:gridCol w:w="6750"/>
        <w:gridCol w:w="1170"/>
      </w:tblGrid>
      <w:tr w:rsidR="008D293A" w:rsidRPr="00FD67E3" w14:paraId="5816F0EF" w14:textId="77777777" w:rsidTr="006D4CB8">
        <w:trPr>
          <w:trHeight w:val="300"/>
        </w:trPr>
        <w:tc>
          <w:tcPr>
            <w:tcW w:w="1440" w:type="dxa"/>
            <w:noWrap/>
            <w:hideMark/>
          </w:tcPr>
          <w:p w14:paraId="5135F98B" w14:textId="3D95F4A8" w:rsidR="008D293A" w:rsidRPr="00660AD2" w:rsidRDefault="008D293A" w:rsidP="00FF65B1">
            <w:pPr>
              <w:spacing w:line="240" w:lineRule="auto"/>
              <w:rPr>
                <w:b/>
                <w:bCs/>
                <w:i/>
                <w:iCs/>
                <w:szCs w:val="24"/>
              </w:rPr>
            </w:pPr>
            <w:r w:rsidRPr="00660AD2">
              <w:rPr>
                <w:b/>
                <w:bCs/>
                <w:i/>
                <w:iCs/>
                <w:szCs w:val="24"/>
              </w:rPr>
              <w:t>Date</w:t>
            </w:r>
          </w:p>
        </w:tc>
        <w:tc>
          <w:tcPr>
            <w:tcW w:w="6750" w:type="dxa"/>
            <w:noWrap/>
            <w:hideMark/>
          </w:tcPr>
          <w:p w14:paraId="1EB32BE1" w14:textId="77777777" w:rsidR="008D293A" w:rsidRPr="00660AD2" w:rsidRDefault="008D293A" w:rsidP="00FF65B1">
            <w:pPr>
              <w:spacing w:line="240" w:lineRule="auto"/>
              <w:rPr>
                <w:b/>
                <w:bCs/>
                <w:i/>
                <w:iCs/>
                <w:szCs w:val="24"/>
              </w:rPr>
            </w:pPr>
            <w:r w:rsidRPr="00660AD2">
              <w:rPr>
                <w:b/>
                <w:bCs/>
                <w:i/>
                <w:iCs/>
                <w:szCs w:val="24"/>
              </w:rPr>
              <w:t>Statement</w:t>
            </w:r>
          </w:p>
        </w:tc>
        <w:tc>
          <w:tcPr>
            <w:tcW w:w="1170" w:type="dxa"/>
            <w:noWrap/>
            <w:hideMark/>
          </w:tcPr>
          <w:p w14:paraId="5AA71D2B" w14:textId="77777777" w:rsidR="008D293A" w:rsidRPr="00660AD2" w:rsidRDefault="008D293A" w:rsidP="00FF65B1">
            <w:pPr>
              <w:spacing w:line="240" w:lineRule="auto"/>
              <w:rPr>
                <w:b/>
                <w:bCs/>
                <w:i/>
                <w:iCs/>
                <w:szCs w:val="24"/>
              </w:rPr>
            </w:pPr>
            <w:r w:rsidRPr="00660AD2">
              <w:rPr>
                <w:b/>
                <w:bCs/>
                <w:i/>
                <w:iCs/>
                <w:szCs w:val="24"/>
              </w:rPr>
              <w:t xml:space="preserve">Truth value </w:t>
            </w:r>
          </w:p>
        </w:tc>
      </w:tr>
      <w:tr w:rsidR="008D293A" w:rsidRPr="00FD67E3" w14:paraId="6AF30441" w14:textId="77777777" w:rsidTr="006D4CB8">
        <w:trPr>
          <w:trHeight w:val="288"/>
        </w:trPr>
        <w:tc>
          <w:tcPr>
            <w:tcW w:w="1440" w:type="dxa"/>
            <w:noWrap/>
            <w:hideMark/>
          </w:tcPr>
          <w:p w14:paraId="0325D366" w14:textId="73AAE12D" w:rsidR="008D293A" w:rsidRPr="00660AD2" w:rsidRDefault="008D293A" w:rsidP="00FF65B1">
            <w:pPr>
              <w:spacing w:line="240" w:lineRule="auto"/>
              <w:rPr>
                <w:b/>
                <w:bCs/>
                <w:szCs w:val="24"/>
              </w:rPr>
            </w:pPr>
            <w:r w:rsidRPr="00660AD2">
              <w:rPr>
                <w:b/>
                <w:bCs/>
                <w:szCs w:val="24"/>
              </w:rPr>
              <w:t>June 7</w:t>
            </w:r>
            <w:r w:rsidR="00A06800">
              <w:rPr>
                <w:b/>
                <w:bCs/>
                <w:szCs w:val="24"/>
              </w:rPr>
              <w:t>&amp;</w:t>
            </w:r>
            <w:r w:rsidRPr="00660AD2">
              <w:rPr>
                <w:b/>
                <w:bCs/>
                <w:szCs w:val="24"/>
              </w:rPr>
              <w:t>8</w:t>
            </w:r>
          </w:p>
        </w:tc>
        <w:tc>
          <w:tcPr>
            <w:tcW w:w="6750" w:type="dxa"/>
            <w:noWrap/>
            <w:hideMark/>
          </w:tcPr>
          <w:p w14:paraId="5D2BA9F9" w14:textId="77777777" w:rsidR="008D293A" w:rsidRPr="00FD67E3" w:rsidRDefault="008D293A" w:rsidP="00FF65B1">
            <w:pPr>
              <w:spacing w:line="240" w:lineRule="auto"/>
              <w:rPr>
                <w:szCs w:val="24"/>
              </w:rPr>
            </w:pPr>
            <w:r w:rsidRPr="00FD67E3">
              <w:rPr>
                <w:szCs w:val="24"/>
              </w:rPr>
              <w:t>The shark appears just above the horizon (p. 50)</w:t>
            </w:r>
          </w:p>
        </w:tc>
        <w:tc>
          <w:tcPr>
            <w:tcW w:w="1170" w:type="dxa"/>
            <w:noWrap/>
            <w:hideMark/>
          </w:tcPr>
          <w:p w14:paraId="6F249EF5" w14:textId="77777777" w:rsidR="008D293A" w:rsidRPr="00FD67E3" w:rsidRDefault="008D293A" w:rsidP="00FF65B1">
            <w:pPr>
              <w:spacing w:line="240" w:lineRule="auto"/>
              <w:rPr>
                <w:szCs w:val="24"/>
              </w:rPr>
            </w:pPr>
            <w:r w:rsidRPr="00FD67E3">
              <w:rPr>
                <w:szCs w:val="24"/>
              </w:rPr>
              <w:t>1</w:t>
            </w:r>
          </w:p>
        </w:tc>
      </w:tr>
      <w:tr w:rsidR="008D293A" w:rsidRPr="00FD67E3" w14:paraId="50565E63" w14:textId="77777777" w:rsidTr="006D4CB8">
        <w:trPr>
          <w:trHeight w:val="288"/>
        </w:trPr>
        <w:tc>
          <w:tcPr>
            <w:tcW w:w="1440" w:type="dxa"/>
            <w:noWrap/>
            <w:hideMark/>
          </w:tcPr>
          <w:p w14:paraId="07F71725" w14:textId="453EA3D2" w:rsidR="008D293A" w:rsidRPr="00660AD2" w:rsidRDefault="008D293A" w:rsidP="00FF65B1">
            <w:pPr>
              <w:spacing w:line="240" w:lineRule="auto"/>
              <w:rPr>
                <w:b/>
                <w:bCs/>
                <w:szCs w:val="24"/>
              </w:rPr>
            </w:pPr>
            <w:r w:rsidRPr="00660AD2">
              <w:rPr>
                <w:b/>
                <w:bCs/>
                <w:szCs w:val="24"/>
              </w:rPr>
              <w:t>Jun</w:t>
            </w:r>
            <w:r>
              <w:rPr>
                <w:b/>
                <w:bCs/>
                <w:szCs w:val="24"/>
              </w:rPr>
              <w:t>e 15</w:t>
            </w:r>
          </w:p>
        </w:tc>
        <w:tc>
          <w:tcPr>
            <w:tcW w:w="6750" w:type="dxa"/>
            <w:noWrap/>
            <w:hideMark/>
          </w:tcPr>
          <w:p w14:paraId="2D3F9EB7" w14:textId="77777777" w:rsidR="008D293A" w:rsidRPr="00FD67E3" w:rsidRDefault="008D293A" w:rsidP="00FF65B1">
            <w:pPr>
              <w:spacing w:line="240" w:lineRule="auto"/>
              <w:rPr>
                <w:szCs w:val="24"/>
              </w:rPr>
            </w:pPr>
            <w:r w:rsidRPr="00FD67E3">
              <w:rPr>
                <w:szCs w:val="24"/>
              </w:rPr>
              <w:t>The shark's dorsal fin dries out the reef, the shark's snout touches the northeastern horizon (p. 50)</w:t>
            </w:r>
          </w:p>
        </w:tc>
        <w:tc>
          <w:tcPr>
            <w:tcW w:w="1170" w:type="dxa"/>
            <w:noWrap/>
            <w:hideMark/>
          </w:tcPr>
          <w:p w14:paraId="7CB895C3" w14:textId="77777777" w:rsidR="008D293A" w:rsidRPr="00FD67E3" w:rsidRDefault="008D293A" w:rsidP="00FF65B1">
            <w:pPr>
              <w:spacing w:line="240" w:lineRule="auto"/>
              <w:rPr>
                <w:szCs w:val="24"/>
              </w:rPr>
            </w:pPr>
            <w:r>
              <w:rPr>
                <w:szCs w:val="24"/>
              </w:rPr>
              <w:t>1</w:t>
            </w:r>
          </w:p>
        </w:tc>
      </w:tr>
      <w:tr w:rsidR="008D293A" w:rsidRPr="00FD67E3" w14:paraId="47AB5A48" w14:textId="77777777" w:rsidTr="006D4CB8">
        <w:trPr>
          <w:trHeight w:val="288"/>
        </w:trPr>
        <w:tc>
          <w:tcPr>
            <w:tcW w:w="1440" w:type="dxa"/>
            <w:noWrap/>
            <w:hideMark/>
          </w:tcPr>
          <w:p w14:paraId="1C6FE23F" w14:textId="11C8C466" w:rsidR="008D293A" w:rsidRPr="00660AD2" w:rsidRDefault="008D293A" w:rsidP="00FF65B1">
            <w:pPr>
              <w:spacing w:line="240" w:lineRule="auto"/>
              <w:rPr>
                <w:b/>
                <w:bCs/>
                <w:szCs w:val="24"/>
              </w:rPr>
            </w:pPr>
            <w:r w:rsidRPr="00660AD2">
              <w:rPr>
                <w:b/>
                <w:bCs/>
                <w:szCs w:val="24"/>
              </w:rPr>
              <w:t>June 21- 23</w:t>
            </w:r>
          </w:p>
        </w:tc>
        <w:tc>
          <w:tcPr>
            <w:tcW w:w="6750" w:type="dxa"/>
            <w:noWrap/>
            <w:hideMark/>
          </w:tcPr>
          <w:p w14:paraId="0B473C0B" w14:textId="5C0EF575" w:rsidR="008D293A" w:rsidRPr="00FD67E3" w:rsidRDefault="004506D3" w:rsidP="00FF65B1">
            <w:pPr>
              <w:spacing w:line="240" w:lineRule="auto"/>
              <w:rPr>
                <w:szCs w:val="24"/>
              </w:rPr>
            </w:pPr>
            <w:r>
              <w:rPr>
                <w:szCs w:val="24"/>
              </w:rPr>
              <w:t>T</w:t>
            </w:r>
            <w:r w:rsidR="008D293A" w:rsidRPr="00FD67E3">
              <w:rPr>
                <w:szCs w:val="24"/>
              </w:rPr>
              <w:t>he shark's snout now stands upright (p. 52)</w:t>
            </w:r>
          </w:p>
        </w:tc>
        <w:tc>
          <w:tcPr>
            <w:tcW w:w="1170" w:type="dxa"/>
            <w:noWrap/>
            <w:hideMark/>
          </w:tcPr>
          <w:p w14:paraId="46D72B77" w14:textId="77777777" w:rsidR="008D293A" w:rsidRPr="00FD67E3" w:rsidRDefault="008D293A" w:rsidP="00FF65B1">
            <w:pPr>
              <w:spacing w:line="240" w:lineRule="auto"/>
              <w:rPr>
                <w:szCs w:val="24"/>
              </w:rPr>
            </w:pPr>
            <w:r w:rsidRPr="00FD67E3">
              <w:rPr>
                <w:szCs w:val="24"/>
              </w:rPr>
              <w:t>1</w:t>
            </w:r>
          </w:p>
        </w:tc>
      </w:tr>
      <w:tr w:rsidR="008D293A" w:rsidRPr="00FD67E3" w14:paraId="43416A8A" w14:textId="77777777" w:rsidTr="006D4CB8">
        <w:trPr>
          <w:trHeight w:val="288"/>
        </w:trPr>
        <w:tc>
          <w:tcPr>
            <w:tcW w:w="1440" w:type="dxa"/>
            <w:noWrap/>
            <w:hideMark/>
          </w:tcPr>
          <w:p w14:paraId="13B36522" w14:textId="6E44B61D" w:rsidR="008D293A" w:rsidRPr="00660AD2" w:rsidRDefault="008D293A" w:rsidP="00FF65B1">
            <w:pPr>
              <w:spacing w:line="240" w:lineRule="auto"/>
              <w:rPr>
                <w:b/>
                <w:bCs/>
                <w:szCs w:val="24"/>
              </w:rPr>
            </w:pPr>
            <w:r w:rsidRPr="00660AD2">
              <w:rPr>
                <w:b/>
                <w:bCs/>
                <w:szCs w:val="24"/>
              </w:rPr>
              <w:t>July 22</w:t>
            </w:r>
            <w:r w:rsidR="008B47CC">
              <w:rPr>
                <w:b/>
                <w:bCs/>
                <w:szCs w:val="24"/>
              </w:rPr>
              <w:t>&amp;</w:t>
            </w:r>
            <w:r w:rsidRPr="00660AD2">
              <w:rPr>
                <w:b/>
                <w:bCs/>
                <w:szCs w:val="24"/>
              </w:rPr>
              <w:t>23</w:t>
            </w:r>
          </w:p>
        </w:tc>
        <w:tc>
          <w:tcPr>
            <w:tcW w:w="6750" w:type="dxa"/>
            <w:noWrap/>
            <w:hideMark/>
          </w:tcPr>
          <w:p w14:paraId="643B8F2F" w14:textId="17F27A40" w:rsidR="008D293A" w:rsidRPr="00FD67E3" w:rsidRDefault="004506D3" w:rsidP="00FF65B1">
            <w:pPr>
              <w:spacing w:line="240" w:lineRule="auto"/>
              <w:rPr>
                <w:szCs w:val="24"/>
              </w:rPr>
            </w:pPr>
            <w:r>
              <w:rPr>
                <w:szCs w:val="24"/>
              </w:rPr>
              <w:t>T</w:t>
            </w:r>
            <w:r w:rsidR="008D293A" w:rsidRPr="00FD67E3">
              <w:rPr>
                <w:szCs w:val="24"/>
              </w:rPr>
              <w:t>he shark plunges down and splashes up strong wind and rain</w:t>
            </w:r>
          </w:p>
        </w:tc>
        <w:tc>
          <w:tcPr>
            <w:tcW w:w="1170" w:type="dxa"/>
            <w:noWrap/>
            <w:hideMark/>
          </w:tcPr>
          <w:p w14:paraId="5BF0E300" w14:textId="77777777" w:rsidR="008D293A" w:rsidRPr="00FD67E3" w:rsidRDefault="008D293A" w:rsidP="00FF65B1">
            <w:pPr>
              <w:spacing w:line="240" w:lineRule="auto"/>
              <w:rPr>
                <w:szCs w:val="24"/>
              </w:rPr>
            </w:pPr>
            <w:r w:rsidRPr="00FD67E3">
              <w:rPr>
                <w:szCs w:val="24"/>
              </w:rPr>
              <w:t>1</w:t>
            </w:r>
          </w:p>
        </w:tc>
      </w:tr>
      <w:tr w:rsidR="008D293A" w:rsidRPr="00FD67E3" w14:paraId="600E5ECA" w14:textId="77777777" w:rsidTr="006D4CB8">
        <w:trPr>
          <w:trHeight w:val="300"/>
        </w:trPr>
        <w:tc>
          <w:tcPr>
            <w:tcW w:w="1440" w:type="dxa"/>
            <w:noWrap/>
            <w:hideMark/>
          </w:tcPr>
          <w:p w14:paraId="3FA10D6B" w14:textId="77777777" w:rsidR="008D293A" w:rsidRPr="00660AD2" w:rsidRDefault="008D293A" w:rsidP="00FF65B1">
            <w:pPr>
              <w:spacing w:line="240" w:lineRule="auto"/>
              <w:rPr>
                <w:b/>
                <w:bCs/>
                <w:szCs w:val="24"/>
              </w:rPr>
            </w:pPr>
            <w:r w:rsidRPr="00660AD2">
              <w:rPr>
                <w:b/>
                <w:bCs/>
                <w:szCs w:val="24"/>
              </w:rPr>
              <w:t>July 24 -26</w:t>
            </w:r>
          </w:p>
        </w:tc>
        <w:tc>
          <w:tcPr>
            <w:tcW w:w="6750" w:type="dxa"/>
            <w:noWrap/>
            <w:hideMark/>
          </w:tcPr>
          <w:p w14:paraId="208CA12F" w14:textId="1CF88BF9" w:rsidR="008D293A" w:rsidRPr="00FD67E3" w:rsidRDefault="004506D3" w:rsidP="00FF65B1">
            <w:pPr>
              <w:spacing w:line="240" w:lineRule="auto"/>
              <w:rPr>
                <w:szCs w:val="24"/>
              </w:rPr>
            </w:pPr>
            <w:r>
              <w:rPr>
                <w:szCs w:val="24"/>
              </w:rPr>
              <w:t>T</w:t>
            </w:r>
            <w:r w:rsidR="008D293A" w:rsidRPr="00FD67E3">
              <w:rPr>
                <w:szCs w:val="24"/>
              </w:rPr>
              <w:t>he shark's snout rests on the horizon, and it vomits out tiny fish (p. 52)</w:t>
            </w:r>
          </w:p>
        </w:tc>
        <w:tc>
          <w:tcPr>
            <w:tcW w:w="1170" w:type="dxa"/>
            <w:noWrap/>
            <w:hideMark/>
          </w:tcPr>
          <w:p w14:paraId="4E103D59" w14:textId="77777777" w:rsidR="008D293A" w:rsidRPr="00FD67E3" w:rsidRDefault="008D293A" w:rsidP="00FF65B1">
            <w:pPr>
              <w:spacing w:line="240" w:lineRule="auto"/>
              <w:rPr>
                <w:szCs w:val="24"/>
              </w:rPr>
            </w:pPr>
            <w:r w:rsidRPr="00FD67E3">
              <w:rPr>
                <w:szCs w:val="24"/>
              </w:rPr>
              <w:t>1</w:t>
            </w:r>
          </w:p>
        </w:tc>
      </w:tr>
    </w:tbl>
    <w:p w14:paraId="335135F0" w14:textId="7639B1B4" w:rsidR="00330E37" w:rsidRDefault="00E2604D">
      <w:pPr>
        <w:pStyle w:val="Caption"/>
      </w:pPr>
      <w:bookmarkStart w:id="249" w:name="_Toc160880450"/>
      <w:bookmarkStart w:id="250" w:name="_Ref153633080"/>
      <w:bookmarkStart w:id="251" w:name="_Ref153633050"/>
      <w:r>
        <w:t xml:space="preserve">Table </w:t>
      </w:r>
      <w:r>
        <w:rPr>
          <w:noProof/>
        </w:rPr>
        <w:t>5</w:t>
      </w:r>
      <w:r>
        <w:t>.</w:t>
      </w:r>
      <w:r>
        <w:rPr>
          <w:noProof/>
        </w:rPr>
        <w:t>8</w:t>
      </w:r>
      <w:r>
        <w:t>.</w:t>
      </w:r>
      <w:r>
        <w:br/>
      </w:r>
      <w:r w:rsidRPr="00E2604D">
        <w:t>Baydham (the Shark) Statements (Author’s Table)</w:t>
      </w:r>
      <w:bookmarkEnd w:id="249"/>
    </w:p>
    <w:p w14:paraId="7C51E8A3" w14:textId="77777777" w:rsidR="00330E37" w:rsidRDefault="00330E37">
      <w:pPr>
        <w:spacing w:line="259" w:lineRule="auto"/>
        <w:rPr>
          <w:iCs/>
          <w:sz w:val="20"/>
          <w:szCs w:val="24"/>
        </w:rPr>
      </w:pPr>
      <w:r>
        <w:br w:type="page"/>
      </w:r>
    </w:p>
    <w:tbl>
      <w:tblPr>
        <w:tblStyle w:val="TableGrid"/>
        <w:tblpPr w:leftFromText="180" w:rightFromText="180" w:vertAnchor="text" w:horzAnchor="margin" w:tblpY="121"/>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204"/>
        <w:gridCol w:w="2372"/>
        <w:gridCol w:w="2156"/>
        <w:gridCol w:w="1284"/>
        <w:gridCol w:w="2344"/>
      </w:tblGrid>
      <w:tr w:rsidR="00330E37" w14:paraId="2A29E391" w14:textId="77777777" w:rsidTr="00330E37">
        <w:tc>
          <w:tcPr>
            <w:tcW w:w="1204" w:type="dxa"/>
          </w:tcPr>
          <w:p w14:paraId="05FB5325" w14:textId="77777777" w:rsidR="00330E37" w:rsidRPr="00C03BC1" w:rsidRDefault="00330E37" w:rsidP="00330E37"/>
          <w:p w14:paraId="15B165EC" w14:textId="77777777" w:rsidR="00330E37" w:rsidRPr="00660AD2" w:rsidRDefault="00330E37" w:rsidP="00330E37">
            <w:pPr>
              <w:spacing w:line="240" w:lineRule="auto"/>
              <w:rPr>
                <w:b/>
                <w:bCs/>
                <w:szCs w:val="24"/>
              </w:rPr>
            </w:pPr>
            <w:r w:rsidRPr="00660AD2">
              <w:rPr>
                <w:b/>
                <w:bCs/>
                <w:szCs w:val="24"/>
              </w:rPr>
              <w:t>Ba</w:t>
            </w:r>
            <w:r>
              <w:rPr>
                <w:b/>
                <w:bCs/>
                <w:szCs w:val="24"/>
              </w:rPr>
              <w:t>ydha</w:t>
            </w:r>
            <w:r w:rsidRPr="00660AD2">
              <w:rPr>
                <w:b/>
                <w:bCs/>
                <w:szCs w:val="24"/>
              </w:rPr>
              <w:t>m</w:t>
            </w:r>
          </w:p>
        </w:tc>
        <w:tc>
          <w:tcPr>
            <w:tcW w:w="2372" w:type="dxa"/>
          </w:tcPr>
          <w:p w14:paraId="519FBA0B" w14:textId="77777777" w:rsidR="00330E37" w:rsidRPr="00660AD2" w:rsidRDefault="00330E37" w:rsidP="00330E37">
            <w:pPr>
              <w:spacing w:line="240" w:lineRule="auto"/>
              <w:rPr>
                <w:b/>
                <w:bCs/>
                <w:i/>
                <w:iCs/>
                <w:szCs w:val="24"/>
              </w:rPr>
            </w:pPr>
            <w:r w:rsidRPr="00660AD2">
              <w:rPr>
                <w:b/>
                <w:bCs/>
                <w:i/>
                <w:iCs/>
                <w:szCs w:val="24"/>
              </w:rPr>
              <w:t>Number of Statements</w:t>
            </w:r>
          </w:p>
        </w:tc>
        <w:tc>
          <w:tcPr>
            <w:tcW w:w="2156" w:type="dxa"/>
          </w:tcPr>
          <w:p w14:paraId="77B11162" w14:textId="77777777" w:rsidR="00330E37" w:rsidRPr="00660AD2" w:rsidRDefault="00330E37" w:rsidP="00330E37">
            <w:pPr>
              <w:spacing w:line="240" w:lineRule="auto"/>
              <w:rPr>
                <w:b/>
                <w:bCs/>
                <w:i/>
                <w:iCs/>
                <w:szCs w:val="24"/>
              </w:rPr>
            </w:pPr>
            <w:r w:rsidRPr="00660AD2">
              <w:rPr>
                <w:b/>
                <w:bCs/>
                <w:i/>
                <w:iCs/>
                <w:szCs w:val="24"/>
              </w:rPr>
              <w:t>Average Truth value</w:t>
            </w:r>
          </w:p>
        </w:tc>
        <w:tc>
          <w:tcPr>
            <w:tcW w:w="1284" w:type="dxa"/>
          </w:tcPr>
          <w:p w14:paraId="5EF4D130" w14:textId="77777777" w:rsidR="00330E37" w:rsidRPr="00660AD2" w:rsidRDefault="00330E37" w:rsidP="00330E37">
            <w:pPr>
              <w:spacing w:line="240" w:lineRule="auto"/>
              <w:rPr>
                <w:b/>
                <w:bCs/>
                <w:i/>
                <w:iCs/>
                <w:szCs w:val="24"/>
              </w:rPr>
            </w:pPr>
            <w:r w:rsidRPr="00660AD2">
              <w:rPr>
                <w:b/>
                <w:bCs/>
                <w:i/>
                <w:iCs/>
                <w:szCs w:val="24"/>
              </w:rPr>
              <w:t>Brightness</w:t>
            </w:r>
          </w:p>
        </w:tc>
        <w:tc>
          <w:tcPr>
            <w:tcW w:w="2344" w:type="dxa"/>
          </w:tcPr>
          <w:p w14:paraId="710A108D" w14:textId="77777777" w:rsidR="00330E37" w:rsidRPr="00660AD2" w:rsidRDefault="00330E37" w:rsidP="00330E37">
            <w:pPr>
              <w:spacing w:line="240" w:lineRule="auto"/>
              <w:rPr>
                <w:b/>
                <w:bCs/>
                <w:i/>
                <w:iCs/>
                <w:szCs w:val="24"/>
              </w:rPr>
            </w:pPr>
            <w:r w:rsidRPr="00660AD2">
              <w:rPr>
                <w:b/>
                <w:bCs/>
                <w:i/>
                <w:iCs/>
                <w:szCs w:val="24"/>
              </w:rPr>
              <w:t xml:space="preserve">Angular </w:t>
            </w:r>
            <w:r>
              <w:rPr>
                <w:b/>
                <w:bCs/>
                <w:i/>
                <w:iCs/>
                <w:szCs w:val="24"/>
              </w:rPr>
              <w:t>S</w:t>
            </w:r>
            <w:r w:rsidRPr="00660AD2">
              <w:rPr>
                <w:b/>
                <w:bCs/>
                <w:i/>
                <w:iCs/>
                <w:szCs w:val="24"/>
              </w:rPr>
              <w:t>ize (arcsec)</w:t>
            </w:r>
          </w:p>
        </w:tc>
      </w:tr>
      <w:tr w:rsidR="00330E37" w14:paraId="34C94A7C" w14:textId="77777777" w:rsidTr="00330E37">
        <w:tc>
          <w:tcPr>
            <w:tcW w:w="1204" w:type="dxa"/>
          </w:tcPr>
          <w:p w14:paraId="240BEC59" w14:textId="77777777" w:rsidR="00330E37" w:rsidRDefault="00330E37" w:rsidP="00330E37">
            <w:pPr>
              <w:spacing w:line="240" w:lineRule="auto"/>
              <w:rPr>
                <w:b/>
                <w:bCs/>
                <w:szCs w:val="24"/>
              </w:rPr>
            </w:pPr>
          </w:p>
        </w:tc>
        <w:tc>
          <w:tcPr>
            <w:tcW w:w="2372" w:type="dxa"/>
          </w:tcPr>
          <w:p w14:paraId="7876CE6C" w14:textId="77777777" w:rsidR="00330E37" w:rsidRPr="00820806" w:rsidRDefault="00330E37" w:rsidP="00330E37">
            <w:pPr>
              <w:spacing w:line="240" w:lineRule="auto"/>
              <w:rPr>
                <w:szCs w:val="24"/>
              </w:rPr>
            </w:pPr>
            <w:r>
              <w:rPr>
                <w:szCs w:val="24"/>
              </w:rPr>
              <w:t>5</w:t>
            </w:r>
          </w:p>
        </w:tc>
        <w:tc>
          <w:tcPr>
            <w:tcW w:w="2156" w:type="dxa"/>
          </w:tcPr>
          <w:p w14:paraId="00D9F901" w14:textId="77777777" w:rsidR="00330E37" w:rsidRPr="00820806" w:rsidRDefault="00330E37" w:rsidP="00330E37">
            <w:pPr>
              <w:spacing w:line="240" w:lineRule="auto"/>
              <w:rPr>
                <w:szCs w:val="24"/>
              </w:rPr>
            </w:pPr>
            <w:r>
              <w:rPr>
                <w:szCs w:val="24"/>
              </w:rPr>
              <w:t>1</w:t>
            </w:r>
          </w:p>
        </w:tc>
        <w:tc>
          <w:tcPr>
            <w:tcW w:w="1284" w:type="dxa"/>
          </w:tcPr>
          <w:p w14:paraId="453240E7" w14:textId="77777777" w:rsidR="00330E37" w:rsidRPr="00820806" w:rsidRDefault="00330E37" w:rsidP="00330E37">
            <w:pPr>
              <w:spacing w:line="240" w:lineRule="auto"/>
              <w:rPr>
                <w:szCs w:val="24"/>
              </w:rPr>
            </w:pPr>
            <w:r>
              <w:rPr>
                <w:szCs w:val="24"/>
              </w:rPr>
              <w:t>2</w:t>
            </w:r>
          </w:p>
        </w:tc>
        <w:tc>
          <w:tcPr>
            <w:tcW w:w="2344" w:type="dxa"/>
          </w:tcPr>
          <w:p w14:paraId="33F0B7D6" w14:textId="77777777" w:rsidR="00330E37" w:rsidRPr="00820806" w:rsidRDefault="00330E37" w:rsidP="00330E37">
            <w:pPr>
              <w:spacing w:line="240" w:lineRule="auto"/>
              <w:rPr>
                <w:szCs w:val="24"/>
              </w:rPr>
            </w:pPr>
            <w:r>
              <w:rPr>
                <w:szCs w:val="24"/>
              </w:rPr>
              <w:t>90,000</w:t>
            </w:r>
          </w:p>
        </w:tc>
      </w:tr>
    </w:tbl>
    <w:p w14:paraId="3F4F2A1D" w14:textId="2700B2A8" w:rsidR="00E2604D" w:rsidRDefault="00E2604D">
      <w:pPr>
        <w:pStyle w:val="Caption"/>
      </w:pPr>
    </w:p>
    <w:p w14:paraId="0B631239" w14:textId="28ADD4B3" w:rsidR="008D293A" w:rsidRDefault="00330E37" w:rsidP="00B5639C">
      <w:pPr>
        <w:pStyle w:val="Caption"/>
      </w:pPr>
      <w:bookmarkStart w:id="252" w:name="_Toc160880451"/>
      <w:r w:rsidRPr="009815F7">
        <w:rPr>
          <w:noProof/>
          <w:highlight w:val="yellow"/>
        </w:rPr>
        <mc:AlternateContent>
          <mc:Choice Requires="wps">
            <w:drawing>
              <wp:anchor distT="0" distB="0" distL="114300" distR="114300" simplePos="0" relativeHeight="251732992" behindDoc="0" locked="0" layoutInCell="1" allowOverlap="1" wp14:anchorId="30995B50" wp14:editId="748489E5">
                <wp:simplePos x="0" y="0"/>
                <wp:positionH relativeFrom="margin">
                  <wp:posOffset>0</wp:posOffset>
                </wp:positionH>
                <wp:positionV relativeFrom="page">
                  <wp:posOffset>5172075</wp:posOffset>
                </wp:positionV>
                <wp:extent cx="4584700" cy="457200"/>
                <wp:effectExtent l="0" t="0" r="6350" b="0"/>
                <wp:wrapTopAndBottom/>
                <wp:docPr id="219167621" name="Text Box 1"/>
                <wp:cNvGraphicFramePr/>
                <a:graphic xmlns:a="http://schemas.openxmlformats.org/drawingml/2006/main">
                  <a:graphicData uri="http://schemas.microsoft.com/office/word/2010/wordprocessingShape">
                    <wps:wsp>
                      <wps:cNvSpPr txBox="1"/>
                      <wps:spPr>
                        <a:xfrm>
                          <a:off x="0" y="0"/>
                          <a:ext cx="4584700" cy="457200"/>
                        </a:xfrm>
                        <a:prstGeom prst="rect">
                          <a:avLst/>
                        </a:prstGeom>
                        <a:solidFill>
                          <a:prstClr val="white"/>
                        </a:solidFill>
                        <a:ln>
                          <a:noFill/>
                        </a:ln>
                      </wps:spPr>
                      <wps:txbx>
                        <w:txbxContent>
                          <w:p w14:paraId="13B4C541" w14:textId="3381B19F" w:rsidR="00661DDF" w:rsidRPr="00A1591C" w:rsidRDefault="00661DDF" w:rsidP="00B5639C">
                            <w:pPr>
                              <w:pStyle w:val="Caption"/>
                              <w:rPr>
                                <w:noProof/>
                              </w:rPr>
                            </w:pPr>
                            <w:bookmarkStart w:id="253" w:name="_Ref160722311"/>
                            <w:bookmarkStart w:id="254" w:name="_Toc161225059"/>
                            <w:r w:rsidRPr="002E5785">
                              <w:t xml:space="preserve">Figure </w:t>
                            </w:r>
                            <w:r w:rsidR="00F75FA2">
                              <w:rPr>
                                <w:noProof/>
                              </w:rPr>
                              <w:t>5</w:t>
                            </w:r>
                            <w:r w:rsidR="00C87247">
                              <w:t>.</w:t>
                            </w:r>
                            <w:bookmarkEnd w:id="253"/>
                            <w:r w:rsidR="00B54D49">
                              <w:t>10</w:t>
                            </w:r>
                            <w:r w:rsidR="00617320">
                              <w:t>.</w:t>
                            </w:r>
                            <w:r>
                              <w:t xml:space="preserve"> </w:t>
                            </w:r>
                            <w:r w:rsidR="00685345">
                              <w:br/>
                            </w:r>
                            <w:r w:rsidRPr="00617320">
                              <w:rPr>
                                <w:iCs w:val="0"/>
                              </w:rPr>
                              <w:t xml:space="preserve">Dubhe </w:t>
                            </w:r>
                            <w:r w:rsidR="00685345" w:rsidRPr="00617320">
                              <w:rPr>
                                <w:iCs w:val="0"/>
                              </w:rPr>
                              <w:t>S</w:t>
                            </w:r>
                            <w:r w:rsidRPr="00617320">
                              <w:rPr>
                                <w:iCs w:val="0"/>
                              </w:rPr>
                              <w:t xml:space="preserve">ky </w:t>
                            </w:r>
                            <w:r w:rsidR="00685345" w:rsidRPr="00617320">
                              <w:rPr>
                                <w:iCs w:val="0"/>
                              </w:rPr>
                              <w:t>P</w:t>
                            </w:r>
                            <w:r w:rsidRPr="00617320">
                              <w:rPr>
                                <w:iCs w:val="0"/>
                              </w:rPr>
                              <w:t>osition</w:t>
                            </w:r>
                            <w:r w:rsidR="00216627" w:rsidRPr="00311C5E">
                              <w:rPr>
                                <w:i/>
                              </w:rPr>
                              <w:t xml:space="preserve"> </w:t>
                            </w:r>
                            <w:r w:rsidR="00216627" w:rsidRPr="000D0494">
                              <w:rPr>
                                <w:szCs w:val="20"/>
                              </w:rPr>
                              <w:t>(</w:t>
                            </w:r>
                            <w:r w:rsidR="00216627">
                              <w:rPr>
                                <w:szCs w:val="20"/>
                              </w:rPr>
                              <w:t>Author’s graph from Chereau, 2019</w:t>
                            </w:r>
                            <w:r w:rsidR="00216627" w:rsidRPr="000D0494">
                              <w:rPr>
                                <w:szCs w:val="20"/>
                              </w:rPr>
                              <w:t>)</w:t>
                            </w:r>
                            <w:bookmarkEnd w:id="25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0995B50" id="_x0000_s1041" type="#_x0000_t202" style="position:absolute;margin-left:0;margin-top:407.25pt;width:361pt;height:36pt;z-index:251732992;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" stroked="f">
                <v:textbox inset="0,0,0,0">
                  <w:txbxContent>
                    <w:p w14:paraId="13B4C541" w14:textId="3381B19F" w:rsidR="00661DDF" w:rsidRPr="00A1591C" w:rsidRDefault="00661DDF" w:rsidP="00B5639C">
                      <w:pPr>
                        <w:pStyle w:val="Caption"/>
                        <w:rPr>
                          <w:noProof/>
                        </w:rPr>
                      </w:pPr>
                      <w:bookmarkStart w:id="255" w:name="_Ref160722311"/>
                      <w:bookmarkStart w:id="256" w:name="_Toc161225059"/>
                      <w:r w:rsidRPr="002E5785">
                        <w:t xml:space="preserve">Figure </w:t>
                      </w:r>
                      <w:r w:rsidR="00F75FA2">
                        <w:rPr>
                          <w:noProof/>
                        </w:rPr>
                        <w:t>5</w:t>
                      </w:r>
                      <w:r w:rsidR="00C87247">
                        <w:t>.</w:t>
                      </w:r>
                      <w:bookmarkEnd w:id="255"/>
                      <w:r w:rsidR="00B54D49">
                        <w:t>10</w:t>
                      </w:r>
                      <w:r w:rsidR="00617320">
                        <w:t>.</w:t>
                      </w:r>
                      <w:r>
                        <w:t xml:space="preserve"> </w:t>
                      </w:r>
                      <w:r w:rsidR="00685345">
                        <w:br/>
                      </w:r>
                      <w:r w:rsidRPr="00617320">
                        <w:rPr>
                          <w:iCs w:val="0"/>
                        </w:rPr>
                        <w:t xml:space="preserve">Dubhe </w:t>
                      </w:r>
                      <w:r w:rsidR="00685345" w:rsidRPr="00617320">
                        <w:rPr>
                          <w:iCs w:val="0"/>
                        </w:rPr>
                        <w:t>S</w:t>
                      </w:r>
                      <w:r w:rsidRPr="00617320">
                        <w:rPr>
                          <w:iCs w:val="0"/>
                        </w:rPr>
                        <w:t xml:space="preserve">ky </w:t>
                      </w:r>
                      <w:r w:rsidR="00685345" w:rsidRPr="00617320">
                        <w:rPr>
                          <w:iCs w:val="0"/>
                        </w:rPr>
                        <w:t>P</w:t>
                      </w:r>
                      <w:r w:rsidRPr="00617320">
                        <w:rPr>
                          <w:iCs w:val="0"/>
                        </w:rPr>
                        <w:t>osition</w:t>
                      </w:r>
                      <w:r w:rsidR="00216627" w:rsidRPr="00311C5E">
                        <w:rPr>
                          <w:i/>
                        </w:rPr>
                        <w:t xml:space="preserve"> </w:t>
                      </w:r>
                      <w:r w:rsidR="00216627" w:rsidRPr="000D0494">
                        <w:rPr>
                          <w:szCs w:val="20"/>
                        </w:rPr>
                        <w:t>(</w:t>
                      </w:r>
                      <w:r w:rsidR="00216627">
                        <w:rPr>
                          <w:szCs w:val="20"/>
                        </w:rPr>
                        <w:t>Author’s graph from Chereau, 2019</w:t>
                      </w:r>
                      <w:r w:rsidR="00216627" w:rsidRPr="000D0494">
                        <w:rPr>
                          <w:szCs w:val="20"/>
                        </w:rPr>
                        <w:t>)</w:t>
                      </w:r>
                      <w:bookmarkEnd w:id="256"/>
                    </w:p>
                  </w:txbxContent>
                </v:textbox>
                <w10:wrap type="topAndBottom" anchorx="margin" anchory="page"/>
              </v:shape>
            </w:pict>
          </mc:Fallback>
        </mc:AlternateContent>
      </w:r>
      <w:r>
        <w:rPr>
          <w:noProof/>
        </w:rPr>
        <w:drawing>
          <wp:anchor distT="0" distB="0" distL="114300" distR="114300" simplePos="0" relativeHeight="251896832" behindDoc="0" locked="0" layoutInCell="1" allowOverlap="1" wp14:anchorId="59C6D772" wp14:editId="65B63883">
            <wp:simplePos x="0" y="0"/>
            <wp:positionH relativeFrom="margin">
              <wp:posOffset>0</wp:posOffset>
            </wp:positionH>
            <wp:positionV relativeFrom="page">
              <wp:posOffset>2514600</wp:posOffset>
            </wp:positionV>
            <wp:extent cx="4572000" cy="2636520"/>
            <wp:effectExtent l="0" t="0" r="0" b="11430"/>
            <wp:wrapTopAndBottom/>
            <wp:docPr id="1245016668" name="Chart 1">
              <a:extLst xmlns:a="http://schemas.openxmlformats.org/drawingml/2006/main">
                <a:ext uri="{FF2B5EF4-FFF2-40B4-BE49-F238E27FC236}">
                  <a16:creationId xmlns:a16="http://schemas.microsoft.com/office/drawing/2014/main" id="{CC09088B-1811-438E-BB24-E438C808E3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anchor>
        </w:drawing>
      </w:r>
      <w:r w:rsidR="008D293A" w:rsidRPr="00673FC1">
        <w:t xml:space="preserve">Table </w:t>
      </w:r>
      <w:r w:rsidR="00E2604D">
        <w:rPr>
          <w:noProof/>
        </w:rPr>
        <w:t>5</w:t>
      </w:r>
      <w:r w:rsidR="00E2604D">
        <w:t>.</w:t>
      </w:r>
      <w:r w:rsidR="00E2604D">
        <w:rPr>
          <w:noProof/>
        </w:rPr>
        <w:t>9</w:t>
      </w:r>
      <w:bookmarkEnd w:id="250"/>
      <w:r w:rsidR="00F851C2">
        <w:t>.</w:t>
      </w:r>
      <w:r w:rsidR="008D293A">
        <w:rPr>
          <w:noProof/>
        </w:rPr>
        <w:t xml:space="preserve"> </w:t>
      </w:r>
      <w:r w:rsidR="00EF1408">
        <w:rPr>
          <w:noProof/>
        </w:rPr>
        <w:br/>
      </w:r>
      <w:r w:rsidR="008D293A" w:rsidRPr="00EF1408">
        <w:t xml:space="preserve">Baydham Average Truth </w:t>
      </w:r>
      <w:r w:rsidR="00EF1408">
        <w:t>V</w:t>
      </w:r>
      <w:r w:rsidR="008D293A" w:rsidRPr="00EF1408">
        <w:t xml:space="preserve">alue, Brightness, and Angular </w:t>
      </w:r>
      <w:r w:rsidR="00EF1408">
        <w:t>S</w:t>
      </w:r>
      <w:r w:rsidR="008D293A" w:rsidRPr="00EF1408">
        <w:t>ize</w:t>
      </w:r>
      <w:bookmarkEnd w:id="251"/>
      <w:r w:rsidR="008D293A" w:rsidRPr="00EF1408">
        <w:t xml:space="preserve"> (Author’s Table)</w:t>
      </w:r>
      <w:bookmarkEnd w:id="252"/>
    </w:p>
    <w:p w14:paraId="000DCE33" w14:textId="28CC3592" w:rsidR="00DA0E1A" w:rsidRPr="00DA0E1A" w:rsidRDefault="00DA0E1A" w:rsidP="00D13D9A">
      <w:pPr>
        <w:spacing w:line="360" w:lineRule="auto"/>
      </w:pPr>
    </w:p>
    <w:p w14:paraId="4DCF4809" w14:textId="0A902566" w:rsidR="00D73E89" w:rsidRDefault="00A06800" w:rsidP="00D73E89">
      <w:pPr>
        <w:pStyle w:val="Heading4"/>
        <w:rPr>
          <w:rStyle w:val="Heading4Char"/>
        </w:rPr>
      </w:pPr>
      <w:r w:rsidRPr="00D174C7">
        <w:rPr>
          <w:rStyle w:val="Heading4Char"/>
        </w:rPr>
        <w:t>Usal</w:t>
      </w:r>
      <w:r w:rsidRPr="006E7EAF">
        <w:rPr>
          <w:rStyle w:val="Heading4Char"/>
        </w:rPr>
        <w:t>.</w:t>
      </w:r>
    </w:p>
    <w:p w14:paraId="6FFD060F" w14:textId="44F2DEAE" w:rsidR="008D293A" w:rsidRPr="0028348E" w:rsidRDefault="008D293A" w:rsidP="00D73E89">
      <w:pPr>
        <w:ind w:firstLine="720"/>
        <w:rPr>
          <w:szCs w:val="24"/>
        </w:rPr>
      </w:pPr>
      <w:r w:rsidRPr="008D40D9">
        <w:t xml:space="preserve">Eseli’s (1998) statements and the final determinations of the truth values about Usal are included in </w:t>
      </w:r>
      <w:r w:rsidR="005F1AD1" w:rsidRPr="00085F20">
        <w:rPr>
          <w:szCs w:val="24"/>
        </w:rPr>
        <w:t xml:space="preserve">Table </w:t>
      </w:r>
      <w:r w:rsidR="005F1AD1" w:rsidRPr="00085F20">
        <w:rPr>
          <w:noProof/>
          <w:szCs w:val="24"/>
        </w:rPr>
        <w:t>5</w:t>
      </w:r>
      <w:r w:rsidR="005F1AD1" w:rsidRPr="00085F20">
        <w:rPr>
          <w:szCs w:val="24"/>
        </w:rPr>
        <w:t>.</w:t>
      </w:r>
      <w:r w:rsidR="005F1AD1" w:rsidRPr="00085F20">
        <w:rPr>
          <w:noProof/>
          <w:szCs w:val="24"/>
        </w:rPr>
        <w:t>10</w:t>
      </w:r>
      <w:r w:rsidR="005F1AD1">
        <w:t xml:space="preserve"> </w:t>
      </w:r>
      <w:r w:rsidR="00A10AA9">
        <w:t>with the average truth value given in</w:t>
      </w:r>
      <w:r w:rsidR="00085F20">
        <w:t xml:space="preserve"> </w:t>
      </w:r>
      <w:r w:rsidR="005F1AD1" w:rsidRPr="00085F20">
        <w:rPr>
          <w:szCs w:val="24"/>
        </w:rPr>
        <w:t xml:space="preserve">Table </w:t>
      </w:r>
      <w:r w:rsidR="005F1AD1" w:rsidRPr="00085F20">
        <w:rPr>
          <w:noProof/>
          <w:szCs w:val="24"/>
        </w:rPr>
        <w:t>5</w:t>
      </w:r>
      <w:r w:rsidR="005F1AD1" w:rsidRPr="00085F20">
        <w:rPr>
          <w:szCs w:val="24"/>
        </w:rPr>
        <w:t>.</w:t>
      </w:r>
      <w:r w:rsidR="005F1AD1" w:rsidRPr="00085F20">
        <w:rPr>
          <w:noProof/>
          <w:szCs w:val="24"/>
        </w:rPr>
        <w:t>11</w:t>
      </w:r>
      <w:r w:rsidRPr="008D40D9">
        <w:t xml:space="preserve">. The </w:t>
      </w:r>
      <w:r w:rsidR="00A4001C">
        <w:t xml:space="preserve">wording in the </w:t>
      </w:r>
      <w:r w:rsidRPr="008D40D9">
        <w:t>statement for May 21</w:t>
      </w:r>
      <w:r w:rsidR="00673FC1" w:rsidRPr="008D40D9">
        <w:t>st</w:t>
      </w:r>
      <w:r w:rsidR="00A06800" w:rsidRPr="008D40D9">
        <w:t xml:space="preserve"> </w:t>
      </w:r>
      <w:r w:rsidR="00673FC1" w:rsidRPr="008D40D9">
        <w:t xml:space="preserve">and May </w:t>
      </w:r>
      <w:r w:rsidRPr="008D40D9">
        <w:t>22</w:t>
      </w:r>
      <w:r w:rsidR="00673FC1" w:rsidRPr="008D40D9">
        <w:t>nd</w:t>
      </w:r>
      <w:r w:rsidR="00A06800" w:rsidRPr="008D40D9">
        <w:t xml:space="preserve"> </w:t>
      </w:r>
      <w:r w:rsidRPr="008D40D9">
        <w:t>indicates the stars are setting</w:t>
      </w:r>
      <w:r w:rsidR="004228AE">
        <w:t xml:space="preserve">. Comparing this with </w:t>
      </w:r>
      <w:r w:rsidRPr="008D40D9">
        <w:t>the</w:t>
      </w:r>
      <w:r w:rsidRPr="007443D4">
        <w:t xml:space="preserve"> </w:t>
      </w:r>
      <w:r w:rsidR="00822E27">
        <w:t>h</w:t>
      </w:r>
      <w:r w:rsidRPr="008D40D9">
        <w:t>eliacal set of Hyades is May 13</w:t>
      </w:r>
      <w:r w:rsidRPr="008D40D9">
        <w:rPr>
          <w:vertAlign w:val="superscript"/>
        </w:rPr>
        <w:t>th</w:t>
      </w:r>
      <w:r w:rsidRPr="008D40D9">
        <w:t>, eight days before May 21</w:t>
      </w:r>
      <w:r w:rsidRPr="008D40D9">
        <w:rPr>
          <w:vertAlign w:val="superscript"/>
        </w:rPr>
        <w:t>st</w:t>
      </w:r>
      <w:r w:rsidRPr="008D40D9">
        <w:t xml:space="preserve"> determines this statement to be true, the date of the </w:t>
      </w:r>
      <w:r w:rsidR="00822E27">
        <w:t>h</w:t>
      </w:r>
      <w:r w:rsidRPr="008D40D9">
        <w:t>eliacal set of Pleiades is April 30</w:t>
      </w:r>
      <w:r w:rsidRPr="008D40D9">
        <w:rPr>
          <w:vertAlign w:val="superscript"/>
        </w:rPr>
        <w:t>th</w:t>
      </w:r>
      <w:r w:rsidRPr="008D40D9">
        <w:t xml:space="preserve"> is 21 days before the May 21</w:t>
      </w:r>
      <w:r w:rsidRPr="008D40D9">
        <w:rPr>
          <w:vertAlign w:val="superscript"/>
        </w:rPr>
        <w:t>st</w:t>
      </w:r>
      <w:r w:rsidRPr="008D40D9">
        <w:t xml:space="preserve"> statement date.</w:t>
      </w:r>
      <w:r w:rsidR="0063410F">
        <w:t xml:space="preserve"> The statement on April 18</w:t>
      </w:r>
      <w:r w:rsidR="0063410F" w:rsidRPr="0063410F">
        <w:rPr>
          <w:vertAlign w:val="superscript"/>
        </w:rPr>
        <w:t>th</w:t>
      </w:r>
      <w:r w:rsidR="0063410F">
        <w:t xml:space="preserve"> indicates a nearness to the horizon</w:t>
      </w:r>
      <w:r w:rsidR="00884091">
        <w:t xml:space="preserve"> which can be seen in the graphs of both Pleiades and Hyades sky position</w:t>
      </w:r>
      <w:r w:rsidR="00015E13">
        <w:t xml:space="preserve"> in </w:t>
      </w:r>
      <w:r w:rsidR="00821295" w:rsidRPr="00661DDF">
        <w:t xml:space="preserve">Figure </w:t>
      </w:r>
      <w:r w:rsidR="00821295">
        <w:rPr>
          <w:noProof/>
        </w:rPr>
        <w:t>5</w:t>
      </w:r>
      <w:r w:rsidR="00821295">
        <w:t>.</w:t>
      </w:r>
      <w:r w:rsidR="00821295">
        <w:rPr>
          <w:noProof/>
        </w:rPr>
        <w:t>11</w:t>
      </w:r>
      <w:r w:rsidR="00056957">
        <w:t xml:space="preserve"> and </w:t>
      </w:r>
      <w:r w:rsidR="00056957" w:rsidRPr="009F4E42">
        <w:t xml:space="preserve">Figure </w:t>
      </w:r>
      <w:r w:rsidR="00056957">
        <w:rPr>
          <w:noProof/>
        </w:rPr>
        <w:t>5</w:t>
      </w:r>
      <w:r w:rsidR="00056957">
        <w:t>.</w:t>
      </w:r>
      <w:r w:rsidR="00056957">
        <w:rPr>
          <w:noProof/>
        </w:rPr>
        <w:t>12</w:t>
      </w:r>
      <w:r w:rsidR="00056957">
        <w:t>, respectively.</w:t>
      </w:r>
    </w:p>
    <w:tbl>
      <w:tblPr>
        <w:tblStyle w:val="TableGrid"/>
        <w:tblpPr w:leftFromText="180" w:rightFromText="180" w:vertAnchor="text" w:horzAnchor="margin" w:tblpY="292"/>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20"/>
        <w:gridCol w:w="6205"/>
        <w:gridCol w:w="1525"/>
      </w:tblGrid>
      <w:tr w:rsidR="00DD4008" w:rsidRPr="00FD67E3" w14:paraId="09AAF7FE" w14:textId="77777777" w:rsidTr="00DD4008">
        <w:trPr>
          <w:trHeight w:val="300"/>
        </w:trPr>
        <w:tc>
          <w:tcPr>
            <w:tcW w:w="1620" w:type="dxa"/>
            <w:noWrap/>
            <w:hideMark/>
          </w:tcPr>
          <w:p w14:paraId="49067909" w14:textId="77777777" w:rsidR="00DD4008" w:rsidRPr="00660AD2" w:rsidRDefault="00DD4008" w:rsidP="00DD4008">
            <w:pPr>
              <w:spacing w:line="240" w:lineRule="auto"/>
              <w:rPr>
                <w:b/>
                <w:bCs/>
                <w:i/>
                <w:iCs/>
                <w:szCs w:val="24"/>
              </w:rPr>
            </w:pPr>
            <w:bookmarkStart w:id="257" w:name="_Ref153632351"/>
            <w:r w:rsidRPr="00660AD2">
              <w:rPr>
                <w:b/>
                <w:bCs/>
                <w:i/>
                <w:iCs/>
                <w:szCs w:val="24"/>
              </w:rPr>
              <w:lastRenderedPageBreak/>
              <w:t>Date</w:t>
            </w:r>
          </w:p>
        </w:tc>
        <w:tc>
          <w:tcPr>
            <w:tcW w:w="6205" w:type="dxa"/>
            <w:noWrap/>
            <w:hideMark/>
          </w:tcPr>
          <w:p w14:paraId="185E324D" w14:textId="77777777" w:rsidR="00DD4008" w:rsidRPr="00660AD2" w:rsidRDefault="00DD4008" w:rsidP="00DD4008">
            <w:pPr>
              <w:spacing w:line="240" w:lineRule="auto"/>
              <w:rPr>
                <w:b/>
                <w:bCs/>
                <w:i/>
                <w:iCs/>
                <w:szCs w:val="24"/>
              </w:rPr>
            </w:pPr>
            <w:r w:rsidRPr="00660AD2">
              <w:rPr>
                <w:b/>
                <w:bCs/>
                <w:i/>
                <w:iCs/>
                <w:szCs w:val="24"/>
              </w:rPr>
              <w:t>Statement</w:t>
            </w:r>
          </w:p>
        </w:tc>
        <w:tc>
          <w:tcPr>
            <w:tcW w:w="1525" w:type="dxa"/>
            <w:noWrap/>
            <w:hideMark/>
          </w:tcPr>
          <w:p w14:paraId="70BC7A41" w14:textId="77777777" w:rsidR="00DD4008" w:rsidRPr="00660AD2" w:rsidRDefault="00DD4008" w:rsidP="00DD4008">
            <w:pPr>
              <w:spacing w:line="240" w:lineRule="auto"/>
              <w:rPr>
                <w:b/>
                <w:bCs/>
                <w:i/>
                <w:iCs/>
              </w:rPr>
            </w:pPr>
            <w:r w:rsidRPr="00660AD2">
              <w:rPr>
                <w:b/>
                <w:bCs/>
                <w:i/>
                <w:iCs/>
              </w:rPr>
              <w:t xml:space="preserve">Truth Value </w:t>
            </w:r>
          </w:p>
        </w:tc>
      </w:tr>
      <w:tr w:rsidR="00DD4008" w:rsidRPr="00FD67E3" w14:paraId="1A7A1831" w14:textId="77777777" w:rsidTr="00DD4008">
        <w:trPr>
          <w:trHeight w:val="288"/>
        </w:trPr>
        <w:tc>
          <w:tcPr>
            <w:tcW w:w="1620" w:type="dxa"/>
            <w:noWrap/>
            <w:hideMark/>
          </w:tcPr>
          <w:p w14:paraId="7EF87FCB" w14:textId="77777777" w:rsidR="00DD4008" w:rsidRPr="00660AD2" w:rsidRDefault="00DD4008" w:rsidP="00DD4008">
            <w:pPr>
              <w:spacing w:line="240" w:lineRule="auto"/>
              <w:rPr>
                <w:b/>
                <w:bCs/>
                <w:szCs w:val="24"/>
              </w:rPr>
            </w:pPr>
            <w:r w:rsidRPr="00660AD2">
              <w:rPr>
                <w:b/>
                <w:bCs/>
                <w:szCs w:val="24"/>
              </w:rPr>
              <w:t>Apr 18</w:t>
            </w:r>
          </w:p>
        </w:tc>
        <w:tc>
          <w:tcPr>
            <w:tcW w:w="6205" w:type="dxa"/>
            <w:noWrap/>
            <w:hideMark/>
          </w:tcPr>
          <w:p w14:paraId="1E4B9B9D" w14:textId="77777777" w:rsidR="00DD4008" w:rsidRPr="00FD67E3" w:rsidRDefault="00DD4008" w:rsidP="00DD4008">
            <w:pPr>
              <w:spacing w:line="240" w:lineRule="auto"/>
              <w:rPr>
                <w:szCs w:val="24"/>
              </w:rPr>
            </w:pPr>
            <w:r w:rsidRPr="00FD67E3">
              <w:rPr>
                <w:szCs w:val="24"/>
              </w:rPr>
              <w:t xml:space="preserve">The seven sisters shine like fingernails upon the water (p. 48) </w:t>
            </w:r>
          </w:p>
        </w:tc>
        <w:tc>
          <w:tcPr>
            <w:tcW w:w="1525" w:type="dxa"/>
            <w:noWrap/>
            <w:hideMark/>
          </w:tcPr>
          <w:p w14:paraId="559D9C18" w14:textId="77777777" w:rsidR="00DD4008" w:rsidRPr="00FD67E3" w:rsidRDefault="00DD4008" w:rsidP="00DD4008">
            <w:pPr>
              <w:spacing w:line="240" w:lineRule="auto"/>
              <w:rPr>
                <w:szCs w:val="24"/>
              </w:rPr>
            </w:pPr>
            <w:r w:rsidRPr="00FD67E3">
              <w:rPr>
                <w:szCs w:val="24"/>
              </w:rPr>
              <w:t>1</w:t>
            </w:r>
          </w:p>
        </w:tc>
      </w:tr>
      <w:tr w:rsidR="00DD4008" w:rsidRPr="00FD67E3" w14:paraId="2E4B4815" w14:textId="77777777" w:rsidTr="00DD4008">
        <w:trPr>
          <w:trHeight w:val="288"/>
        </w:trPr>
        <w:tc>
          <w:tcPr>
            <w:tcW w:w="1620" w:type="dxa"/>
            <w:noWrap/>
            <w:hideMark/>
          </w:tcPr>
          <w:p w14:paraId="58FED09D" w14:textId="77777777" w:rsidR="00DD4008" w:rsidRPr="00660AD2" w:rsidRDefault="00DD4008" w:rsidP="00DD4008">
            <w:pPr>
              <w:spacing w:line="240" w:lineRule="auto"/>
              <w:rPr>
                <w:b/>
                <w:bCs/>
                <w:szCs w:val="24"/>
              </w:rPr>
            </w:pPr>
            <w:r w:rsidRPr="00660AD2">
              <w:rPr>
                <w:b/>
                <w:bCs/>
                <w:szCs w:val="24"/>
              </w:rPr>
              <w:t>May 21</w:t>
            </w:r>
            <w:r>
              <w:rPr>
                <w:b/>
                <w:bCs/>
                <w:szCs w:val="24"/>
              </w:rPr>
              <w:t>&amp;</w:t>
            </w:r>
            <w:r w:rsidRPr="00660AD2">
              <w:rPr>
                <w:b/>
                <w:bCs/>
                <w:szCs w:val="24"/>
              </w:rPr>
              <w:t xml:space="preserve"> 22</w:t>
            </w:r>
          </w:p>
        </w:tc>
        <w:tc>
          <w:tcPr>
            <w:tcW w:w="6205" w:type="dxa"/>
            <w:noWrap/>
            <w:hideMark/>
          </w:tcPr>
          <w:p w14:paraId="4295F572" w14:textId="77777777" w:rsidR="00DD4008" w:rsidRPr="00FD67E3" w:rsidRDefault="00DD4008" w:rsidP="00DD4008">
            <w:pPr>
              <w:spacing w:line="240" w:lineRule="auto"/>
              <w:rPr>
                <w:szCs w:val="24"/>
              </w:rPr>
            </w:pPr>
            <w:r w:rsidRPr="00FD67E3">
              <w:rPr>
                <w:szCs w:val="24"/>
              </w:rPr>
              <w:t>Usal, the pleiades or seven sisters sets (p. 50)</w:t>
            </w:r>
          </w:p>
        </w:tc>
        <w:tc>
          <w:tcPr>
            <w:tcW w:w="1525" w:type="dxa"/>
            <w:noWrap/>
            <w:hideMark/>
          </w:tcPr>
          <w:p w14:paraId="0DF5EB29" w14:textId="77777777" w:rsidR="00DD4008" w:rsidRPr="00FD67E3" w:rsidRDefault="00DD4008" w:rsidP="00DD4008">
            <w:pPr>
              <w:spacing w:line="240" w:lineRule="auto"/>
              <w:rPr>
                <w:szCs w:val="24"/>
              </w:rPr>
            </w:pPr>
            <w:r>
              <w:rPr>
                <w:szCs w:val="24"/>
              </w:rPr>
              <w:t>1</w:t>
            </w:r>
          </w:p>
        </w:tc>
      </w:tr>
      <w:tr w:rsidR="00DD4008" w:rsidRPr="00FD67E3" w14:paraId="787F579D" w14:textId="77777777" w:rsidTr="00DD4008">
        <w:trPr>
          <w:trHeight w:val="288"/>
        </w:trPr>
        <w:tc>
          <w:tcPr>
            <w:tcW w:w="1620" w:type="dxa"/>
            <w:noWrap/>
            <w:hideMark/>
          </w:tcPr>
          <w:p w14:paraId="19190C59" w14:textId="77777777" w:rsidR="00DD4008" w:rsidRPr="00660AD2" w:rsidRDefault="00DD4008" w:rsidP="00DD4008">
            <w:pPr>
              <w:spacing w:line="240" w:lineRule="auto"/>
              <w:rPr>
                <w:b/>
                <w:bCs/>
                <w:szCs w:val="24"/>
              </w:rPr>
            </w:pPr>
            <w:r w:rsidRPr="00660AD2">
              <w:rPr>
                <w:b/>
                <w:bCs/>
                <w:szCs w:val="24"/>
              </w:rPr>
              <w:t>July 18</w:t>
            </w:r>
            <w:r>
              <w:rPr>
                <w:b/>
                <w:bCs/>
                <w:szCs w:val="24"/>
              </w:rPr>
              <w:t>&amp;</w:t>
            </w:r>
            <w:r w:rsidRPr="00660AD2">
              <w:rPr>
                <w:b/>
                <w:bCs/>
                <w:szCs w:val="24"/>
              </w:rPr>
              <w:t xml:space="preserve"> 19</w:t>
            </w:r>
          </w:p>
        </w:tc>
        <w:tc>
          <w:tcPr>
            <w:tcW w:w="6205" w:type="dxa"/>
            <w:noWrap/>
            <w:hideMark/>
          </w:tcPr>
          <w:p w14:paraId="70FB6714" w14:textId="77777777" w:rsidR="00DD4008" w:rsidRPr="00FD67E3" w:rsidRDefault="00DD4008" w:rsidP="00DD4008">
            <w:pPr>
              <w:spacing w:line="240" w:lineRule="auto"/>
              <w:rPr>
                <w:szCs w:val="24"/>
              </w:rPr>
            </w:pPr>
            <w:r w:rsidRPr="00FD67E3">
              <w:rPr>
                <w:szCs w:val="24"/>
              </w:rPr>
              <w:t>The seven sisters climb over the hill (p. 52)</w:t>
            </w:r>
          </w:p>
        </w:tc>
        <w:tc>
          <w:tcPr>
            <w:tcW w:w="1525" w:type="dxa"/>
            <w:noWrap/>
            <w:hideMark/>
          </w:tcPr>
          <w:p w14:paraId="77AE65AB" w14:textId="77777777" w:rsidR="00DD4008" w:rsidRPr="00FD67E3" w:rsidRDefault="00DD4008" w:rsidP="00DD4008">
            <w:pPr>
              <w:spacing w:line="240" w:lineRule="auto"/>
              <w:rPr>
                <w:szCs w:val="24"/>
              </w:rPr>
            </w:pPr>
            <w:r w:rsidRPr="00FD67E3">
              <w:rPr>
                <w:szCs w:val="24"/>
              </w:rPr>
              <w:t>1</w:t>
            </w:r>
          </w:p>
        </w:tc>
      </w:tr>
      <w:tr w:rsidR="00DD4008" w:rsidRPr="00FD67E3" w14:paraId="74377DB2" w14:textId="77777777" w:rsidTr="00DD4008">
        <w:trPr>
          <w:trHeight w:val="300"/>
        </w:trPr>
        <w:tc>
          <w:tcPr>
            <w:tcW w:w="1620" w:type="dxa"/>
            <w:noWrap/>
            <w:hideMark/>
          </w:tcPr>
          <w:p w14:paraId="48512409" w14:textId="77777777" w:rsidR="00DD4008" w:rsidRPr="00660AD2" w:rsidRDefault="00DD4008" w:rsidP="00DD4008">
            <w:pPr>
              <w:spacing w:line="240" w:lineRule="auto"/>
              <w:rPr>
                <w:b/>
                <w:bCs/>
                <w:szCs w:val="24"/>
              </w:rPr>
            </w:pPr>
            <w:r w:rsidRPr="00660AD2">
              <w:rPr>
                <w:b/>
                <w:bCs/>
                <w:szCs w:val="24"/>
              </w:rPr>
              <w:t>July 24-26</w:t>
            </w:r>
          </w:p>
        </w:tc>
        <w:tc>
          <w:tcPr>
            <w:tcW w:w="6205" w:type="dxa"/>
            <w:noWrap/>
            <w:hideMark/>
          </w:tcPr>
          <w:p w14:paraId="6BE04CCD" w14:textId="77777777" w:rsidR="00DD4008" w:rsidRPr="00FD67E3" w:rsidRDefault="00DD4008" w:rsidP="00DD4008">
            <w:pPr>
              <w:spacing w:line="240" w:lineRule="auto"/>
              <w:rPr>
                <w:szCs w:val="24"/>
              </w:rPr>
            </w:pPr>
            <w:r w:rsidRPr="00FD67E3">
              <w:rPr>
                <w:szCs w:val="24"/>
              </w:rPr>
              <w:t>The seven sisters climb over the hill… and there is calm</w:t>
            </w:r>
          </w:p>
        </w:tc>
        <w:tc>
          <w:tcPr>
            <w:tcW w:w="1525" w:type="dxa"/>
            <w:noWrap/>
            <w:hideMark/>
          </w:tcPr>
          <w:p w14:paraId="16EF4505" w14:textId="77777777" w:rsidR="00DD4008" w:rsidRPr="00FD67E3" w:rsidRDefault="00DD4008" w:rsidP="00DD4008">
            <w:pPr>
              <w:spacing w:line="240" w:lineRule="auto"/>
              <w:rPr>
                <w:szCs w:val="24"/>
              </w:rPr>
            </w:pPr>
            <w:r w:rsidRPr="00FD67E3">
              <w:rPr>
                <w:szCs w:val="24"/>
              </w:rPr>
              <w:t>1</w:t>
            </w:r>
          </w:p>
        </w:tc>
      </w:tr>
    </w:tbl>
    <w:p w14:paraId="58DE6ABA" w14:textId="758872C9" w:rsidR="008D293A" w:rsidRDefault="008D293A" w:rsidP="00B5639C">
      <w:pPr>
        <w:pStyle w:val="Caption"/>
      </w:pPr>
    </w:p>
    <w:p w14:paraId="194BCE43" w14:textId="7F86F7B8" w:rsidR="008D293A" w:rsidRDefault="008D293A" w:rsidP="00B5639C">
      <w:pPr>
        <w:pStyle w:val="Caption"/>
      </w:pPr>
      <w:bookmarkStart w:id="258" w:name="_Ref160722778"/>
      <w:bookmarkStart w:id="259" w:name="_Toc160880452"/>
      <w:r w:rsidRPr="009F4E42">
        <w:t xml:space="preserve">Table </w:t>
      </w:r>
      <w:r w:rsidR="00E2604D">
        <w:rPr>
          <w:noProof/>
        </w:rPr>
        <w:t>5</w:t>
      </w:r>
      <w:r w:rsidR="00E2604D">
        <w:t>.</w:t>
      </w:r>
      <w:r w:rsidR="00E2604D">
        <w:rPr>
          <w:noProof/>
        </w:rPr>
        <w:t>10</w:t>
      </w:r>
      <w:bookmarkEnd w:id="257"/>
      <w:bookmarkEnd w:id="258"/>
      <w:r w:rsidR="00FD4B0E">
        <w:t>.</w:t>
      </w:r>
      <w:r>
        <w:rPr>
          <w:noProof/>
        </w:rPr>
        <w:t xml:space="preserve"> </w:t>
      </w:r>
      <w:r w:rsidR="004B7E9D">
        <w:rPr>
          <w:noProof/>
        </w:rPr>
        <w:br/>
      </w:r>
      <w:r w:rsidRPr="00FD4B0E">
        <w:rPr>
          <w:iCs w:val="0"/>
        </w:rPr>
        <w:t>Usal Statements</w:t>
      </w:r>
      <w:r w:rsidRPr="000F2054">
        <w:rPr>
          <w:i/>
        </w:rPr>
        <w:t xml:space="preserve"> </w:t>
      </w:r>
      <w:bookmarkStart w:id="260" w:name="_Hlk154175994"/>
      <w:r w:rsidRPr="000F2054">
        <w:t>(Author’s Table)</w:t>
      </w:r>
      <w:bookmarkEnd w:id="259"/>
      <w:bookmarkEnd w:id="260"/>
    </w:p>
    <w:p w14:paraId="0FDFF0A1" w14:textId="77777777" w:rsidR="00FD4B0E" w:rsidRPr="00FD4B0E" w:rsidRDefault="00FD4B0E" w:rsidP="00FD4B0E"/>
    <w:tbl>
      <w:tblPr>
        <w:tblStyle w:val="TableGrid"/>
        <w:tblpPr w:leftFromText="180" w:rightFromText="180" w:vertAnchor="text" w:tblpY="21"/>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720"/>
        <w:gridCol w:w="2790"/>
        <w:gridCol w:w="2520"/>
        <w:gridCol w:w="1350"/>
        <w:gridCol w:w="1980"/>
      </w:tblGrid>
      <w:tr w:rsidR="00FD4B0E" w14:paraId="08D1767C" w14:textId="77777777" w:rsidTr="00FD4B0E">
        <w:tc>
          <w:tcPr>
            <w:tcW w:w="720" w:type="dxa"/>
          </w:tcPr>
          <w:p w14:paraId="57D90973" w14:textId="77777777" w:rsidR="00FD4B0E" w:rsidRPr="00660AD2" w:rsidRDefault="00FD4B0E" w:rsidP="00FD4B0E">
            <w:pPr>
              <w:rPr>
                <w:b/>
                <w:bCs/>
                <w:szCs w:val="24"/>
              </w:rPr>
            </w:pPr>
            <w:bookmarkStart w:id="261" w:name="_Ref153633082"/>
            <w:bookmarkStart w:id="262" w:name="_Ref153633052"/>
            <w:bookmarkStart w:id="263" w:name="_Ref159247186"/>
            <w:r w:rsidRPr="00660AD2">
              <w:rPr>
                <w:b/>
                <w:bCs/>
                <w:szCs w:val="24"/>
              </w:rPr>
              <w:t>Usal</w:t>
            </w:r>
          </w:p>
        </w:tc>
        <w:tc>
          <w:tcPr>
            <w:tcW w:w="2790" w:type="dxa"/>
          </w:tcPr>
          <w:p w14:paraId="3C4C61E3" w14:textId="77777777" w:rsidR="00FD4B0E" w:rsidRPr="00660AD2" w:rsidRDefault="00FD4B0E" w:rsidP="00FD4B0E">
            <w:pPr>
              <w:rPr>
                <w:b/>
                <w:bCs/>
                <w:i/>
                <w:iCs/>
                <w:szCs w:val="24"/>
              </w:rPr>
            </w:pPr>
            <w:r w:rsidRPr="00660AD2">
              <w:rPr>
                <w:b/>
                <w:bCs/>
                <w:i/>
                <w:iCs/>
                <w:szCs w:val="24"/>
              </w:rPr>
              <w:t>Number of Statements</w:t>
            </w:r>
          </w:p>
        </w:tc>
        <w:tc>
          <w:tcPr>
            <w:tcW w:w="2520" w:type="dxa"/>
          </w:tcPr>
          <w:p w14:paraId="59540486" w14:textId="77777777" w:rsidR="00FD4B0E" w:rsidRPr="00660AD2" w:rsidRDefault="00FD4B0E" w:rsidP="00FD4B0E">
            <w:pPr>
              <w:rPr>
                <w:b/>
                <w:bCs/>
                <w:i/>
                <w:iCs/>
                <w:szCs w:val="24"/>
              </w:rPr>
            </w:pPr>
            <w:r w:rsidRPr="00660AD2">
              <w:rPr>
                <w:b/>
                <w:bCs/>
                <w:i/>
                <w:iCs/>
                <w:szCs w:val="24"/>
              </w:rPr>
              <w:t>Average Truth Value</w:t>
            </w:r>
          </w:p>
        </w:tc>
        <w:tc>
          <w:tcPr>
            <w:tcW w:w="1350" w:type="dxa"/>
          </w:tcPr>
          <w:p w14:paraId="073E7854" w14:textId="77777777" w:rsidR="00FD4B0E" w:rsidRPr="00660AD2" w:rsidRDefault="00FD4B0E" w:rsidP="00FD4B0E">
            <w:pPr>
              <w:rPr>
                <w:b/>
                <w:bCs/>
                <w:i/>
                <w:iCs/>
                <w:szCs w:val="24"/>
              </w:rPr>
            </w:pPr>
            <w:r w:rsidRPr="00660AD2">
              <w:rPr>
                <w:b/>
                <w:bCs/>
                <w:i/>
                <w:iCs/>
                <w:szCs w:val="24"/>
              </w:rPr>
              <w:t>Brightness</w:t>
            </w:r>
          </w:p>
        </w:tc>
        <w:tc>
          <w:tcPr>
            <w:tcW w:w="1980" w:type="dxa"/>
          </w:tcPr>
          <w:p w14:paraId="029AD45C" w14:textId="77777777" w:rsidR="00FD4B0E" w:rsidRPr="00660AD2" w:rsidRDefault="00FD4B0E" w:rsidP="00FD4B0E">
            <w:pPr>
              <w:spacing w:line="240" w:lineRule="auto"/>
              <w:rPr>
                <w:b/>
                <w:bCs/>
                <w:i/>
                <w:iCs/>
                <w:szCs w:val="24"/>
              </w:rPr>
            </w:pPr>
            <w:r w:rsidRPr="00660AD2">
              <w:rPr>
                <w:b/>
                <w:bCs/>
                <w:i/>
                <w:iCs/>
                <w:szCs w:val="24"/>
              </w:rPr>
              <w:t xml:space="preserve">Angular </w:t>
            </w:r>
            <w:r>
              <w:rPr>
                <w:b/>
                <w:bCs/>
                <w:i/>
                <w:iCs/>
                <w:szCs w:val="24"/>
              </w:rPr>
              <w:t>S</w:t>
            </w:r>
            <w:r w:rsidRPr="00660AD2">
              <w:rPr>
                <w:b/>
                <w:bCs/>
                <w:i/>
                <w:iCs/>
                <w:szCs w:val="24"/>
              </w:rPr>
              <w:t>ize (arcsec)</w:t>
            </w:r>
          </w:p>
        </w:tc>
      </w:tr>
      <w:tr w:rsidR="00FD4B0E" w14:paraId="4D119664" w14:textId="77777777" w:rsidTr="00FD4B0E">
        <w:tc>
          <w:tcPr>
            <w:tcW w:w="720" w:type="dxa"/>
          </w:tcPr>
          <w:p w14:paraId="66BB3B34" w14:textId="77777777" w:rsidR="00FD4B0E" w:rsidRDefault="00FD4B0E" w:rsidP="00FD4B0E">
            <w:pPr>
              <w:spacing w:line="240" w:lineRule="auto"/>
              <w:rPr>
                <w:b/>
                <w:bCs/>
                <w:szCs w:val="24"/>
              </w:rPr>
            </w:pPr>
          </w:p>
        </w:tc>
        <w:tc>
          <w:tcPr>
            <w:tcW w:w="2790" w:type="dxa"/>
          </w:tcPr>
          <w:p w14:paraId="37DB27A7" w14:textId="77777777" w:rsidR="00FD4B0E" w:rsidRPr="00F66127" w:rsidRDefault="00FD4B0E" w:rsidP="00FD4B0E">
            <w:pPr>
              <w:spacing w:line="240" w:lineRule="auto"/>
              <w:rPr>
                <w:szCs w:val="24"/>
              </w:rPr>
            </w:pPr>
            <w:r>
              <w:rPr>
                <w:szCs w:val="24"/>
              </w:rPr>
              <w:t>4</w:t>
            </w:r>
          </w:p>
        </w:tc>
        <w:tc>
          <w:tcPr>
            <w:tcW w:w="2520" w:type="dxa"/>
          </w:tcPr>
          <w:p w14:paraId="6D8D0031" w14:textId="77777777" w:rsidR="00FD4B0E" w:rsidRPr="00F66127" w:rsidRDefault="00FD4B0E" w:rsidP="00FD4B0E">
            <w:pPr>
              <w:spacing w:line="240" w:lineRule="auto"/>
              <w:rPr>
                <w:szCs w:val="24"/>
              </w:rPr>
            </w:pPr>
            <w:r>
              <w:rPr>
                <w:szCs w:val="24"/>
              </w:rPr>
              <w:t>1</w:t>
            </w:r>
          </w:p>
        </w:tc>
        <w:tc>
          <w:tcPr>
            <w:tcW w:w="1350" w:type="dxa"/>
          </w:tcPr>
          <w:p w14:paraId="554D3F6D" w14:textId="77777777" w:rsidR="00FD4B0E" w:rsidRPr="00F66127" w:rsidRDefault="00FD4B0E" w:rsidP="00FD4B0E">
            <w:pPr>
              <w:spacing w:line="240" w:lineRule="auto"/>
              <w:rPr>
                <w:szCs w:val="24"/>
              </w:rPr>
            </w:pPr>
            <w:r>
              <w:rPr>
                <w:szCs w:val="24"/>
              </w:rPr>
              <w:t>1</w:t>
            </w:r>
          </w:p>
        </w:tc>
        <w:tc>
          <w:tcPr>
            <w:tcW w:w="1980" w:type="dxa"/>
          </w:tcPr>
          <w:p w14:paraId="0F871A88" w14:textId="77777777" w:rsidR="00FD4B0E" w:rsidRPr="00F66127" w:rsidRDefault="00FD4B0E" w:rsidP="00FD4B0E">
            <w:pPr>
              <w:spacing w:line="240" w:lineRule="auto"/>
              <w:rPr>
                <w:szCs w:val="24"/>
              </w:rPr>
            </w:pPr>
            <w:r>
              <w:rPr>
                <w:szCs w:val="24"/>
              </w:rPr>
              <w:t>6,600</w:t>
            </w:r>
          </w:p>
        </w:tc>
      </w:tr>
    </w:tbl>
    <w:p w14:paraId="1C1B13DD" w14:textId="12FAA5D3" w:rsidR="008D293A" w:rsidRPr="0012398A" w:rsidRDefault="008D293A" w:rsidP="00B5639C">
      <w:pPr>
        <w:pStyle w:val="Caption"/>
      </w:pPr>
      <w:bookmarkStart w:id="264" w:name="_Toc160880453"/>
      <w:r w:rsidRPr="009F4E42">
        <w:t xml:space="preserve">Table </w:t>
      </w:r>
      <w:r w:rsidR="00E2604D">
        <w:rPr>
          <w:noProof/>
        </w:rPr>
        <w:t>5</w:t>
      </w:r>
      <w:r w:rsidR="00E2604D">
        <w:t>.</w:t>
      </w:r>
      <w:r w:rsidR="00E2604D">
        <w:rPr>
          <w:noProof/>
        </w:rPr>
        <w:t>11</w:t>
      </w:r>
      <w:bookmarkEnd w:id="261"/>
      <w:r w:rsidR="00FD4B0E">
        <w:t>.</w:t>
      </w:r>
      <w:r>
        <w:rPr>
          <w:noProof/>
        </w:rPr>
        <w:t xml:space="preserve"> </w:t>
      </w:r>
      <w:r w:rsidR="004B7E9D">
        <w:rPr>
          <w:noProof/>
        </w:rPr>
        <w:br/>
      </w:r>
      <w:r w:rsidRPr="00FD4B0E">
        <w:rPr>
          <w:iCs w:val="0"/>
        </w:rPr>
        <w:t>Usal Average Truth value, Brightness, Angular size</w:t>
      </w:r>
      <w:bookmarkEnd w:id="262"/>
      <w:r w:rsidRPr="004B7E9D">
        <w:t xml:space="preserve"> (Author’s Table)</w:t>
      </w:r>
      <w:bookmarkEnd w:id="263"/>
      <w:bookmarkEnd w:id="264"/>
    </w:p>
    <w:p w14:paraId="22C37FEE" w14:textId="146C50FD" w:rsidR="005F5FA6" w:rsidRDefault="00330E37">
      <w:r>
        <w:rPr>
          <w:noProof/>
        </w:rPr>
        <mc:AlternateContent>
          <mc:Choice Requires="wps">
            <w:drawing>
              <wp:anchor distT="0" distB="0" distL="114300" distR="114300" simplePos="0" relativeHeight="251858944" behindDoc="0" locked="0" layoutInCell="1" allowOverlap="1" wp14:anchorId="522A3D3D" wp14:editId="354A2B13">
                <wp:simplePos x="0" y="0"/>
                <wp:positionH relativeFrom="margin">
                  <wp:posOffset>0</wp:posOffset>
                </wp:positionH>
                <wp:positionV relativeFrom="page">
                  <wp:posOffset>6981825</wp:posOffset>
                </wp:positionV>
                <wp:extent cx="4584700" cy="457200"/>
                <wp:effectExtent l="0" t="0" r="6350" b="0"/>
                <wp:wrapTopAndBottom/>
                <wp:docPr id="655389336" name="Text Box 1"/>
                <wp:cNvGraphicFramePr/>
                <a:graphic xmlns:a="http://schemas.openxmlformats.org/drawingml/2006/main">
                  <a:graphicData uri="http://schemas.microsoft.com/office/word/2010/wordprocessingShape">
                    <wps:wsp>
                      <wps:cNvSpPr txBox="1"/>
                      <wps:spPr>
                        <a:xfrm>
                          <a:off x="0" y="0"/>
                          <a:ext cx="4584700" cy="457200"/>
                        </a:xfrm>
                        <a:prstGeom prst="rect">
                          <a:avLst/>
                        </a:prstGeom>
                        <a:solidFill>
                          <a:prstClr val="white"/>
                        </a:solidFill>
                        <a:ln>
                          <a:noFill/>
                        </a:ln>
                      </wps:spPr>
                      <wps:txbx>
                        <w:txbxContent>
                          <w:p w14:paraId="126AB5E8" w14:textId="0CFFF8E6" w:rsidR="00303B4E" w:rsidRPr="00413E90" w:rsidRDefault="00303B4E" w:rsidP="00B5639C">
                            <w:pPr>
                              <w:pStyle w:val="Caption"/>
                              <w:rPr>
                                <w:noProof/>
                                <w:szCs w:val="22"/>
                              </w:rPr>
                            </w:pPr>
                            <w:bookmarkStart w:id="265" w:name="_Toc161225060"/>
                            <w:r>
                              <w:t xml:space="preserve">Figure </w:t>
                            </w:r>
                            <w:r w:rsidR="00F75FA2">
                              <w:rPr>
                                <w:noProof/>
                              </w:rPr>
                              <w:t>5</w:t>
                            </w:r>
                            <w:r w:rsidR="00C87247">
                              <w:t>.</w:t>
                            </w:r>
                            <w:r w:rsidR="00B54D49">
                              <w:t>11</w:t>
                            </w:r>
                            <w:r w:rsidR="00C74C66">
                              <w:t>.</w:t>
                            </w:r>
                            <w:r w:rsidR="008B5FC1">
                              <w:br/>
                            </w:r>
                            <w:r w:rsidR="008B5FC1" w:rsidRPr="00C74C66">
                              <w:rPr>
                                <w:bCs/>
                                <w:iCs w:val="0"/>
                              </w:rPr>
                              <w:t>Pleiades Sky Position</w:t>
                            </w:r>
                            <w:r w:rsidR="00216627" w:rsidRPr="00311C5E">
                              <w:rPr>
                                <w:i/>
                              </w:rPr>
                              <w:t xml:space="preserve"> </w:t>
                            </w:r>
                            <w:r w:rsidR="00216627" w:rsidRPr="000D0494">
                              <w:rPr>
                                <w:szCs w:val="20"/>
                              </w:rPr>
                              <w:t>(</w:t>
                            </w:r>
                            <w:r w:rsidR="00216627">
                              <w:rPr>
                                <w:szCs w:val="20"/>
                              </w:rPr>
                              <w:t>Author’s graph from Chereau, 2019</w:t>
                            </w:r>
                            <w:r w:rsidR="00216627" w:rsidRPr="000D0494">
                              <w:rPr>
                                <w:szCs w:val="20"/>
                              </w:rPr>
                              <w:t>)</w:t>
                            </w:r>
                            <w:bookmarkEnd w:id="26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22A3D3D" id="_x0000_s1042" type="#_x0000_t202" style="position:absolute;margin-left:0;margin-top:549.75pt;width:361pt;height:36pt;z-index:251858944;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" stroked="f">
                <v:textbox inset="0,0,0,0">
                  <w:txbxContent>
                    <w:p w14:paraId="126AB5E8" w14:textId="0CFFF8E6" w:rsidR="00303B4E" w:rsidRPr="00413E90" w:rsidRDefault="00303B4E" w:rsidP="00B5639C">
                      <w:pPr>
                        <w:pStyle w:val="Caption"/>
                        <w:rPr>
                          <w:noProof/>
                          <w:szCs w:val="22"/>
                        </w:rPr>
                      </w:pPr>
                      <w:bookmarkStart w:id="266" w:name="_Toc161225060"/>
                      <w:r>
                        <w:t xml:space="preserve">Figure </w:t>
                      </w:r>
                      <w:r w:rsidR="00F75FA2">
                        <w:rPr>
                          <w:noProof/>
                        </w:rPr>
                        <w:t>5</w:t>
                      </w:r>
                      <w:r w:rsidR="00C87247">
                        <w:t>.</w:t>
                      </w:r>
                      <w:r w:rsidR="00B54D49">
                        <w:t>11</w:t>
                      </w:r>
                      <w:r w:rsidR="00C74C66">
                        <w:t>.</w:t>
                      </w:r>
                      <w:r w:rsidR="008B5FC1">
                        <w:br/>
                      </w:r>
                      <w:r w:rsidR="008B5FC1" w:rsidRPr="00C74C66">
                        <w:rPr>
                          <w:bCs/>
                          <w:iCs w:val="0"/>
                        </w:rPr>
                        <w:t>Pleiades Sky Position</w:t>
                      </w:r>
                      <w:r w:rsidR="00216627" w:rsidRPr="00311C5E">
                        <w:rPr>
                          <w:i/>
                        </w:rPr>
                        <w:t xml:space="preserve"> </w:t>
                      </w:r>
                      <w:r w:rsidR="00216627" w:rsidRPr="000D0494">
                        <w:rPr>
                          <w:szCs w:val="20"/>
                        </w:rPr>
                        <w:t>(</w:t>
                      </w:r>
                      <w:r w:rsidR="00216627">
                        <w:rPr>
                          <w:szCs w:val="20"/>
                        </w:rPr>
                        <w:t>Author’s graph from Chereau, 2019</w:t>
                      </w:r>
                      <w:r w:rsidR="00216627" w:rsidRPr="000D0494">
                        <w:rPr>
                          <w:szCs w:val="20"/>
                        </w:rPr>
                        <w:t>)</w:t>
                      </w:r>
                      <w:bookmarkEnd w:id="266"/>
                    </w:p>
                  </w:txbxContent>
                </v:textbox>
                <w10:wrap type="topAndBottom" anchorx="margin" anchory="page"/>
              </v:shape>
            </w:pict>
          </mc:Fallback>
        </mc:AlternateContent>
      </w:r>
      <w:r>
        <w:rPr>
          <w:noProof/>
        </w:rPr>
        <w:drawing>
          <wp:anchor distT="0" distB="0" distL="114300" distR="114300" simplePos="0" relativeHeight="251897856" behindDoc="0" locked="0" layoutInCell="1" allowOverlap="1" wp14:anchorId="31167D2E" wp14:editId="0DF14D95">
            <wp:simplePos x="0" y="0"/>
            <wp:positionH relativeFrom="margin">
              <wp:posOffset>0</wp:posOffset>
            </wp:positionH>
            <wp:positionV relativeFrom="page">
              <wp:posOffset>4200525</wp:posOffset>
            </wp:positionV>
            <wp:extent cx="4572000" cy="2636520"/>
            <wp:effectExtent l="0" t="0" r="0" b="11430"/>
            <wp:wrapTopAndBottom/>
            <wp:docPr id="1839319708" name="Chart 1">
              <a:extLst xmlns:a="http://schemas.openxmlformats.org/drawingml/2006/main">
                <a:ext uri="{FF2B5EF4-FFF2-40B4-BE49-F238E27FC236}">
                  <a16:creationId xmlns:a16="http://schemas.microsoft.com/office/drawing/2014/main" id="{71ADB4F1-BBEF-4AAA-01C7-20C8FF0744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anchor>
        </w:drawing>
      </w:r>
    </w:p>
    <w:p w14:paraId="3E78A0AC" w14:textId="4DF8F366" w:rsidR="008D293A" w:rsidRDefault="00C503C4" w:rsidP="00975957">
      <w:pPr>
        <w:spacing w:after="0"/>
        <w:rPr>
          <w:b/>
          <w:bCs/>
          <w:szCs w:val="24"/>
        </w:rPr>
      </w:pPr>
      <w:r>
        <w:rPr>
          <w:noProof/>
        </w:rPr>
        <w:lastRenderedPageBreak/>
        <w:drawing>
          <wp:anchor distT="0" distB="0" distL="114300" distR="114300" simplePos="0" relativeHeight="251919360" behindDoc="0" locked="0" layoutInCell="1" allowOverlap="1" wp14:anchorId="27514D2E" wp14:editId="6C43F051">
            <wp:simplePos x="0" y="0"/>
            <wp:positionH relativeFrom="margin">
              <wp:align>left</wp:align>
            </wp:positionH>
            <wp:positionV relativeFrom="margin">
              <wp:align>top</wp:align>
            </wp:positionV>
            <wp:extent cx="4572000" cy="2636520"/>
            <wp:effectExtent l="0" t="0" r="0" b="11430"/>
            <wp:wrapTopAndBottom/>
            <wp:docPr id="1644611826" name="Chart 1">
              <a:extLst xmlns:a="http://schemas.openxmlformats.org/drawingml/2006/main">
                <a:ext uri="{FF2B5EF4-FFF2-40B4-BE49-F238E27FC236}">
                  <a16:creationId xmlns:a16="http://schemas.microsoft.com/office/drawing/2014/main" id="{DBD0729A-8B0D-4B8F-B78B-57F689F4BC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anchor>
        </w:drawing>
      </w:r>
      <w:r w:rsidR="00330E37">
        <w:rPr>
          <w:noProof/>
        </w:rPr>
        <mc:AlternateContent>
          <mc:Choice Requires="wps">
            <w:drawing>
              <wp:anchor distT="0" distB="0" distL="114300" distR="114300" simplePos="0" relativeHeight="251703296" behindDoc="0" locked="0" layoutInCell="1" allowOverlap="1" wp14:anchorId="00A6CF7C" wp14:editId="79B227B7">
                <wp:simplePos x="0" y="0"/>
                <wp:positionH relativeFrom="margin">
                  <wp:posOffset>0</wp:posOffset>
                </wp:positionH>
                <wp:positionV relativeFrom="page">
                  <wp:posOffset>3600450</wp:posOffset>
                </wp:positionV>
                <wp:extent cx="5419725" cy="476250"/>
                <wp:effectExtent l="0" t="0" r="9525" b="0"/>
                <wp:wrapTopAndBottom/>
                <wp:docPr id="1844487518" name="Text Box 1"/>
                <wp:cNvGraphicFramePr/>
                <a:graphic xmlns:a="http://schemas.openxmlformats.org/drawingml/2006/main">
                  <a:graphicData uri="http://schemas.microsoft.com/office/word/2010/wordprocessingShape">
                    <wps:wsp>
                      <wps:cNvSpPr txBox="1"/>
                      <wps:spPr>
                        <a:xfrm>
                          <a:off x="0" y="0"/>
                          <a:ext cx="5419725" cy="476250"/>
                        </a:xfrm>
                        <a:prstGeom prst="rect">
                          <a:avLst/>
                        </a:prstGeom>
                        <a:solidFill>
                          <a:prstClr val="white"/>
                        </a:solidFill>
                        <a:ln>
                          <a:noFill/>
                        </a:ln>
                      </wps:spPr>
                      <wps:txbx>
                        <w:txbxContent>
                          <w:p w14:paraId="28AF8189" w14:textId="6DAAEC94" w:rsidR="00B0735D" w:rsidRDefault="008D293A" w:rsidP="00B5639C">
                            <w:pPr>
                              <w:pStyle w:val="Caption"/>
                              <w:rPr>
                                <w:noProof/>
                              </w:rPr>
                            </w:pPr>
                            <w:bookmarkStart w:id="267" w:name="_Ref160723430"/>
                            <w:bookmarkStart w:id="268" w:name="_Toc161225061"/>
                            <w:r w:rsidRPr="009F4E42">
                              <w:t xml:space="preserve">Figure </w:t>
                            </w:r>
                            <w:r w:rsidR="00F75FA2">
                              <w:rPr>
                                <w:noProof/>
                              </w:rPr>
                              <w:t>5</w:t>
                            </w:r>
                            <w:r w:rsidR="00C87247">
                              <w:t>.</w:t>
                            </w:r>
                            <w:bookmarkEnd w:id="267"/>
                            <w:r w:rsidR="00B54D49">
                              <w:t>12</w:t>
                            </w:r>
                            <w:r w:rsidR="00BB5957">
                              <w:t>.</w:t>
                            </w:r>
                            <w:r>
                              <w:t xml:space="preserve"> </w:t>
                            </w:r>
                            <w:r w:rsidR="000F2054">
                              <w:br/>
                            </w:r>
                            <w:r w:rsidRPr="00BB5957">
                              <w:rPr>
                                <w:iCs w:val="0"/>
                                <w:szCs w:val="20"/>
                              </w:rPr>
                              <w:t xml:space="preserve">Hyades </w:t>
                            </w:r>
                            <w:r w:rsidR="000F2054" w:rsidRPr="00BB5957">
                              <w:rPr>
                                <w:iCs w:val="0"/>
                                <w:szCs w:val="20"/>
                              </w:rPr>
                              <w:t>S</w:t>
                            </w:r>
                            <w:r w:rsidRPr="00BB5957">
                              <w:rPr>
                                <w:iCs w:val="0"/>
                                <w:szCs w:val="20"/>
                              </w:rPr>
                              <w:t xml:space="preserve">ky </w:t>
                            </w:r>
                            <w:r w:rsidR="000F2054" w:rsidRPr="00BB5957">
                              <w:rPr>
                                <w:iCs w:val="0"/>
                                <w:szCs w:val="20"/>
                              </w:rPr>
                              <w:t>P</w:t>
                            </w:r>
                            <w:r w:rsidRPr="00BB5957">
                              <w:rPr>
                                <w:iCs w:val="0"/>
                                <w:szCs w:val="20"/>
                              </w:rPr>
                              <w:t>osition</w:t>
                            </w:r>
                            <w:r w:rsidR="00216627" w:rsidRPr="00311C5E">
                              <w:rPr>
                                <w:i/>
                              </w:rPr>
                              <w:t xml:space="preserve"> </w:t>
                            </w:r>
                            <w:r w:rsidR="00216627" w:rsidRPr="000D0494">
                              <w:rPr>
                                <w:szCs w:val="20"/>
                              </w:rPr>
                              <w:t>(</w:t>
                            </w:r>
                            <w:r w:rsidR="00216627">
                              <w:rPr>
                                <w:szCs w:val="20"/>
                              </w:rPr>
                              <w:t>Author’s graph from Chereau, 2019</w:t>
                            </w:r>
                            <w:r w:rsidR="00216627" w:rsidRPr="000D0494">
                              <w:rPr>
                                <w:szCs w:val="20"/>
                              </w:rPr>
                              <w:t>)</w:t>
                            </w:r>
                            <w:bookmarkEnd w:id="268"/>
                          </w:p>
                          <w:p w14:paraId="55AE9494" w14:textId="45559FD7" w:rsidR="00F84873" w:rsidRDefault="00F84873" w:rsidP="00B5639C">
                            <w:pPr>
                              <w:pStyle w:val="Caption"/>
                              <w:rPr>
                                <w:noProof/>
                              </w:rPr>
                            </w:pPr>
                          </w:p>
                          <w:p w14:paraId="42A1E3ED" w14:textId="77777777" w:rsidR="00F84873" w:rsidRDefault="00F84873" w:rsidP="00B5639C">
                            <w:pPr>
                              <w:pStyle w:val="Caption"/>
                              <w:rPr>
                                <w:noProof/>
                              </w:rPr>
                            </w:pPr>
                          </w:p>
                          <w:p w14:paraId="65CE7FD6" w14:textId="451FFA1B" w:rsidR="008D293A" w:rsidRPr="002A30EE" w:rsidRDefault="008D293A" w:rsidP="00B5639C">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6CF7C" id="_x0000_s1043" type="#_x0000_t202" style="position:absolute;margin-left:0;margin-top:283.5pt;width:426.75pt;height:3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" stroked="f">
                <v:textbox inset="0,0,0,0">
                  <w:txbxContent>
                    <w:p w14:paraId="28AF8189" w14:textId="6DAAEC94" w:rsidR="00B0735D" w:rsidRDefault="008D293A" w:rsidP="00B5639C">
                      <w:pPr>
                        <w:pStyle w:val="Caption"/>
                        <w:rPr>
                          <w:noProof/>
                        </w:rPr>
                      </w:pPr>
                      <w:bookmarkStart w:id="269" w:name="_Ref160723430"/>
                      <w:bookmarkStart w:id="270" w:name="_Toc161225061"/>
                      <w:r w:rsidRPr="009F4E42">
                        <w:t xml:space="preserve">Figure </w:t>
                      </w:r>
                      <w:r w:rsidR="00F75FA2">
                        <w:rPr>
                          <w:noProof/>
                        </w:rPr>
                        <w:t>5</w:t>
                      </w:r>
                      <w:r w:rsidR="00C87247">
                        <w:t>.</w:t>
                      </w:r>
                      <w:bookmarkEnd w:id="269"/>
                      <w:r w:rsidR="00B54D49">
                        <w:t>12</w:t>
                      </w:r>
                      <w:r w:rsidR="00BB5957">
                        <w:t>.</w:t>
                      </w:r>
                      <w:r>
                        <w:t xml:space="preserve"> </w:t>
                      </w:r>
                      <w:r w:rsidR="000F2054">
                        <w:br/>
                      </w:r>
                      <w:r w:rsidRPr="00BB5957">
                        <w:rPr>
                          <w:iCs w:val="0"/>
                          <w:szCs w:val="20"/>
                        </w:rPr>
                        <w:t xml:space="preserve">Hyades </w:t>
                      </w:r>
                      <w:r w:rsidR="000F2054" w:rsidRPr="00BB5957">
                        <w:rPr>
                          <w:iCs w:val="0"/>
                          <w:szCs w:val="20"/>
                        </w:rPr>
                        <w:t>S</w:t>
                      </w:r>
                      <w:r w:rsidRPr="00BB5957">
                        <w:rPr>
                          <w:iCs w:val="0"/>
                          <w:szCs w:val="20"/>
                        </w:rPr>
                        <w:t xml:space="preserve">ky </w:t>
                      </w:r>
                      <w:r w:rsidR="000F2054" w:rsidRPr="00BB5957">
                        <w:rPr>
                          <w:iCs w:val="0"/>
                          <w:szCs w:val="20"/>
                        </w:rPr>
                        <w:t>P</w:t>
                      </w:r>
                      <w:r w:rsidRPr="00BB5957">
                        <w:rPr>
                          <w:iCs w:val="0"/>
                          <w:szCs w:val="20"/>
                        </w:rPr>
                        <w:t>osition</w:t>
                      </w:r>
                      <w:r w:rsidR="00216627" w:rsidRPr="00311C5E">
                        <w:rPr>
                          <w:i/>
                        </w:rPr>
                        <w:t xml:space="preserve"> </w:t>
                      </w:r>
                      <w:r w:rsidR="00216627" w:rsidRPr="000D0494">
                        <w:rPr>
                          <w:szCs w:val="20"/>
                        </w:rPr>
                        <w:t>(</w:t>
                      </w:r>
                      <w:r w:rsidR="00216627">
                        <w:rPr>
                          <w:szCs w:val="20"/>
                        </w:rPr>
                        <w:t>Author’s graph from Chereau, 2019</w:t>
                      </w:r>
                      <w:r w:rsidR="00216627" w:rsidRPr="000D0494">
                        <w:rPr>
                          <w:szCs w:val="20"/>
                        </w:rPr>
                        <w:t>)</w:t>
                      </w:r>
                      <w:bookmarkEnd w:id="270"/>
                    </w:p>
                    <w:p w14:paraId="55AE9494" w14:textId="45559FD7" w:rsidR="00F84873" w:rsidRDefault="00F84873" w:rsidP="00B5639C">
                      <w:pPr>
                        <w:pStyle w:val="Caption"/>
                        <w:rPr>
                          <w:noProof/>
                        </w:rPr>
                      </w:pPr>
                    </w:p>
                    <w:p w14:paraId="42A1E3ED" w14:textId="77777777" w:rsidR="00F84873" w:rsidRDefault="00F84873" w:rsidP="00B5639C">
                      <w:pPr>
                        <w:pStyle w:val="Caption"/>
                        <w:rPr>
                          <w:noProof/>
                        </w:rPr>
                      </w:pPr>
                    </w:p>
                    <w:p w14:paraId="65CE7FD6" w14:textId="451FFA1B" w:rsidR="008D293A" w:rsidRPr="002A30EE" w:rsidRDefault="008D293A" w:rsidP="00B5639C">
                      <w:pPr>
                        <w:pStyle w:val="Caption"/>
                      </w:pPr>
                    </w:p>
                  </w:txbxContent>
                </v:textbox>
                <w10:wrap type="topAndBottom" anchorx="margin" anchory="page"/>
              </v:shape>
            </w:pict>
          </mc:Fallback>
        </mc:AlternateContent>
      </w:r>
    </w:p>
    <w:p w14:paraId="25A8A62F" w14:textId="6120EDE1" w:rsidR="00C61DFE" w:rsidRPr="00183EBD" w:rsidRDefault="008D293A" w:rsidP="00CA7B07">
      <w:pPr>
        <w:pStyle w:val="Heading3"/>
        <w:ind w:left="0" w:hanging="90"/>
        <w:rPr>
          <w:iCs/>
        </w:rPr>
      </w:pPr>
      <w:bookmarkStart w:id="271" w:name="_Toc160194102"/>
      <w:r w:rsidRPr="00183EBD">
        <w:rPr>
          <w:rStyle w:val="Heading4Char"/>
          <w:iCs w:val="0"/>
        </w:rPr>
        <w:t xml:space="preserve">Times of </w:t>
      </w:r>
      <w:r w:rsidR="001F0D0C" w:rsidRPr="00183EBD">
        <w:rPr>
          <w:rStyle w:val="Heading4Char"/>
          <w:iCs w:val="0"/>
        </w:rPr>
        <w:t>C</w:t>
      </w:r>
      <w:r w:rsidRPr="00183EBD">
        <w:rPr>
          <w:rStyle w:val="Heading4Char"/>
          <w:iCs w:val="0"/>
        </w:rPr>
        <w:t>alm.</w:t>
      </w:r>
      <w:r w:rsidR="00CB6A78" w:rsidRPr="00183EBD">
        <w:rPr>
          <w:iCs/>
        </w:rPr>
        <w:t xml:space="preserve"> </w:t>
      </w:r>
    </w:p>
    <w:p w14:paraId="2CBA38B7" w14:textId="2DB7B95A" w:rsidR="008D293A" w:rsidRDefault="008D293A" w:rsidP="00845808">
      <w:pPr>
        <w:ind w:firstLine="720"/>
        <w:rPr>
          <w:b/>
          <w:i/>
        </w:rPr>
      </w:pPr>
      <w:r w:rsidRPr="005A574A">
        <w:t xml:space="preserve">With Kang, Thoegay, and Kek there are statements from Eseli (1998) that relate times in the season called calms that are said to be associated with these celestial objects. Before moving on with any additional analysis of the truth values it seemed important to try to clarify the connection between these stars and their position as observed in the night sky and the statement of when the time of calm was suggested. This was done graphically, with the date associated with the time of calm indicated </w:t>
      </w:r>
      <w:r w:rsidR="00193E89">
        <w:t xml:space="preserve">with a </w:t>
      </w:r>
      <w:r w:rsidRPr="005A574A">
        <w:t>grey</w:t>
      </w:r>
      <w:r w:rsidR="00193E89">
        <w:t xml:space="preserve"> line</w:t>
      </w:r>
      <w:r w:rsidRPr="005A574A">
        <w:t xml:space="preserve"> i</w:t>
      </w:r>
      <w:r w:rsidR="005A574A" w:rsidRPr="005A574A">
        <w:t xml:space="preserve">n </w:t>
      </w:r>
      <w:r w:rsidR="001B002C" w:rsidRPr="001B002C">
        <w:t xml:space="preserve">Figure </w:t>
      </w:r>
      <w:r w:rsidR="001B002C" w:rsidRPr="001B002C">
        <w:rPr>
          <w:noProof/>
        </w:rPr>
        <w:t>5.13</w:t>
      </w:r>
      <w:r w:rsidR="005763A8">
        <w:t xml:space="preserve"> through </w:t>
      </w:r>
      <w:r w:rsidR="00FC2228" w:rsidRPr="005763A8">
        <w:t xml:space="preserve">Figure </w:t>
      </w:r>
      <w:r w:rsidR="00FC2228" w:rsidRPr="005763A8">
        <w:rPr>
          <w:noProof/>
        </w:rPr>
        <w:t>5</w:t>
      </w:r>
      <w:r w:rsidR="00FC2228" w:rsidRPr="005763A8">
        <w:t>.</w:t>
      </w:r>
      <w:r w:rsidR="00FC2228" w:rsidRPr="005763A8">
        <w:rPr>
          <w:noProof/>
        </w:rPr>
        <w:t>17</w:t>
      </w:r>
      <w:r w:rsidRPr="00BB357D">
        <w:t>. For</w:t>
      </w:r>
      <w:r w:rsidRPr="005A574A">
        <w:t xml:space="preserve"> </w:t>
      </w:r>
      <w:r w:rsidR="006F5764">
        <w:t>Usal</w:t>
      </w:r>
      <w:r w:rsidRPr="005A574A">
        <w:t>, the mention of calm is different than from Kang, Thoegay, and Kek. In Eseli’s statements, he mentions the setting of Usal on July 18</w:t>
      </w:r>
      <w:r w:rsidR="00176715" w:rsidRPr="00176715">
        <w:rPr>
          <w:vertAlign w:val="superscript"/>
        </w:rPr>
        <w:t>th</w:t>
      </w:r>
      <w:r w:rsidRPr="005A574A">
        <w:t xml:space="preserve"> and then mentions again the setting of Usal on July 24</w:t>
      </w:r>
      <w:r w:rsidRPr="00176715">
        <w:rPr>
          <w:vertAlign w:val="superscript"/>
        </w:rPr>
        <w:t>th</w:t>
      </w:r>
      <w:r w:rsidRPr="005A574A">
        <w:t xml:space="preserve"> only this time he adds that there begins a time of calm. For this reason, a graph depicting the time of this calm is added here to contribute to the understanding of the use of the term ‘calm’.</w:t>
      </w:r>
      <w:bookmarkEnd w:id="271"/>
      <w:r w:rsidRPr="005A574A">
        <w:t xml:space="preserve"> </w:t>
      </w:r>
    </w:p>
    <w:p w14:paraId="7F8B5FFB" w14:textId="77777777" w:rsidR="00C503C4" w:rsidRDefault="00C503C4">
      <w:pPr>
        <w:spacing w:line="259" w:lineRule="auto"/>
        <w:rPr>
          <w:iCs/>
          <w:sz w:val="20"/>
          <w:szCs w:val="24"/>
        </w:rPr>
      </w:pPr>
      <w:bookmarkStart w:id="272" w:name="_Ref153632756"/>
      <w:bookmarkStart w:id="273" w:name="_Ref159247507"/>
      <w:bookmarkStart w:id="274" w:name="_Ref153632709"/>
      <w:r>
        <w:br w:type="page"/>
      </w:r>
    </w:p>
    <w:p w14:paraId="54AF6155" w14:textId="0354B287" w:rsidR="00622064" w:rsidRDefault="00C503C4" w:rsidP="00C503C4">
      <w:pPr>
        <w:pStyle w:val="Caption"/>
      </w:pPr>
      <w:bookmarkStart w:id="275" w:name="_Toc161225062"/>
      <w:r>
        <w:rPr>
          <w:noProof/>
        </w:rPr>
        <w:lastRenderedPageBreak/>
        <w:drawing>
          <wp:anchor distT="0" distB="0" distL="114300" distR="114300" simplePos="0" relativeHeight="251899904" behindDoc="0" locked="0" layoutInCell="1" allowOverlap="1" wp14:anchorId="2B28BDD7" wp14:editId="685C431D">
            <wp:simplePos x="0" y="0"/>
            <wp:positionH relativeFrom="margin">
              <wp:posOffset>0</wp:posOffset>
            </wp:positionH>
            <wp:positionV relativeFrom="page">
              <wp:posOffset>1000125</wp:posOffset>
            </wp:positionV>
            <wp:extent cx="4572000" cy="2636520"/>
            <wp:effectExtent l="0" t="0" r="0" b="11430"/>
            <wp:wrapTopAndBottom/>
            <wp:docPr id="780791427" name="Chart 1">
              <a:extLst xmlns:a="http://schemas.openxmlformats.org/drawingml/2006/main">
                <a:ext uri="{FF2B5EF4-FFF2-40B4-BE49-F238E27FC236}">
                  <a16:creationId xmlns:a16="http://schemas.microsoft.com/office/drawing/2014/main" id="{BE3D80D8-DB95-45EE-8168-EFFE89D21C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anchor>
        </w:drawing>
      </w:r>
      <w:r w:rsidR="008D293A" w:rsidRPr="009F4E42">
        <w:t xml:space="preserve">Figure </w:t>
      </w:r>
      <w:r w:rsidR="00C87247">
        <w:rPr>
          <w:noProof/>
        </w:rPr>
        <w:t>5</w:t>
      </w:r>
      <w:r w:rsidR="00C87247">
        <w:t>.</w:t>
      </w:r>
      <w:r w:rsidR="00C87247">
        <w:rPr>
          <w:noProof/>
        </w:rPr>
        <w:t>13</w:t>
      </w:r>
      <w:bookmarkEnd w:id="272"/>
      <w:bookmarkEnd w:id="273"/>
      <w:r w:rsidR="00A97228">
        <w:t>.</w:t>
      </w:r>
      <w:r w:rsidR="008D293A">
        <w:t xml:space="preserve"> </w:t>
      </w:r>
      <w:r w:rsidR="001F0D0C">
        <w:br/>
      </w:r>
      <w:r w:rsidR="008D293A" w:rsidRPr="00A97228">
        <w:t xml:space="preserve">Kang’s </w:t>
      </w:r>
      <w:r w:rsidR="00365FFC" w:rsidRPr="00A97228">
        <w:t>C</w:t>
      </w:r>
      <w:r w:rsidR="008D293A" w:rsidRPr="00A97228">
        <w:t>alm</w:t>
      </w:r>
      <w:bookmarkEnd w:id="274"/>
      <w:r w:rsidR="00216627" w:rsidRPr="00311C5E">
        <w:rPr>
          <w:i/>
        </w:rPr>
        <w:t xml:space="preserve"> </w:t>
      </w:r>
      <w:r w:rsidR="00216627" w:rsidRPr="000D0494">
        <w:rPr>
          <w:szCs w:val="20"/>
        </w:rPr>
        <w:t>(</w:t>
      </w:r>
      <w:r w:rsidR="00216627">
        <w:rPr>
          <w:szCs w:val="20"/>
        </w:rPr>
        <w:t>Author’s graph from Chereau, 2019</w:t>
      </w:r>
      <w:r w:rsidR="00216627" w:rsidRPr="000D0494">
        <w:rPr>
          <w:szCs w:val="20"/>
        </w:rPr>
        <w:t>)</w:t>
      </w:r>
      <w:bookmarkEnd w:id="275"/>
    </w:p>
    <w:p w14:paraId="143264E0" w14:textId="125AB229" w:rsidR="00686ED1" w:rsidRDefault="00686ED1">
      <w:pPr>
        <w:spacing w:line="259" w:lineRule="auto"/>
        <w:rPr>
          <w:b/>
        </w:rPr>
      </w:pPr>
      <w:r>
        <w:rPr>
          <w:noProof/>
        </w:rPr>
        <mc:AlternateContent>
          <mc:Choice Requires="wps">
            <w:drawing>
              <wp:anchor distT="0" distB="0" distL="114300" distR="114300" simplePos="0" relativeHeight="251737088" behindDoc="0" locked="0" layoutInCell="1" allowOverlap="1" wp14:anchorId="2B71B417" wp14:editId="1DE61A5A">
                <wp:simplePos x="0" y="0"/>
                <wp:positionH relativeFrom="margin">
                  <wp:posOffset>28575</wp:posOffset>
                </wp:positionH>
                <wp:positionV relativeFrom="page">
                  <wp:posOffset>7372350</wp:posOffset>
                </wp:positionV>
                <wp:extent cx="4578350" cy="457200"/>
                <wp:effectExtent l="0" t="0" r="0" b="0"/>
                <wp:wrapTopAndBottom/>
                <wp:docPr id="2118297683" name="Text Box 1"/>
                <wp:cNvGraphicFramePr/>
                <a:graphic xmlns:a="http://schemas.openxmlformats.org/drawingml/2006/main">
                  <a:graphicData uri="http://schemas.microsoft.com/office/word/2010/wordprocessingShape">
                    <wps:wsp>
                      <wps:cNvSpPr txBox="1"/>
                      <wps:spPr>
                        <a:xfrm>
                          <a:off x="0" y="0"/>
                          <a:ext cx="4578350" cy="457200"/>
                        </a:xfrm>
                        <a:prstGeom prst="rect">
                          <a:avLst/>
                        </a:prstGeom>
                        <a:solidFill>
                          <a:prstClr val="white"/>
                        </a:solidFill>
                        <a:ln>
                          <a:noFill/>
                        </a:ln>
                      </wps:spPr>
                      <wps:txbx>
                        <w:txbxContent>
                          <w:p w14:paraId="6D598FFF" w14:textId="5BE1F73B" w:rsidR="005A574A" w:rsidRDefault="005A574A" w:rsidP="00B5639C">
                            <w:pPr>
                              <w:pStyle w:val="Caption"/>
                              <w:rPr>
                                <w:b/>
                              </w:rPr>
                            </w:pPr>
                            <w:bookmarkStart w:id="276" w:name="_Ref159247664"/>
                            <w:bookmarkStart w:id="277" w:name="_Toc161225063"/>
                            <w:r w:rsidRPr="005A574A">
                              <w:t xml:space="preserve">Figure </w:t>
                            </w:r>
                            <w:r w:rsidR="00F75FA2">
                              <w:rPr>
                                <w:noProof/>
                              </w:rPr>
                              <w:t>5</w:t>
                            </w:r>
                            <w:r w:rsidR="00C87247">
                              <w:t>.</w:t>
                            </w:r>
                            <w:bookmarkEnd w:id="276"/>
                            <w:r w:rsidR="00B54D49">
                              <w:t>14</w:t>
                            </w:r>
                            <w:r w:rsidR="00B275FF">
                              <w:t>.</w:t>
                            </w:r>
                            <w:r>
                              <w:t xml:space="preserve"> </w:t>
                            </w:r>
                            <w:r w:rsidR="00365FFC">
                              <w:br/>
                            </w:r>
                            <w:r w:rsidRPr="00B275FF">
                              <w:rPr>
                                <w:iCs w:val="0"/>
                              </w:rPr>
                              <w:t xml:space="preserve">Kek’s </w:t>
                            </w:r>
                            <w:r w:rsidR="00BA1032" w:rsidRPr="00B275FF">
                              <w:rPr>
                                <w:iCs w:val="0"/>
                              </w:rPr>
                              <w:t>Calm</w:t>
                            </w:r>
                            <w:r w:rsidR="00BA1032" w:rsidRPr="001F0D0C">
                              <w:rPr>
                                <w:i/>
                              </w:rPr>
                              <w:t xml:space="preserve"> </w:t>
                            </w:r>
                            <w:r w:rsidR="00BA1032" w:rsidRPr="00311C5E">
                              <w:rPr>
                                <w:i/>
                              </w:rPr>
                              <w:t>(</w:t>
                            </w:r>
                            <w:r w:rsidR="00216627">
                              <w:rPr>
                                <w:szCs w:val="20"/>
                              </w:rPr>
                              <w:t>Author’s graph from Chereau, 2019</w:t>
                            </w:r>
                            <w:r w:rsidR="00216627" w:rsidRPr="000D0494">
                              <w:rPr>
                                <w:szCs w:val="20"/>
                              </w:rPr>
                              <w:t>)</w:t>
                            </w:r>
                            <w:bookmarkEnd w:id="277"/>
                          </w:p>
                          <w:p w14:paraId="2932DF8F" w14:textId="77777777" w:rsidR="00DC733F" w:rsidRPr="00DC733F" w:rsidRDefault="00DC733F" w:rsidP="00DC733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B71B417" id="_x0000_s1044" type="#_x0000_t202" style="position:absolute;margin-left:2.25pt;margin-top:580.5pt;width:360.5pt;height:36pt;z-index:251737088;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" stroked="f">
                <v:textbox inset="0,0,0,0">
                  <w:txbxContent>
                    <w:p w14:paraId="6D598FFF" w14:textId="5BE1F73B" w:rsidR="005A574A" w:rsidRDefault="005A574A" w:rsidP="00B5639C">
                      <w:pPr>
                        <w:pStyle w:val="Caption"/>
                        <w:rPr>
                          <w:b/>
                        </w:rPr>
                      </w:pPr>
                      <w:bookmarkStart w:id="278" w:name="_Ref159247664"/>
                      <w:bookmarkStart w:id="279" w:name="_Toc161225063"/>
                      <w:r w:rsidRPr="005A574A">
                        <w:t xml:space="preserve">Figure </w:t>
                      </w:r>
                      <w:r w:rsidR="00F75FA2">
                        <w:rPr>
                          <w:noProof/>
                        </w:rPr>
                        <w:t>5</w:t>
                      </w:r>
                      <w:r w:rsidR="00C87247">
                        <w:t>.</w:t>
                      </w:r>
                      <w:bookmarkEnd w:id="278"/>
                      <w:r w:rsidR="00B54D49">
                        <w:t>14</w:t>
                      </w:r>
                      <w:r w:rsidR="00B275FF">
                        <w:t>.</w:t>
                      </w:r>
                      <w:r>
                        <w:t xml:space="preserve"> </w:t>
                      </w:r>
                      <w:r w:rsidR="00365FFC">
                        <w:br/>
                      </w:r>
                      <w:r w:rsidRPr="00B275FF">
                        <w:rPr>
                          <w:iCs w:val="0"/>
                        </w:rPr>
                        <w:t xml:space="preserve">Kek’s </w:t>
                      </w:r>
                      <w:r w:rsidR="00BA1032" w:rsidRPr="00B275FF">
                        <w:rPr>
                          <w:iCs w:val="0"/>
                        </w:rPr>
                        <w:t>Calm</w:t>
                      </w:r>
                      <w:r w:rsidR="00BA1032" w:rsidRPr="001F0D0C">
                        <w:rPr>
                          <w:i/>
                        </w:rPr>
                        <w:t xml:space="preserve"> </w:t>
                      </w:r>
                      <w:r w:rsidR="00BA1032" w:rsidRPr="00311C5E">
                        <w:rPr>
                          <w:i/>
                        </w:rPr>
                        <w:t>(</w:t>
                      </w:r>
                      <w:r w:rsidR="00216627">
                        <w:rPr>
                          <w:szCs w:val="20"/>
                        </w:rPr>
                        <w:t>Author’s graph from Chereau, 2019</w:t>
                      </w:r>
                      <w:r w:rsidR="00216627" w:rsidRPr="000D0494">
                        <w:rPr>
                          <w:szCs w:val="20"/>
                        </w:rPr>
                        <w:t>)</w:t>
                      </w:r>
                      <w:bookmarkEnd w:id="279"/>
                    </w:p>
                    <w:p w14:paraId="2932DF8F" w14:textId="77777777" w:rsidR="00DC733F" w:rsidRPr="00DC733F" w:rsidRDefault="00DC733F" w:rsidP="00DC733F"/>
                  </w:txbxContent>
                </v:textbox>
                <w10:wrap type="topAndBottom" anchorx="margin" anchory="page"/>
              </v:shape>
            </w:pict>
          </mc:Fallback>
        </mc:AlternateContent>
      </w:r>
      <w:r>
        <w:rPr>
          <w:noProof/>
        </w:rPr>
        <w:drawing>
          <wp:anchor distT="0" distB="0" distL="114300" distR="114300" simplePos="0" relativeHeight="251898880" behindDoc="0" locked="0" layoutInCell="1" allowOverlap="1" wp14:anchorId="7166E116" wp14:editId="62FE07CD">
            <wp:simplePos x="0" y="0"/>
            <wp:positionH relativeFrom="margin">
              <wp:posOffset>0</wp:posOffset>
            </wp:positionH>
            <wp:positionV relativeFrom="page">
              <wp:posOffset>4695825</wp:posOffset>
            </wp:positionV>
            <wp:extent cx="4572000" cy="2636520"/>
            <wp:effectExtent l="0" t="0" r="0" b="11430"/>
            <wp:wrapTopAndBottom/>
            <wp:docPr id="340717953" name="Chart 1">
              <a:extLst xmlns:a="http://schemas.openxmlformats.org/drawingml/2006/main">
                <a:ext uri="{FF2B5EF4-FFF2-40B4-BE49-F238E27FC236}">
                  <a16:creationId xmlns:a16="http://schemas.microsoft.com/office/drawing/2014/main" id="{670B272A-BEB9-477B-A9D8-12D91FED84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anchor>
        </w:drawing>
      </w:r>
    </w:p>
    <w:p w14:paraId="783A60A0" w14:textId="17682B88" w:rsidR="00C503C4" w:rsidRDefault="00C503C4">
      <w:pPr>
        <w:spacing w:line="259" w:lineRule="auto"/>
        <w:rPr>
          <w:b/>
          <w:iCs/>
          <w:sz w:val="20"/>
          <w:szCs w:val="24"/>
        </w:rPr>
      </w:pPr>
      <w:r>
        <w:rPr>
          <w:b/>
        </w:rPr>
        <w:br w:type="page"/>
      </w:r>
    </w:p>
    <w:p w14:paraId="68D71C42" w14:textId="1CBB0D69" w:rsidR="008D293A" w:rsidRPr="001F0D0C" w:rsidRDefault="00C503C4" w:rsidP="00B5639C">
      <w:pPr>
        <w:pStyle w:val="Caption"/>
        <w:rPr>
          <w:b/>
        </w:rPr>
      </w:pPr>
      <w:r>
        <w:rPr>
          <w:noProof/>
        </w:rPr>
        <w:lastRenderedPageBreak/>
        <w:drawing>
          <wp:anchor distT="0" distB="0" distL="114300" distR="114300" simplePos="0" relativeHeight="251901952" behindDoc="0" locked="0" layoutInCell="1" allowOverlap="1" wp14:anchorId="29C8452C" wp14:editId="07608DD3">
            <wp:simplePos x="0" y="0"/>
            <wp:positionH relativeFrom="margin">
              <wp:align>left</wp:align>
            </wp:positionH>
            <wp:positionV relativeFrom="margin">
              <wp:align>top</wp:align>
            </wp:positionV>
            <wp:extent cx="4572000" cy="2636520"/>
            <wp:effectExtent l="0" t="0" r="0" b="11430"/>
            <wp:wrapTopAndBottom/>
            <wp:docPr id="1840980815" name="Chart 1">
              <a:extLst xmlns:a="http://schemas.openxmlformats.org/drawingml/2006/main">
                <a:ext uri="{FF2B5EF4-FFF2-40B4-BE49-F238E27FC236}">
                  <a16:creationId xmlns:a16="http://schemas.microsoft.com/office/drawing/2014/main" id="{FF767D6B-F504-4179-A332-099F18357C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anchor>
        </w:drawing>
      </w:r>
    </w:p>
    <w:p w14:paraId="3BD461FC" w14:textId="64AEAB78" w:rsidR="00446D07" w:rsidRDefault="00C503C4" w:rsidP="00B5639C">
      <w:pPr>
        <w:pStyle w:val="Caption"/>
        <w:rPr>
          <w:szCs w:val="20"/>
        </w:rPr>
      </w:pPr>
      <w:bookmarkStart w:id="280" w:name="_Ref160725576"/>
      <w:bookmarkStart w:id="281" w:name="_Toc161225064"/>
      <w:bookmarkStart w:id="282" w:name="_Ref155275982"/>
      <w:r>
        <w:rPr>
          <w:noProof/>
        </w:rPr>
        <w:drawing>
          <wp:anchor distT="0" distB="0" distL="114300" distR="114300" simplePos="0" relativeHeight="251900928" behindDoc="0" locked="0" layoutInCell="1" allowOverlap="1" wp14:anchorId="528743B0" wp14:editId="2A004BB6">
            <wp:simplePos x="0" y="0"/>
            <wp:positionH relativeFrom="margin">
              <wp:posOffset>0</wp:posOffset>
            </wp:positionH>
            <wp:positionV relativeFrom="page">
              <wp:posOffset>4200525</wp:posOffset>
            </wp:positionV>
            <wp:extent cx="4572000" cy="2636520"/>
            <wp:effectExtent l="0" t="0" r="0" b="11430"/>
            <wp:wrapTopAndBottom/>
            <wp:docPr id="1296406110" name="Chart 1">
              <a:extLst xmlns:a="http://schemas.openxmlformats.org/drawingml/2006/main">
                <a:ext uri="{FF2B5EF4-FFF2-40B4-BE49-F238E27FC236}">
                  <a16:creationId xmlns:a16="http://schemas.microsoft.com/office/drawing/2014/main" id="{22C51792-D257-4977-A02F-2A41895E24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anchor>
        </w:drawing>
      </w:r>
      <w:r w:rsidR="00446D07">
        <w:t xml:space="preserve">Figure </w:t>
      </w:r>
      <w:r w:rsidR="00C87247">
        <w:rPr>
          <w:noProof/>
        </w:rPr>
        <w:t>5</w:t>
      </w:r>
      <w:r w:rsidR="00C87247">
        <w:t>.</w:t>
      </w:r>
      <w:r w:rsidR="00C87247">
        <w:rPr>
          <w:noProof/>
        </w:rPr>
        <w:t>15</w:t>
      </w:r>
      <w:bookmarkEnd w:id="280"/>
      <w:r w:rsidR="001D724F">
        <w:t>.</w:t>
      </w:r>
      <w:r w:rsidR="00052556">
        <w:br/>
      </w:r>
      <w:r w:rsidR="00052556" w:rsidRPr="001D724F">
        <w:rPr>
          <w:bCs/>
          <w:iCs w:val="0"/>
        </w:rPr>
        <w:t>Usal’s Calm</w:t>
      </w:r>
      <w:r w:rsidR="00FC2228" w:rsidRPr="001D724F">
        <w:rPr>
          <w:bCs/>
          <w:iCs w:val="0"/>
        </w:rPr>
        <w:t xml:space="preserve"> - Hyades Data</w:t>
      </w:r>
      <w:r w:rsidR="00216627" w:rsidRPr="00311C5E">
        <w:rPr>
          <w:i/>
        </w:rPr>
        <w:t xml:space="preserve"> </w:t>
      </w:r>
      <w:r w:rsidR="00216627" w:rsidRPr="000D0494">
        <w:rPr>
          <w:szCs w:val="20"/>
        </w:rPr>
        <w:t>(</w:t>
      </w:r>
      <w:r w:rsidR="00216627">
        <w:rPr>
          <w:szCs w:val="20"/>
        </w:rPr>
        <w:t>Author’s graph from Chereau, 2019</w:t>
      </w:r>
      <w:r w:rsidR="00216627" w:rsidRPr="000D0494">
        <w:rPr>
          <w:szCs w:val="20"/>
        </w:rPr>
        <w:t>)</w:t>
      </w:r>
      <w:bookmarkEnd w:id="281"/>
    </w:p>
    <w:p w14:paraId="21BC70CB" w14:textId="508B09F0" w:rsidR="00C87247" w:rsidRPr="00C87247" w:rsidRDefault="00C87247" w:rsidP="00C87247">
      <w:r>
        <w:rPr>
          <w:noProof/>
        </w:rPr>
        <mc:AlternateContent>
          <mc:Choice Requires="wps">
            <w:drawing>
              <wp:anchor distT="0" distB="0" distL="114300" distR="114300" simplePos="0" relativeHeight="251862016" behindDoc="0" locked="0" layoutInCell="1" allowOverlap="1" wp14:anchorId="0DDA3888" wp14:editId="548D9CFD">
                <wp:simplePos x="0" y="0"/>
                <wp:positionH relativeFrom="margin">
                  <wp:posOffset>0</wp:posOffset>
                </wp:positionH>
                <wp:positionV relativeFrom="page">
                  <wp:posOffset>6838950</wp:posOffset>
                </wp:positionV>
                <wp:extent cx="4584700" cy="457200"/>
                <wp:effectExtent l="0" t="0" r="6350" b="0"/>
                <wp:wrapTopAndBottom/>
                <wp:docPr id="620500083" name="Text Box 1"/>
                <wp:cNvGraphicFramePr/>
                <a:graphic xmlns:a="http://schemas.openxmlformats.org/drawingml/2006/main">
                  <a:graphicData uri="http://schemas.microsoft.com/office/word/2010/wordprocessingShape">
                    <wps:wsp>
                      <wps:cNvSpPr txBox="1"/>
                      <wps:spPr>
                        <a:xfrm>
                          <a:off x="0" y="0"/>
                          <a:ext cx="4584700" cy="457200"/>
                        </a:xfrm>
                        <a:prstGeom prst="rect">
                          <a:avLst/>
                        </a:prstGeom>
                        <a:solidFill>
                          <a:prstClr val="white"/>
                        </a:solidFill>
                        <a:ln>
                          <a:noFill/>
                        </a:ln>
                      </wps:spPr>
                      <wps:txbx>
                        <w:txbxContent>
                          <w:p w14:paraId="7F1B597F" w14:textId="04AE389A" w:rsidR="00F56866" w:rsidRPr="006A698F" w:rsidRDefault="00F56866" w:rsidP="00B5639C">
                            <w:pPr>
                              <w:pStyle w:val="Caption"/>
                              <w:rPr>
                                <w:noProof/>
                                <w:szCs w:val="22"/>
                              </w:rPr>
                            </w:pPr>
                            <w:bookmarkStart w:id="283" w:name="_Ref160724466"/>
                            <w:bookmarkStart w:id="284" w:name="_Toc161225065"/>
                            <w:r>
                              <w:t xml:space="preserve">Figure </w:t>
                            </w:r>
                            <w:r w:rsidR="00F75FA2">
                              <w:rPr>
                                <w:noProof/>
                              </w:rPr>
                              <w:t>5</w:t>
                            </w:r>
                            <w:r w:rsidR="00C87247">
                              <w:t>.</w:t>
                            </w:r>
                            <w:bookmarkEnd w:id="283"/>
                            <w:r w:rsidR="00B54D49">
                              <w:t>16</w:t>
                            </w:r>
                            <w:r w:rsidR="00B275FF">
                              <w:t>.</w:t>
                            </w:r>
                            <w:r>
                              <w:br/>
                            </w:r>
                            <w:r w:rsidRPr="00B275FF">
                              <w:rPr>
                                <w:iCs w:val="0"/>
                                <w:szCs w:val="20"/>
                              </w:rPr>
                              <w:t>Usal’s Calm</w:t>
                            </w:r>
                            <w:r w:rsidR="001E113A" w:rsidRPr="00B275FF">
                              <w:rPr>
                                <w:iCs w:val="0"/>
                                <w:szCs w:val="20"/>
                              </w:rPr>
                              <w:t xml:space="preserve">- Pleiades </w:t>
                            </w:r>
                            <w:r w:rsidR="00B54D49" w:rsidRPr="00B275FF">
                              <w:rPr>
                                <w:iCs w:val="0"/>
                                <w:szCs w:val="20"/>
                              </w:rPr>
                              <w:t>Data</w:t>
                            </w:r>
                            <w:r w:rsidR="00B54D49" w:rsidRPr="00365FFC">
                              <w:rPr>
                                <w:i/>
                                <w:szCs w:val="20"/>
                              </w:rPr>
                              <w:t xml:space="preserve"> </w:t>
                            </w:r>
                            <w:r w:rsidR="00B54D49" w:rsidRPr="00311C5E">
                              <w:rPr>
                                <w:i/>
                              </w:rPr>
                              <w:t>(</w:t>
                            </w:r>
                            <w:r w:rsidR="00216627">
                              <w:rPr>
                                <w:szCs w:val="20"/>
                              </w:rPr>
                              <w:t>Author’s graph from Chereau, 2019</w:t>
                            </w:r>
                            <w:r w:rsidR="00216627" w:rsidRPr="000D0494">
                              <w:rPr>
                                <w:szCs w:val="20"/>
                              </w:rPr>
                              <w:t>)</w:t>
                            </w:r>
                            <w:bookmarkEnd w:id="28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DDA3888" id="_x0000_s1045" type="#_x0000_t202" style="position:absolute;margin-left:0;margin-top:538.5pt;width:361pt;height:36pt;z-index:25186201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" stroked="f">
                <v:textbox inset="0,0,0,0">
                  <w:txbxContent>
                    <w:p w14:paraId="7F1B597F" w14:textId="04AE389A" w:rsidR="00F56866" w:rsidRPr="006A698F" w:rsidRDefault="00F56866" w:rsidP="00B5639C">
                      <w:pPr>
                        <w:pStyle w:val="Caption"/>
                        <w:rPr>
                          <w:noProof/>
                          <w:szCs w:val="22"/>
                        </w:rPr>
                      </w:pPr>
                      <w:bookmarkStart w:id="285" w:name="_Ref160724466"/>
                      <w:bookmarkStart w:id="286" w:name="_Toc161225065"/>
                      <w:r>
                        <w:t xml:space="preserve">Figure </w:t>
                      </w:r>
                      <w:r w:rsidR="00F75FA2">
                        <w:rPr>
                          <w:noProof/>
                        </w:rPr>
                        <w:t>5</w:t>
                      </w:r>
                      <w:r w:rsidR="00C87247">
                        <w:t>.</w:t>
                      </w:r>
                      <w:bookmarkEnd w:id="285"/>
                      <w:r w:rsidR="00B54D49">
                        <w:t>16</w:t>
                      </w:r>
                      <w:r w:rsidR="00B275FF">
                        <w:t>.</w:t>
                      </w:r>
                      <w:r>
                        <w:br/>
                      </w:r>
                      <w:r w:rsidRPr="00B275FF">
                        <w:rPr>
                          <w:iCs w:val="0"/>
                          <w:szCs w:val="20"/>
                        </w:rPr>
                        <w:t>Usal’s Calm</w:t>
                      </w:r>
                      <w:r w:rsidR="001E113A" w:rsidRPr="00B275FF">
                        <w:rPr>
                          <w:iCs w:val="0"/>
                          <w:szCs w:val="20"/>
                        </w:rPr>
                        <w:t xml:space="preserve">- Pleiades </w:t>
                      </w:r>
                      <w:r w:rsidR="00B54D49" w:rsidRPr="00B275FF">
                        <w:rPr>
                          <w:iCs w:val="0"/>
                          <w:szCs w:val="20"/>
                        </w:rPr>
                        <w:t>Data</w:t>
                      </w:r>
                      <w:r w:rsidR="00B54D49" w:rsidRPr="00365FFC">
                        <w:rPr>
                          <w:i/>
                          <w:szCs w:val="20"/>
                        </w:rPr>
                        <w:t xml:space="preserve"> </w:t>
                      </w:r>
                      <w:r w:rsidR="00B54D49" w:rsidRPr="00311C5E">
                        <w:rPr>
                          <w:i/>
                        </w:rPr>
                        <w:t>(</w:t>
                      </w:r>
                      <w:r w:rsidR="00216627">
                        <w:rPr>
                          <w:szCs w:val="20"/>
                        </w:rPr>
                        <w:t>Author’s graph from Chereau, 2019</w:t>
                      </w:r>
                      <w:r w:rsidR="00216627" w:rsidRPr="000D0494">
                        <w:rPr>
                          <w:szCs w:val="20"/>
                        </w:rPr>
                        <w:t>)</w:t>
                      </w:r>
                      <w:bookmarkEnd w:id="286"/>
                    </w:p>
                  </w:txbxContent>
                </v:textbox>
                <w10:wrap type="topAndBottom" anchorx="margin" anchory="page"/>
              </v:shape>
            </w:pict>
          </mc:Fallback>
        </mc:AlternateContent>
      </w:r>
    </w:p>
    <w:bookmarkEnd w:id="282"/>
    <w:p w14:paraId="2BD04D5F" w14:textId="1D27276A" w:rsidR="009C4EF2" w:rsidRDefault="008D293A" w:rsidP="00686ED1">
      <w:pPr>
        <w:ind w:firstLine="720"/>
      </w:pPr>
      <w:r w:rsidRPr="00686ED1">
        <w:t>While there does not appear to be a consistent connection between the star’s position and the association of its name with a seasonal time of calm, there is a notable similarity in that each</w:t>
      </w:r>
      <w:r w:rsidRPr="009F4E42">
        <w:t xml:space="preserve"> claim of a time of calm is near a time as the star is approaching or coming away from a day of </w:t>
      </w:r>
      <w:r w:rsidR="00822E27">
        <w:t>h</w:t>
      </w:r>
      <w:r w:rsidRPr="009F4E42">
        <w:t>eliacal rise. In the statement of Kang’s calm on November 14</w:t>
      </w:r>
      <w:r w:rsidRPr="009F4E42">
        <w:rPr>
          <w:vertAlign w:val="superscript"/>
        </w:rPr>
        <w:t>th</w:t>
      </w:r>
      <w:r w:rsidRPr="009F4E42">
        <w:t xml:space="preserve"> is only </w:t>
      </w:r>
      <w:r w:rsidR="008C260F">
        <w:t>two</w:t>
      </w:r>
      <w:r w:rsidRPr="009F4E42">
        <w:t xml:space="preserve"> days away from the </w:t>
      </w:r>
      <w:r w:rsidRPr="009F4E42">
        <w:lastRenderedPageBreak/>
        <w:t xml:space="preserve">date associated with the </w:t>
      </w:r>
      <w:r w:rsidR="00822E27">
        <w:t>h</w:t>
      </w:r>
      <w:r w:rsidRPr="009F4E42">
        <w:t>eliacal set of Antares on November 16</w:t>
      </w:r>
      <w:r w:rsidRPr="009F4E42">
        <w:rPr>
          <w:vertAlign w:val="superscript"/>
        </w:rPr>
        <w:t>th</w:t>
      </w:r>
      <w:r w:rsidRPr="009F4E42">
        <w:t xml:space="preserve"> but this date also is only 31 days from the date of </w:t>
      </w:r>
      <w:r w:rsidR="00822E27">
        <w:t>h</w:t>
      </w:r>
      <w:r w:rsidRPr="009F4E42">
        <w:t xml:space="preserve">eliacal rise. In </w:t>
      </w:r>
      <w:r w:rsidR="001B002C" w:rsidRPr="005A574A">
        <w:t xml:space="preserve">Figure </w:t>
      </w:r>
      <w:r w:rsidR="001B002C">
        <w:rPr>
          <w:noProof/>
        </w:rPr>
        <w:t>5.14</w:t>
      </w:r>
      <w:r w:rsidR="005A574A">
        <w:t xml:space="preserve"> </w:t>
      </w:r>
      <w:r w:rsidRPr="009F4E42">
        <w:t>the statement of Kek’s calm is dated May 6</w:t>
      </w:r>
      <w:r w:rsidRPr="009F4E42">
        <w:rPr>
          <w:vertAlign w:val="superscript"/>
        </w:rPr>
        <w:t>th</w:t>
      </w:r>
      <w:r w:rsidRPr="009F4E42">
        <w:t xml:space="preserve"> and is positioned within 18 days following the </w:t>
      </w:r>
      <w:r w:rsidR="00822E27">
        <w:t>h</w:t>
      </w:r>
      <w:r w:rsidRPr="009F4E42">
        <w:t>eliacal rise of Achernar on April 18</w:t>
      </w:r>
      <w:r w:rsidRPr="009F4E42">
        <w:rPr>
          <w:vertAlign w:val="superscript"/>
        </w:rPr>
        <w:t>th</w:t>
      </w:r>
      <w:r w:rsidRPr="009F4E42">
        <w:t xml:space="preserve">. When looking at the position of </w:t>
      </w:r>
      <w:r w:rsidRPr="00087D5A">
        <w:t>Pleiades in</w:t>
      </w:r>
      <w:r w:rsidR="00087D5A">
        <w:t xml:space="preserve"> Figure </w:t>
      </w:r>
      <w:r w:rsidR="00087D5A">
        <w:rPr>
          <w:noProof/>
        </w:rPr>
        <w:t>5</w:t>
      </w:r>
      <w:r w:rsidR="00087D5A">
        <w:t>.</w:t>
      </w:r>
      <w:r w:rsidR="00087D5A">
        <w:rPr>
          <w:noProof/>
        </w:rPr>
        <w:t>15</w:t>
      </w:r>
      <w:r w:rsidRPr="009F4E42">
        <w:t xml:space="preserve">, the time of </w:t>
      </w:r>
      <w:r w:rsidR="00087D5A">
        <w:t xml:space="preserve">Usal’s </w:t>
      </w:r>
      <w:r w:rsidRPr="009F4E42">
        <w:t xml:space="preserve">calm occurs within 49 days of the </w:t>
      </w:r>
      <w:r w:rsidR="00822E27">
        <w:t>h</w:t>
      </w:r>
      <w:r w:rsidRPr="009F4E42">
        <w:t xml:space="preserve">eliacal rise of </w:t>
      </w:r>
      <w:r w:rsidR="00087D5A">
        <w:t>Pleiades</w:t>
      </w:r>
      <w:r w:rsidRPr="009F4E42">
        <w:t>.</w:t>
      </w:r>
      <w:r w:rsidR="006129D5">
        <w:t xml:space="preserve"> When considering Usal as Hyades as in</w:t>
      </w:r>
      <w:r w:rsidRPr="009F4E42">
        <w:t xml:space="preserve"> </w:t>
      </w:r>
      <w:r w:rsidR="00F1399C">
        <w:t xml:space="preserve">Figure </w:t>
      </w:r>
      <w:r w:rsidR="00F1399C">
        <w:rPr>
          <w:noProof/>
        </w:rPr>
        <w:t>5</w:t>
      </w:r>
      <w:r w:rsidR="00F1399C">
        <w:t>.</w:t>
      </w:r>
      <w:r w:rsidR="00F1399C">
        <w:rPr>
          <w:noProof/>
        </w:rPr>
        <w:t>16</w:t>
      </w:r>
      <w:r w:rsidR="006129D5">
        <w:t xml:space="preserve">, the time of Usal’s calm is 41 days from the </w:t>
      </w:r>
      <w:r w:rsidR="00822E27">
        <w:t>h</w:t>
      </w:r>
      <w:r w:rsidR="002760BE">
        <w:t xml:space="preserve">eliacal rise. As shown in </w:t>
      </w:r>
      <w:r w:rsidR="00631DAD">
        <w:t xml:space="preserve">Figure </w:t>
      </w:r>
      <w:r w:rsidR="00631DAD">
        <w:rPr>
          <w:noProof/>
        </w:rPr>
        <w:t>5</w:t>
      </w:r>
      <w:r w:rsidR="00631DAD">
        <w:t>.</w:t>
      </w:r>
      <w:r w:rsidR="00631DAD">
        <w:rPr>
          <w:noProof/>
        </w:rPr>
        <w:t>17</w:t>
      </w:r>
      <w:r w:rsidR="00631DAD">
        <w:t xml:space="preserve">, </w:t>
      </w:r>
      <w:r w:rsidRPr="009F4E42">
        <w:t>the statement of Thoegay’s dead calm</w:t>
      </w:r>
      <w:r w:rsidR="00631DAD">
        <w:t>,</w:t>
      </w:r>
      <w:r w:rsidRPr="009F4E42">
        <w:t xml:space="preserve"> dated December 2</w:t>
      </w:r>
      <w:r w:rsidRPr="009F4E42">
        <w:rPr>
          <w:vertAlign w:val="superscript"/>
        </w:rPr>
        <w:t>nd</w:t>
      </w:r>
      <w:r w:rsidR="00631DAD">
        <w:t xml:space="preserve">, </w:t>
      </w:r>
      <w:r w:rsidRPr="009F4E42">
        <w:t xml:space="preserve">also corresponds with a time after the </w:t>
      </w:r>
      <w:r w:rsidR="00822E27">
        <w:t>h</w:t>
      </w:r>
      <w:r w:rsidRPr="009F4E42">
        <w:t>eliacal rise of Crux, although it occurs 60 days later which is significantly later</w:t>
      </w:r>
      <w:r w:rsidR="00BF2FA5">
        <w:t xml:space="preserve"> than the amount of time between the other stars </w:t>
      </w:r>
      <w:r w:rsidR="00822E27">
        <w:t>h</w:t>
      </w:r>
      <w:r w:rsidR="00BF2FA5">
        <w:t>eliacal rise and associated times of calm.</w:t>
      </w:r>
      <w:r w:rsidRPr="009F4E42">
        <w:t xml:space="preserve"> </w:t>
      </w:r>
    </w:p>
    <w:p w14:paraId="4AE49252" w14:textId="570187BA" w:rsidR="00780A47" w:rsidRDefault="00686ED1" w:rsidP="00780A47">
      <w:pPr>
        <w:pStyle w:val="Heading4"/>
        <w:rPr>
          <w:rStyle w:val="Heading4Char"/>
          <w:iCs/>
        </w:rPr>
      </w:pPr>
      <w:bookmarkStart w:id="287" w:name="_Ref159248447"/>
      <w:r>
        <w:rPr>
          <w:noProof/>
        </w:rPr>
        <w:drawing>
          <wp:anchor distT="0" distB="0" distL="114300" distR="114300" simplePos="0" relativeHeight="251920384" behindDoc="0" locked="0" layoutInCell="1" allowOverlap="1" wp14:anchorId="2398EE9A" wp14:editId="65C86612">
            <wp:simplePos x="0" y="0"/>
            <wp:positionH relativeFrom="margin">
              <wp:posOffset>0</wp:posOffset>
            </wp:positionH>
            <wp:positionV relativeFrom="page">
              <wp:posOffset>4295775</wp:posOffset>
            </wp:positionV>
            <wp:extent cx="4572000" cy="2636520"/>
            <wp:effectExtent l="0" t="0" r="0" b="11430"/>
            <wp:wrapTopAndBottom/>
            <wp:docPr id="1013367991" name="Chart 1">
              <a:extLst xmlns:a="http://schemas.openxmlformats.org/drawingml/2006/main">
                <a:ext uri="{FF2B5EF4-FFF2-40B4-BE49-F238E27FC236}">
                  <a16:creationId xmlns:a16="http://schemas.microsoft.com/office/drawing/2014/main" id="{5E46AE05-C078-4956-9C94-5FDDF1013B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anchor>
        </w:drawing>
      </w:r>
      <w:r w:rsidRPr="00686ED1">
        <w:rPr>
          <w:noProof/>
        </w:rPr>
        <mc:AlternateContent>
          <mc:Choice Requires="wps">
            <w:drawing>
              <wp:anchor distT="0" distB="0" distL="114300" distR="114300" simplePos="0" relativeHeight="251835392" behindDoc="0" locked="0" layoutInCell="1" allowOverlap="1" wp14:anchorId="1437E5A6" wp14:editId="3970E768">
                <wp:simplePos x="0" y="0"/>
                <wp:positionH relativeFrom="margin">
                  <wp:posOffset>0</wp:posOffset>
                </wp:positionH>
                <wp:positionV relativeFrom="page">
                  <wp:posOffset>7105650</wp:posOffset>
                </wp:positionV>
                <wp:extent cx="5943600" cy="457200"/>
                <wp:effectExtent l="0" t="0" r="0" b="0"/>
                <wp:wrapTopAndBottom/>
                <wp:docPr id="1443436395" name="Text Box 1"/>
                <wp:cNvGraphicFramePr/>
                <a:graphic xmlns:a="http://schemas.openxmlformats.org/drawingml/2006/main">
                  <a:graphicData uri="http://schemas.microsoft.com/office/word/2010/wordprocessingShape">
                    <wps:wsp>
                      <wps:cNvSpPr txBox="1"/>
                      <wps:spPr>
                        <a:xfrm>
                          <a:off x="0" y="0"/>
                          <a:ext cx="5943600" cy="457200"/>
                        </a:xfrm>
                        <a:prstGeom prst="rect">
                          <a:avLst/>
                        </a:prstGeom>
                        <a:solidFill>
                          <a:prstClr val="white"/>
                        </a:solidFill>
                        <a:ln>
                          <a:noFill/>
                        </a:ln>
                      </wps:spPr>
                      <wps:txbx>
                        <w:txbxContent>
                          <w:p w14:paraId="7B2FB69B" w14:textId="39F0A6AE" w:rsidR="00906485" w:rsidRPr="007153AF" w:rsidRDefault="00906485" w:rsidP="00B5639C">
                            <w:pPr>
                              <w:pStyle w:val="Caption"/>
                              <w:rPr>
                                <w:noProof/>
                                <w:szCs w:val="22"/>
                              </w:rPr>
                            </w:pPr>
                            <w:bookmarkStart w:id="288" w:name="_Ref160705040"/>
                            <w:bookmarkStart w:id="289" w:name="_Toc161225066"/>
                            <w:r>
                              <w:t xml:space="preserve">Figure </w:t>
                            </w:r>
                            <w:r w:rsidR="00F75FA2">
                              <w:rPr>
                                <w:noProof/>
                              </w:rPr>
                              <w:t>5</w:t>
                            </w:r>
                            <w:r w:rsidR="00C87247">
                              <w:t>.</w:t>
                            </w:r>
                            <w:r w:rsidR="00B54D49">
                              <w:t>17</w:t>
                            </w:r>
                            <w:bookmarkEnd w:id="288"/>
                            <w:r w:rsidR="001D724F">
                              <w:t>.</w:t>
                            </w:r>
                            <w:r>
                              <w:br/>
                            </w:r>
                            <w:r w:rsidRPr="001D724F">
                              <w:rPr>
                                <w:iCs w:val="0"/>
                              </w:rPr>
                              <w:t xml:space="preserve">Thoegay’s Dead </w:t>
                            </w:r>
                            <w:r w:rsidR="00B54D49" w:rsidRPr="001D724F">
                              <w:rPr>
                                <w:iCs w:val="0"/>
                              </w:rPr>
                              <w:t>Calm</w:t>
                            </w:r>
                            <w:r w:rsidR="00B54D49" w:rsidRPr="009D346F">
                              <w:rPr>
                                <w:i/>
                              </w:rPr>
                              <w:t xml:space="preserve"> </w:t>
                            </w:r>
                            <w:r w:rsidR="00B54D49" w:rsidRPr="00311C5E">
                              <w:rPr>
                                <w:i/>
                              </w:rPr>
                              <w:t>(</w:t>
                            </w:r>
                            <w:r w:rsidR="00216627">
                              <w:rPr>
                                <w:szCs w:val="20"/>
                              </w:rPr>
                              <w:t>Author’s graph from Chereau, 2019</w:t>
                            </w:r>
                            <w:r w:rsidR="00216627" w:rsidRPr="000D0494">
                              <w:rPr>
                                <w:szCs w:val="20"/>
                              </w:rPr>
                              <w:t>)</w:t>
                            </w:r>
                            <w:bookmarkEnd w:id="28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437E5A6" id="_x0000_s1046" type="#_x0000_t202" style="position:absolute;left:0;text-align:left;margin-left:0;margin-top:559.5pt;width:468pt;height:36pt;z-index:251835392;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" stroked="f">
                <v:textbox inset="0,0,0,0">
                  <w:txbxContent>
                    <w:p w14:paraId="7B2FB69B" w14:textId="39F0A6AE" w:rsidR="00906485" w:rsidRPr="007153AF" w:rsidRDefault="00906485" w:rsidP="00B5639C">
                      <w:pPr>
                        <w:pStyle w:val="Caption"/>
                        <w:rPr>
                          <w:noProof/>
                          <w:szCs w:val="22"/>
                        </w:rPr>
                      </w:pPr>
                      <w:bookmarkStart w:id="290" w:name="_Ref160705040"/>
                      <w:bookmarkStart w:id="291" w:name="_Toc161225066"/>
                      <w:r>
                        <w:t xml:space="preserve">Figure </w:t>
                      </w:r>
                      <w:r w:rsidR="00F75FA2">
                        <w:rPr>
                          <w:noProof/>
                        </w:rPr>
                        <w:t>5</w:t>
                      </w:r>
                      <w:r w:rsidR="00C87247">
                        <w:t>.</w:t>
                      </w:r>
                      <w:r w:rsidR="00B54D49">
                        <w:t>17</w:t>
                      </w:r>
                      <w:bookmarkEnd w:id="290"/>
                      <w:r w:rsidR="001D724F">
                        <w:t>.</w:t>
                      </w:r>
                      <w:r>
                        <w:br/>
                      </w:r>
                      <w:r w:rsidRPr="001D724F">
                        <w:rPr>
                          <w:iCs w:val="0"/>
                        </w:rPr>
                        <w:t xml:space="preserve">Thoegay’s Dead </w:t>
                      </w:r>
                      <w:r w:rsidR="00B54D49" w:rsidRPr="001D724F">
                        <w:rPr>
                          <w:iCs w:val="0"/>
                        </w:rPr>
                        <w:t>Calm</w:t>
                      </w:r>
                      <w:r w:rsidR="00B54D49" w:rsidRPr="009D346F">
                        <w:rPr>
                          <w:i/>
                        </w:rPr>
                        <w:t xml:space="preserve"> </w:t>
                      </w:r>
                      <w:r w:rsidR="00B54D49" w:rsidRPr="00311C5E">
                        <w:rPr>
                          <w:i/>
                        </w:rPr>
                        <w:t>(</w:t>
                      </w:r>
                      <w:r w:rsidR="00216627">
                        <w:rPr>
                          <w:szCs w:val="20"/>
                        </w:rPr>
                        <w:t>Author’s graph from Chereau, 2019</w:t>
                      </w:r>
                      <w:r w:rsidR="00216627" w:rsidRPr="000D0494">
                        <w:rPr>
                          <w:szCs w:val="20"/>
                        </w:rPr>
                        <w:t>)</w:t>
                      </w:r>
                      <w:bookmarkEnd w:id="291"/>
                    </w:p>
                  </w:txbxContent>
                </v:textbox>
                <w10:wrap type="topAndBottom" anchorx="margin" anchory="page"/>
              </v:shape>
            </w:pict>
          </mc:Fallback>
        </mc:AlternateContent>
      </w:r>
      <w:bookmarkEnd w:id="287"/>
      <w:r w:rsidR="008D293A" w:rsidRPr="009C4EF2">
        <w:rPr>
          <w:rStyle w:val="Heading4Char"/>
        </w:rPr>
        <w:t>Analysis</w:t>
      </w:r>
      <w:r w:rsidR="009C4EF2" w:rsidRPr="009C4EF2">
        <w:rPr>
          <w:rStyle w:val="Heading4Char"/>
        </w:rPr>
        <w:t>.</w:t>
      </w:r>
      <w:r w:rsidR="009C4EF2">
        <w:rPr>
          <w:rStyle w:val="Heading4Char"/>
        </w:rPr>
        <w:t xml:space="preserve"> </w:t>
      </w:r>
    </w:p>
    <w:p w14:paraId="7C8008FE" w14:textId="72EE4F25" w:rsidR="008D293A" w:rsidRPr="009C4EF2" w:rsidRDefault="008D293A" w:rsidP="009C4EF2">
      <w:pPr>
        <w:ind w:firstLine="720"/>
      </w:pPr>
      <w:r w:rsidRPr="009C4EF2">
        <w:t xml:space="preserve">Once the accuracy of Eseli’s (1998) statements was determined with a simple truth value, each star group’s average truth value was calculated from the corresponding statements from Eseli (1998) in </w:t>
      </w:r>
      <w:r w:rsidR="001B002C" w:rsidRPr="001B002C">
        <w:rPr>
          <w:bCs/>
        </w:rPr>
        <w:t xml:space="preserve">Table </w:t>
      </w:r>
      <w:r w:rsidR="001B002C" w:rsidRPr="001B002C">
        <w:rPr>
          <w:bCs/>
          <w:noProof/>
        </w:rPr>
        <w:t>5.3</w:t>
      </w:r>
      <w:r w:rsidRPr="009C4EF2">
        <w:t xml:space="preserve">, </w:t>
      </w:r>
      <w:r w:rsidR="001B002C" w:rsidRPr="001B002C">
        <w:rPr>
          <w:bCs/>
        </w:rPr>
        <w:t xml:space="preserve">Table </w:t>
      </w:r>
      <w:r w:rsidR="001B002C" w:rsidRPr="001B002C">
        <w:rPr>
          <w:bCs/>
          <w:noProof/>
        </w:rPr>
        <w:t>5.5</w:t>
      </w:r>
      <w:r w:rsidRPr="009C4EF2">
        <w:t xml:space="preserve">, </w:t>
      </w:r>
      <w:r w:rsidR="001B002C" w:rsidRPr="001B002C">
        <w:rPr>
          <w:bCs/>
        </w:rPr>
        <w:t xml:space="preserve">Table </w:t>
      </w:r>
      <w:r w:rsidR="001B002C" w:rsidRPr="001B002C">
        <w:rPr>
          <w:bCs/>
          <w:noProof/>
        </w:rPr>
        <w:t>5.7</w:t>
      </w:r>
      <w:r w:rsidRPr="009C4EF2">
        <w:t xml:space="preserve">, </w:t>
      </w:r>
      <w:r w:rsidR="001B002C" w:rsidRPr="001B002C">
        <w:rPr>
          <w:bCs/>
        </w:rPr>
        <w:t>Table</w:t>
      </w:r>
      <w:r w:rsidR="001B002C" w:rsidRPr="001B002C">
        <w:rPr>
          <w:b/>
        </w:rPr>
        <w:t xml:space="preserve"> </w:t>
      </w:r>
      <w:r w:rsidR="001B002C">
        <w:rPr>
          <w:noProof/>
        </w:rPr>
        <w:t>5.9</w:t>
      </w:r>
      <w:r w:rsidRPr="009C4EF2">
        <w:t xml:space="preserve">, and </w:t>
      </w:r>
      <w:r w:rsidR="001B002C" w:rsidRPr="001B002C">
        <w:rPr>
          <w:bCs/>
        </w:rPr>
        <w:t xml:space="preserve">Table </w:t>
      </w:r>
      <w:r w:rsidR="001B002C">
        <w:rPr>
          <w:noProof/>
        </w:rPr>
        <w:t>5.11</w:t>
      </w:r>
      <w:r w:rsidRPr="009C4EF2">
        <w:t xml:space="preserve">. Upon determining the average truth value, the next step was to determine what reasons could explain the differences in </w:t>
      </w:r>
      <w:r w:rsidRPr="009C4EF2">
        <w:lastRenderedPageBreak/>
        <w:t xml:space="preserve">accuracy from one star group to another. Initially suspected reasons for the differences in the average truth value were possible differences in the average star brightness or angular size of the star group. These possible variables were then plotted against the calculated average truth value </w:t>
      </w:r>
      <w:r w:rsidR="0070713F">
        <w:rPr>
          <w:noProof/>
        </w:rPr>
        <w:drawing>
          <wp:anchor distT="0" distB="0" distL="114300" distR="114300" simplePos="0" relativeHeight="251873280" behindDoc="0" locked="0" layoutInCell="1" allowOverlap="1" wp14:anchorId="0EE5FC70" wp14:editId="43759ABC">
            <wp:simplePos x="0" y="0"/>
            <wp:positionH relativeFrom="margin">
              <wp:align>left</wp:align>
            </wp:positionH>
            <wp:positionV relativeFrom="page">
              <wp:posOffset>2390140</wp:posOffset>
            </wp:positionV>
            <wp:extent cx="4530725" cy="2543175"/>
            <wp:effectExtent l="0" t="0" r="3175" b="9525"/>
            <wp:wrapTopAndBottom/>
            <wp:docPr id="1675143388" name="Picture 2" descr="A graph with blue dots and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43388" name="Picture 2" descr="A graph with blue dots and white lines&#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530725" cy="2543175"/>
                    </a:xfrm>
                    <a:prstGeom prst="rect">
                      <a:avLst/>
                    </a:prstGeom>
                    <a:noFill/>
                  </pic:spPr>
                </pic:pic>
              </a:graphicData>
            </a:graphic>
            <wp14:sizeRelH relativeFrom="margin">
              <wp14:pctWidth>0</wp14:pctWidth>
            </wp14:sizeRelH>
            <wp14:sizeRelV relativeFrom="margin">
              <wp14:pctHeight>0</wp14:pctHeight>
            </wp14:sizeRelV>
          </wp:anchor>
        </w:drawing>
      </w:r>
      <w:r w:rsidRPr="009C4EF2">
        <w:t>to determine any possible correlation</w:t>
      </w:r>
      <w:r w:rsidR="002304CE">
        <w:t xml:space="preserve"> as shown in </w:t>
      </w:r>
      <w:r w:rsidR="002304CE" w:rsidRPr="002E5785">
        <w:t xml:space="preserve">Figure </w:t>
      </w:r>
      <w:r w:rsidR="002304CE">
        <w:rPr>
          <w:noProof/>
        </w:rPr>
        <w:t>5</w:t>
      </w:r>
      <w:r w:rsidR="002304CE">
        <w:t>.</w:t>
      </w:r>
      <w:r w:rsidR="002304CE">
        <w:rPr>
          <w:noProof/>
        </w:rPr>
        <w:t>18</w:t>
      </w:r>
      <w:r w:rsidR="002304CE">
        <w:t xml:space="preserve"> and </w:t>
      </w:r>
      <w:r w:rsidR="002304CE" w:rsidRPr="009F4E42">
        <w:t xml:space="preserve">Figure </w:t>
      </w:r>
      <w:r w:rsidR="002304CE">
        <w:rPr>
          <w:noProof/>
        </w:rPr>
        <w:t>5</w:t>
      </w:r>
      <w:r w:rsidR="002304CE">
        <w:t>.</w:t>
      </w:r>
      <w:r w:rsidR="002304CE">
        <w:rPr>
          <w:noProof/>
        </w:rPr>
        <w:t>19</w:t>
      </w:r>
      <w:r w:rsidRPr="009C4EF2">
        <w:t xml:space="preserve">. </w:t>
      </w:r>
    </w:p>
    <w:p w14:paraId="6B04F896" w14:textId="17084793" w:rsidR="00A421C5" w:rsidRDefault="0070713F" w:rsidP="00B5639C">
      <w:pPr>
        <w:pStyle w:val="Caption"/>
        <w:rPr>
          <w:noProof/>
        </w:rPr>
      </w:pPr>
      <w:bookmarkStart w:id="292" w:name="_Ref153633210"/>
      <w:bookmarkStart w:id="293" w:name="_Ref160725796"/>
      <w:bookmarkStart w:id="294" w:name="_Toc161225067"/>
      <w:r>
        <w:rPr>
          <w:noProof/>
        </w:rPr>
        <w:drawing>
          <wp:anchor distT="0" distB="0" distL="114300" distR="114300" simplePos="0" relativeHeight="251806720" behindDoc="0" locked="0" layoutInCell="1" allowOverlap="1" wp14:anchorId="5901D814" wp14:editId="3C5AFFC2">
            <wp:simplePos x="0" y="0"/>
            <wp:positionH relativeFrom="margin">
              <wp:align>left</wp:align>
            </wp:positionH>
            <wp:positionV relativeFrom="page">
              <wp:posOffset>5476875</wp:posOffset>
            </wp:positionV>
            <wp:extent cx="4584700" cy="2749550"/>
            <wp:effectExtent l="0" t="0" r="6350" b="0"/>
            <wp:wrapTopAndBottom/>
            <wp:docPr id="1146170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584700" cy="2749550"/>
                    </a:xfrm>
                    <a:prstGeom prst="rect">
                      <a:avLst/>
                    </a:prstGeom>
                    <a:noFill/>
                  </pic:spPr>
                </pic:pic>
              </a:graphicData>
            </a:graphic>
          </wp:anchor>
        </w:drawing>
      </w:r>
      <w:r w:rsidR="008D293A" w:rsidRPr="002E5785">
        <w:t xml:space="preserve">Figure </w:t>
      </w:r>
      <w:r w:rsidR="00C87247">
        <w:rPr>
          <w:noProof/>
        </w:rPr>
        <w:t>5</w:t>
      </w:r>
      <w:r w:rsidR="00C87247">
        <w:t>.</w:t>
      </w:r>
      <w:r w:rsidR="00C87247">
        <w:rPr>
          <w:noProof/>
        </w:rPr>
        <w:t>18</w:t>
      </w:r>
      <w:bookmarkEnd w:id="292"/>
      <w:bookmarkEnd w:id="293"/>
      <w:r w:rsidR="0047208F">
        <w:t>.</w:t>
      </w:r>
      <w:r w:rsidR="008D293A">
        <w:t xml:space="preserve"> </w:t>
      </w:r>
      <w:r w:rsidR="009D346F">
        <w:br/>
      </w:r>
      <w:r w:rsidR="008D293A" w:rsidRPr="0047208F">
        <w:rPr>
          <w:iCs w:val="0"/>
        </w:rPr>
        <w:t>Accuracy vs. Brightness</w:t>
      </w:r>
      <w:r w:rsidR="008D293A" w:rsidRPr="009D346F">
        <w:t xml:space="preserve"> (Author’s graph)</w:t>
      </w:r>
      <w:bookmarkEnd w:id="294"/>
      <w:r w:rsidR="00C02DB6" w:rsidRPr="00C02DB6">
        <w:rPr>
          <w:noProof/>
        </w:rPr>
        <w:t xml:space="preserve"> </w:t>
      </w:r>
    </w:p>
    <w:p w14:paraId="2410B728" w14:textId="665F2FA7" w:rsidR="008D293A" w:rsidRPr="00F84873" w:rsidRDefault="008D293A" w:rsidP="00B5639C">
      <w:pPr>
        <w:pStyle w:val="Caption"/>
        <w:rPr>
          <w:bCs/>
        </w:rPr>
      </w:pPr>
      <w:bookmarkStart w:id="295" w:name="_Ref153633236"/>
      <w:bookmarkStart w:id="296" w:name="_Toc161225068"/>
      <w:r w:rsidRPr="009F4E42">
        <w:t xml:space="preserve">Figure </w:t>
      </w:r>
      <w:r w:rsidR="00C87247">
        <w:rPr>
          <w:noProof/>
        </w:rPr>
        <w:t>5</w:t>
      </w:r>
      <w:r w:rsidR="00C87247">
        <w:t>.</w:t>
      </w:r>
      <w:r w:rsidR="00C87247">
        <w:rPr>
          <w:noProof/>
        </w:rPr>
        <w:t>19</w:t>
      </w:r>
      <w:bookmarkEnd w:id="295"/>
      <w:r w:rsidR="0047208F">
        <w:t>.</w:t>
      </w:r>
      <w:r>
        <w:t xml:space="preserve"> </w:t>
      </w:r>
      <w:r w:rsidR="00C02DB6">
        <w:br/>
      </w:r>
      <w:r w:rsidRPr="00394B9C">
        <w:rPr>
          <w:iCs w:val="0"/>
        </w:rPr>
        <w:t xml:space="preserve">Accuracy vs. Angular </w:t>
      </w:r>
      <w:r w:rsidR="00021CBF" w:rsidRPr="00394B9C">
        <w:rPr>
          <w:iCs w:val="0"/>
        </w:rPr>
        <w:t>S</w:t>
      </w:r>
      <w:r w:rsidRPr="00394B9C">
        <w:rPr>
          <w:iCs w:val="0"/>
        </w:rPr>
        <w:t>ize</w:t>
      </w:r>
      <w:r w:rsidRPr="00C02DB6">
        <w:rPr>
          <w:i/>
        </w:rPr>
        <w:t xml:space="preserve"> </w:t>
      </w:r>
      <w:r w:rsidRPr="00C02DB6">
        <w:t>(Author’s graph)</w:t>
      </w:r>
      <w:bookmarkEnd w:id="296"/>
    </w:p>
    <w:p w14:paraId="3D8268B8" w14:textId="49A7959B" w:rsidR="00F355E1" w:rsidRDefault="00F355E1" w:rsidP="0073072C">
      <w:pPr>
        <w:spacing w:after="0"/>
        <w:ind w:firstLine="720"/>
        <w:rPr>
          <w:szCs w:val="24"/>
        </w:rPr>
      </w:pPr>
    </w:p>
    <w:p w14:paraId="304F310E" w14:textId="3016BE58" w:rsidR="008D293A" w:rsidRDefault="00596762" w:rsidP="0073072C">
      <w:pPr>
        <w:spacing w:after="0"/>
        <w:ind w:firstLine="720"/>
        <w:rPr>
          <w:szCs w:val="24"/>
        </w:rPr>
      </w:pPr>
      <w:r w:rsidRPr="002E5785">
        <w:lastRenderedPageBreak/>
        <w:t xml:space="preserve">Figure </w:t>
      </w:r>
      <w:r>
        <w:rPr>
          <w:noProof/>
        </w:rPr>
        <w:t>5</w:t>
      </w:r>
      <w:r>
        <w:t>.</w:t>
      </w:r>
      <w:r>
        <w:rPr>
          <w:noProof/>
        </w:rPr>
        <w:t>18</w:t>
      </w:r>
      <w:r>
        <w:rPr>
          <w:szCs w:val="24"/>
        </w:rPr>
        <w:t xml:space="preserve"> </w:t>
      </w:r>
      <w:r w:rsidR="008D293A">
        <w:rPr>
          <w:szCs w:val="24"/>
        </w:rPr>
        <w:t>show</w:t>
      </w:r>
      <w:r w:rsidR="00E764F5">
        <w:rPr>
          <w:szCs w:val="24"/>
        </w:rPr>
        <w:t>s</w:t>
      </w:r>
      <w:r w:rsidR="008D293A">
        <w:rPr>
          <w:szCs w:val="24"/>
        </w:rPr>
        <w:t xml:space="preserve"> that the brightness of the star group was not correlated with the accuracy of Eseli’s (1998) statements. However, </w:t>
      </w:r>
      <w:r w:rsidRPr="009F4E42">
        <w:t xml:space="preserve">Figure </w:t>
      </w:r>
      <w:r>
        <w:rPr>
          <w:noProof/>
        </w:rPr>
        <w:t>5</w:t>
      </w:r>
      <w:r>
        <w:t>.</w:t>
      </w:r>
      <w:r>
        <w:rPr>
          <w:noProof/>
        </w:rPr>
        <w:t>19</w:t>
      </w:r>
      <w:r>
        <w:rPr>
          <w:szCs w:val="24"/>
        </w:rPr>
        <w:t xml:space="preserve"> </w:t>
      </w:r>
      <w:r w:rsidR="008D293A">
        <w:rPr>
          <w:szCs w:val="24"/>
        </w:rPr>
        <w:t>show</w:t>
      </w:r>
      <w:r w:rsidR="00832F8C">
        <w:rPr>
          <w:szCs w:val="24"/>
        </w:rPr>
        <w:t>s</w:t>
      </w:r>
      <w:r w:rsidR="008D293A">
        <w:rPr>
          <w:szCs w:val="24"/>
        </w:rPr>
        <w:t xml:space="preserve"> an increase in truth values for the star groups with a smaller angular size. Meaning that the accuracy of Eseli’s (1998) statements was independent of the brightness of the star grouping and there was a possible correlation between the truth and the angular size of the star grouping. Further investigation </w:t>
      </w:r>
      <w:r w:rsidR="00625D1B">
        <w:rPr>
          <w:szCs w:val="24"/>
        </w:rPr>
        <w:t>is</w:t>
      </w:r>
      <w:r w:rsidR="008D293A">
        <w:rPr>
          <w:szCs w:val="24"/>
        </w:rPr>
        <w:t xml:space="preserve"> required to understand the variation in truth values for different star constellations. </w:t>
      </w:r>
    </w:p>
    <w:p w14:paraId="6919B06A" w14:textId="20879E67" w:rsidR="008D293A" w:rsidRDefault="00332BAF" w:rsidP="0073072C">
      <w:pPr>
        <w:spacing w:after="0"/>
        <w:ind w:firstLine="720"/>
        <w:rPr>
          <w:szCs w:val="24"/>
        </w:rPr>
      </w:pPr>
      <w:r>
        <w:rPr>
          <w:szCs w:val="24"/>
        </w:rPr>
        <w:t>As shown in</w:t>
      </w:r>
      <w:r w:rsidR="000925FD">
        <w:rPr>
          <w:szCs w:val="24"/>
        </w:rPr>
        <w:t xml:space="preserve"> </w:t>
      </w:r>
      <w:r w:rsidR="001B002C" w:rsidRPr="00AB6B84">
        <w:t xml:space="preserve">Figure </w:t>
      </w:r>
      <w:r w:rsidR="001B002C">
        <w:rPr>
          <w:noProof/>
        </w:rPr>
        <w:t>6</w:t>
      </w:r>
      <w:r w:rsidR="001B002C">
        <w:t>.</w:t>
      </w:r>
      <w:r w:rsidR="001B002C">
        <w:rPr>
          <w:noProof/>
        </w:rPr>
        <w:t>4</w:t>
      </w:r>
      <w:r>
        <w:rPr>
          <w:szCs w:val="24"/>
        </w:rPr>
        <w:t>, m</w:t>
      </w:r>
      <w:r w:rsidR="008D293A">
        <w:rPr>
          <w:szCs w:val="24"/>
        </w:rPr>
        <w:t xml:space="preserve">ean rainfall data from </w:t>
      </w:r>
      <w:r w:rsidR="000C2227">
        <w:rPr>
          <w:szCs w:val="24"/>
        </w:rPr>
        <w:t xml:space="preserve">nearby </w:t>
      </w:r>
      <w:r w:rsidR="008D293A">
        <w:rPr>
          <w:szCs w:val="24"/>
        </w:rPr>
        <w:t xml:space="preserve">Horn Island </w:t>
      </w:r>
      <w:r w:rsidR="005C3047">
        <w:rPr>
          <w:szCs w:val="24"/>
        </w:rPr>
        <w:t>supports</w:t>
      </w:r>
      <w:r w:rsidR="008D293A">
        <w:rPr>
          <w:szCs w:val="24"/>
        </w:rPr>
        <w:t xml:space="preserve"> separati</w:t>
      </w:r>
      <w:r w:rsidR="005C3047">
        <w:rPr>
          <w:szCs w:val="24"/>
        </w:rPr>
        <w:t>ng</w:t>
      </w:r>
      <w:r w:rsidR="005E152F">
        <w:rPr>
          <w:szCs w:val="24"/>
        </w:rPr>
        <w:t xml:space="preserve"> the year</w:t>
      </w:r>
      <w:r w:rsidR="008D293A">
        <w:rPr>
          <w:szCs w:val="24"/>
        </w:rPr>
        <w:t xml:space="preserve"> into the rainy season, called the Kuki, and the dry season, called the Sager. The Kuki starts in December and goes on until April, while the rest of the year from May to November is the Sager. </w:t>
      </w:r>
    </w:p>
    <w:p w14:paraId="1F2B765C" w14:textId="5EC8C333" w:rsidR="00C12555" w:rsidRDefault="008D293A" w:rsidP="00DB51C7">
      <w:pPr>
        <w:ind w:firstLine="720"/>
        <w:rPr>
          <w:szCs w:val="24"/>
        </w:rPr>
      </w:pPr>
      <w:r>
        <w:rPr>
          <w:szCs w:val="24"/>
        </w:rPr>
        <w:t xml:space="preserve">Crop success and harvesting and planting times are closely tied to the seasonal rain patterns to maximize the success of food production. The changing times of seasons in the Torres Strait were considered as another possible variable. </w:t>
      </w:r>
      <w:r w:rsidR="00332BAF">
        <w:rPr>
          <w:szCs w:val="24"/>
        </w:rPr>
        <w:t>First, t</w:t>
      </w:r>
      <w:r>
        <w:rPr>
          <w:szCs w:val="24"/>
        </w:rPr>
        <w:t>he truth values were graphed in calendar order</w:t>
      </w:r>
      <w:r w:rsidR="00332BAF">
        <w:rPr>
          <w:szCs w:val="24"/>
        </w:rPr>
        <w:t xml:space="preserve"> to see the distribution of true vs false statements throughout the </w:t>
      </w:r>
      <w:r w:rsidR="00332BAF" w:rsidRPr="003F3E6B">
        <w:rPr>
          <w:szCs w:val="24"/>
        </w:rPr>
        <w:t>year in</w:t>
      </w:r>
      <w:r w:rsidR="003F3E6B">
        <w:rPr>
          <w:szCs w:val="24"/>
        </w:rPr>
        <w:t xml:space="preserve"> </w:t>
      </w:r>
      <w:r w:rsidR="003F3E6B" w:rsidRPr="009C4EF2">
        <w:t xml:space="preserve">Figure </w:t>
      </w:r>
      <w:r w:rsidR="003F3E6B">
        <w:rPr>
          <w:noProof/>
        </w:rPr>
        <w:t>5</w:t>
      </w:r>
      <w:r w:rsidR="003F3E6B">
        <w:t>.</w:t>
      </w:r>
      <w:r w:rsidR="003F3E6B">
        <w:rPr>
          <w:noProof/>
        </w:rPr>
        <w:t>20</w:t>
      </w:r>
      <w:r w:rsidR="003F3E6B">
        <w:rPr>
          <w:szCs w:val="24"/>
        </w:rPr>
        <w:t>.</w:t>
      </w:r>
      <w:r w:rsidR="00332BAF">
        <w:rPr>
          <w:szCs w:val="24"/>
        </w:rPr>
        <w:t xml:space="preserve"> These were then </w:t>
      </w:r>
      <w:r>
        <w:rPr>
          <w:szCs w:val="24"/>
        </w:rPr>
        <w:t xml:space="preserve">overlaid </w:t>
      </w:r>
      <w:r w:rsidR="00332BAF">
        <w:rPr>
          <w:szCs w:val="24"/>
        </w:rPr>
        <w:t xml:space="preserve">with the times of </w:t>
      </w:r>
      <w:r>
        <w:rPr>
          <w:szCs w:val="24"/>
        </w:rPr>
        <w:t>seasonal changes experienced in the Torres Strait</w:t>
      </w:r>
      <w:r w:rsidR="00332BAF">
        <w:rPr>
          <w:szCs w:val="24"/>
        </w:rPr>
        <w:t xml:space="preserve"> as </w:t>
      </w:r>
      <w:r w:rsidR="00332BAF" w:rsidRPr="003F3E6B">
        <w:rPr>
          <w:szCs w:val="24"/>
        </w:rPr>
        <w:t>shown in</w:t>
      </w:r>
      <w:r w:rsidR="003F3E6B">
        <w:rPr>
          <w:szCs w:val="24"/>
        </w:rPr>
        <w:t xml:space="preserve"> </w:t>
      </w:r>
      <w:r w:rsidR="003F3E6B">
        <w:t xml:space="preserve">Figure </w:t>
      </w:r>
      <w:r w:rsidR="003F3E6B">
        <w:rPr>
          <w:noProof/>
        </w:rPr>
        <w:t>5</w:t>
      </w:r>
      <w:r w:rsidR="003F3E6B">
        <w:t>.</w:t>
      </w:r>
      <w:r w:rsidR="003F3E6B">
        <w:rPr>
          <w:noProof/>
        </w:rPr>
        <w:t>21</w:t>
      </w:r>
      <w:r w:rsidRPr="00332BAF">
        <w:rPr>
          <w:szCs w:val="24"/>
        </w:rPr>
        <w:t xml:space="preserve">. </w:t>
      </w:r>
      <w:r>
        <w:rPr>
          <w:szCs w:val="24"/>
        </w:rPr>
        <w:t>This yielded a potential correlation between truth statements from</w:t>
      </w:r>
      <w:r w:rsidR="003C07ED">
        <w:rPr>
          <w:szCs w:val="24"/>
        </w:rPr>
        <w:t xml:space="preserve"> </w:t>
      </w:r>
      <w:r>
        <w:rPr>
          <w:szCs w:val="24"/>
        </w:rPr>
        <w:t xml:space="preserve">Eseli (1998) and specific seasonal changes in the Torres Strait. </w:t>
      </w:r>
      <w:r w:rsidR="00332BAF">
        <w:rPr>
          <w:szCs w:val="24"/>
        </w:rPr>
        <w:t xml:space="preserve">The </w:t>
      </w:r>
      <w:r w:rsidR="00B130BC">
        <w:rPr>
          <w:szCs w:val="24"/>
        </w:rPr>
        <w:t>number</w:t>
      </w:r>
      <w:r w:rsidR="00332BAF">
        <w:rPr>
          <w:szCs w:val="24"/>
        </w:rPr>
        <w:t xml:space="preserve"> of true statements in the time of Sager vs during the time of Kuki is </w:t>
      </w:r>
      <w:r w:rsidR="00DF219D" w:rsidRPr="00C85A08">
        <w:rPr>
          <w:szCs w:val="24"/>
        </w:rPr>
        <w:t>illustrated</w:t>
      </w:r>
      <w:r w:rsidR="007935D1" w:rsidRPr="00C85A08">
        <w:rPr>
          <w:szCs w:val="24"/>
        </w:rPr>
        <w:t xml:space="preserve"> in</w:t>
      </w:r>
      <w:r w:rsidR="00C85A08">
        <w:rPr>
          <w:szCs w:val="24"/>
        </w:rPr>
        <w:t xml:space="preserve"> </w:t>
      </w:r>
      <w:r w:rsidR="00C85A08">
        <w:t xml:space="preserve">Figure </w:t>
      </w:r>
      <w:r w:rsidR="00C85A08">
        <w:rPr>
          <w:noProof/>
        </w:rPr>
        <w:t>5</w:t>
      </w:r>
      <w:r w:rsidR="00C85A08">
        <w:t>.</w:t>
      </w:r>
      <w:r w:rsidR="00C85A08">
        <w:rPr>
          <w:noProof/>
        </w:rPr>
        <w:t>22</w:t>
      </w:r>
    </w:p>
    <w:p w14:paraId="2461D2D1" w14:textId="6D078E3D" w:rsidR="00A75A6E" w:rsidRDefault="00975FEC" w:rsidP="00975FEC">
      <w:pPr>
        <w:ind w:firstLine="720"/>
      </w:pPr>
      <w:r>
        <w:rPr>
          <w:noProof/>
        </w:rPr>
        <w:lastRenderedPageBreak/>
        <w:drawing>
          <wp:anchor distT="0" distB="0" distL="114300" distR="114300" simplePos="0" relativeHeight="251652091" behindDoc="0" locked="0" layoutInCell="1" allowOverlap="1" wp14:anchorId="6AC8DF1A" wp14:editId="3F5EFB09">
            <wp:simplePos x="0" y="0"/>
            <wp:positionH relativeFrom="margin">
              <wp:posOffset>-66675</wp:posOffset>
            </wp:positionH>
            <wp:positionV relativeFrom="page">
              <wp:posOffset>5114925</wp:posOffset>
            </wp:positionV>
            <wp:extent cx="5943600" cy="3343275"/>
            <wp:effectExtent l="0" t="0" r="0" b="9525"/>
            <wp:wrapTopAndBottom/>
            <wp:docPr id="491528338" name="Picture 6" descr="A graph with a number of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28338" name="Picture 6" descr="A graph with a number of bars&#10;&#10;Description automatically generated with medium confidence"/>
                    <pic:cNvPicPr/>
                  </pic:nvPicPr>
                  <pic:blipFill>
                    <a:blip r:embed="rId71">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anchor>
        </w:drawing>
      </w:r>
      <w:r w:rsidR="0070713F">
        <w:rPr>
          <w:noProof/>
        </w:rPr>
        <mc:AlternateContent>
          <mc:Choice Requires="wps">
            <w:drawing>
              <wp:anchor distT="0" distB="0" distL="114300" distR="114300" simplePos="0" relativeHeight="251837440" behindDoc="0" locked="0" layoutInCell="1" allowOverlap="1" wp14:anchorId="370D1EBF" wp14:editId="30CA5C8D">
                <wp:simplePos x="0" y="0"/>
                <wp:positionH relativeFrom="margin">
                  <wp:posOffset>0</wp:posOffset>
                </wp:positionH>
                <wp:positionV relativeFrom="page">
                  <wp:posOffset>8686800</wp:posOffset>
                </wp:positionV>
                <wp:extent cx="5934075" cy="457200"/>
                <wp:effectExtent l="0" t="0" r="9525" b="0"/>
                <wp:wrapTopAndBottom/>
                <wp:docPr id="715279243" name="Text Box 1"/>
                <wp:cNvGraphicFramePr/>
                <a:graphic xmlns:a="http://schemas.openxmlformats.org/drawingml/2006/main">
                  <a:graphicData uri="http://schemas.microsoft.com/office/word/2010/wordprocessingShape">
                    <wps:wsp>
                      <wps:cNvSpPr txBox="1"/>
                      <wps:spPr>
                        <a:xfrm>
                          <a:off x="0" y="0"/>
                          <a:ext cx="5934075" cy="457200"/>
                        </a:xfrm>
                        <a:prstGeom prst="rect">
                          <a:avLst/>
                        </a:prstGeom>
                        <a:solidFill>
                          <a:prstClr val="white"/>
                        </a:solidFill>
                        <a:ln>
                          <a:noFill/>
                        </a:ln>
                      </wps:spPr>
                      <wps:txbx>
                        <w:txbxContent>
                          <w:p w14:paraId="222349AB" w14:textId="598EAD45" w:rsidR="00CF5530" w:rsidRDefault="00CF5530" w:rsidP="00B5639C">
                            <w:pPr>
                              <w:pStyle w:val="Caption"/>
                              <w:rPr>
                                <w:b/>
                              </w:rPr>
                            </w:pPr>
                            <w:bookmarkStart w:id="297" w:name="_Ref160725978"/>
                            <w:bookmarkStart w:id="298" w:name="_Ref160814413"/>
                            <w:bookmarkStart w:id="299" w:name="_Toc161225069"/>
                            <w:r>
                              <w:t xml:space="preserve">Figure </w:t>
                            </w:r>
                            <w:r w:rsidR="00F75FA2">
                              <w:rPr>
                                <w:noProof/>
                              </w:rPr>
                              <w:t>5</w:t>
                            </w:r>
                            <w:r w:rsidR="00C87247">
                              <w:t>.</w:t>
                            </w:r>
                            <w:r w:rsidR="00B54D49">
                              <w:t>21</w:t>
                            </w:r>
                            <w:bookmarkEnd w:id="297"/>
                            <w:r w:rsidR="0040331F">
                              <w:t>.</w:t>
                            </w:r>
                            <w:r>
                              <w:br/>
                            </w:r>
                            <w:r w:rsidRPr="0040331F">
                              <w:rPr>
                                <w:iCs w:val="0"/>
                              </w:rPr>
                              <w:t>Calendar Year vs Truth Value with Season Overlay</w:t>
                            </w:r>
                            <w:r>
                              <w:t xml:space="preserve"> </w:t>
                            </w:r>
                            <w:r w:rsidRPr="00DA2017">
                              <w:t>(Author’s graph)</w:t>
                            </w:r>
                            <w:bookmarkEnd w:id="298"/>
                            <w:bookmarkEnd w:id="299"/>
                          </w:p>
                          <w:p w14:paraId="22E70456" w14:textId="77777777" w:rsidR="009D1F6A" w:rsidRPr="009D1F6A" w:rsidRDefault="009D1F6A" w:rsidP="009D1F6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70D1EBF" id="_x0000_s1047" type="#_x0000_t202" style="position:absolute;left:0;text-align:left;margin-left:0;margin-top:684pt;width:467.25pt;height:36pt;z-index:251837440;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" stroked="f">
                <v:textbox inset="0,0,0,0">
                  <w:txbxContent>
                    <w:p w14:paraId="222349AB" w14:textId="598EAD45" w:rsidR="00CF5530" w:rsidRDefault="00CF5530" w:rsidP="00B5639C">
                      <w:pPr>
                        <w:pStyle w:val="Caption"/>
                        <w:rPr>
                          <w:b/>
                        </w:rPr>
                      </w:pPr>
                      <w:bookmarkStart w:id="300" w:name="_Ref160725978"/>
                      <w:bookmarkStart w:id="301" w:name="_Ref160814413"/>
                      <w:bookmarkStart w:id="302" w:name="_Toc161225069"/>
                      <w:r>
                        <w:t xml:space="preserve">Figure </w:t>
                      </w:r>
                      <w:r w:rsidR="00F75FA2">
                        <w:rPr>
                          <w:noProof/>
                        </w:rPr>
                        <w:t>5</w:t>
                      </w:r>
                      <w:r w:rsidR="00C87247">
                        <w:t>.</w:t>
                      </w:r>
                      <w:r w:rsidR="00B54D49">
                        <w:t>21</w:t>
                      </w:r>
                      <w:bookmarkEnd w:id="300"/>
                      <w:r w:rsidR="0040331F">
                        <w:t>.</w:t>
                      </w:r>
                      <w:r>
                        <w:br/>
                      </w:r>
                      <w:r w:rsidRPr="0040331F">
                        <w:rPr>
                          <w:iCs w:val="0"/>
                        </w:rPr>
                        <w:t>Calendar Year vs Truth Value with Season Overlay</w:t>
                      </w:r>
                      <w:r>
                        <w:t xml:space="preserve"> </w:t>
                      </w:r>
                      <w:r w:rsidRPr="00DA2017">
                        <w:t>(Author’s graph)</w:t>
                      </w:r>
                      <w:bookmarkEnd w:id="301"/>
                      <w:bookmarkEnd w:id="302"/>
                    </w:p>
                    <w:p w14:paraId="22E70456" w14:textId="77777777" w:rsidR="009D1F6A" w:rsidRPr="009D1F6A" w:rsidRDefault="009D1F6A" w:rsidP="009D1F6A"/>
                  </w:txbxContent>
                </v:textbox>
                <w10:wrap type="topAndBottom" anchorx="margin" anchory="page"/>
              </v:shape>
            </w:pict>
          </mc:Fallback>
        </mc:AlternateContent>
      </w:r>
      <w:r w:rsidR="0070713F" w:rsidRPr="008300F6">
        <w:rPr>
          <w:noProof/>
          <w:szCs w:val="24"/>
        </w:rPr>
        <mc:AlternateContent>
          <mc:Choice Requires="wps">
            <w:drawing>
              <wp:anchor distT="45720" distB="45720" distL="114300" distR="114300" simplePos="0" relativeHeight="251805696" behindDoc="0" locked="0" layoutInCell="1" allowOverlap="1" wp14:anchorId="2A696D6D" wp14:editId="68F7CE9D">
                <wp:simplePos x="0" y="0"/>
                <wp:positionH relativeFrom="margin">
                  <wp:align>right</wp:align>
                </wp:positionH>
                <wp:positionV relativeFrom="paragraph">
                  <wp:posOffset>3657600</wp:posOffset>
                </wp:positionV>
                <wp:extent cx="5934456" cy="411480"/>
                <wp:effectExtent l="0" t="0" r="9525"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456" cy="411480"/>
                        </a:xfrm>
                        <a:prstGeom prst="rect">
                          <a:avLst/>
                        </a:prstGeom>
                        <a:solidFill>
                          <a:srgbClr val="FFFFFF"/>
                        </a:solidFill>
                        <a:ln w="9525">
                          <a:noFill/>
                          <a:miter lim="800000"/>
                          <a:headEnd/>
                          <a:tailEnd/>
                        </a:ln>
                      </wps:spPr>
                      <wps:txbx>
                        <w:txbxContent>
                          <w:p w14:paraId="1B04FD38" w14:textId="4B8F3D22" w:rsidR="008300F6" w:rsidRPr="007C7279" w:rsidRDefault="008300F6">
                            <w:pPr>
                              <w:rPr>
                                <w:sz w:val="20"/>
                                <w:szCs w:val="20"/>
                              </w:rPr>
                            </w:pPr>
                            <w:r w:rsidRPr="007C7279">
                              <w:rPr>
                                <w:sz w:val="20"/>
                                <w:szCs w:val="20"/>
                              </w:rPr>
                              <w:t xml:space="preserve">Note: </w:t>
                            </w:r>
                            <w:r w:rsidR="007C7279" w:rsidRPr="007C7279">
                              <w:rPr>
                                <w:sz w:val="20"/>
                                <w:szCs w:val="20"/>
                              </w:rPr>
                              <w:t>Statements considered True are one, and statements considered False are zero.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696D6D" id="Text Box 2" o:spid="_x0000_s1048" type="#_x0000_t202" style="position:absolute;left:0;text-align:left;margin-left:416.1pt;margin-top:4in;width:467.3pt;height:32.4pt;z-index:251805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" stroked="f">
                <v:textbox>
                  <w:txbxContent>
                    <w:p w14:paraId="1B04FD38" w14:textId="4B8F3D22" w:rsidR="008300F6" w:rsidRPr="007C7279" w:rsidRDefault="008300F6">
                      <w:pPr>
                        <w:rPr>
                          <w:sz w:val="20"/>
                          <w:szCs w:val="20"/>
                        </w:rPr>
                      </w:pPr>
                      <w:r w:rsidRPr="007C7279">
                        <w:rPr>
                          <w:sz w:val="20"/>
                          <w:szCs w:val="20"/>
                        </w:rPr>
                        <w:t xml:space="preserve">Note: </w:t>
                      </w:r>
                      <w:r w:rsidR="007C7279" w:rsidRPr="007C7279">
                        <w:rPr>
                          <w:sz w:val="20"/>
                          <w:szCs w:val="20"/>
                        </w:rPr>
                        <w:t>Statements considered True are one, and statements considered False are zero.</w:t>
                      </w:r>
                    </w:p>
                  </w:txbxContent>
                </v:textbox>
                <w10:wrap type="square" anchorx="margin"/>
              </v:shape>
            </w:pict>
          </mc:Fallback>
        </mc:AlternateContent>
      </w:r>
      <w:r w:rsidR="0070713F">
        <w:rPr>
          <w:noProof/>
        </w:rPr>
        <mc:AlternateContent>
          <mc:Choice Requires="wps">
            <w:drawing>
              <wp:anchor distT="0" distB="0" distL="114300" distR="114300" simplePos="0" relativeHeight="251743232" behindDoc="0" locked="0" layoutInCell="1" allowOverlap="1" wp14:anchorId="0E08BB9E" wp14:editId="4746F5FE">
                <wp:simplePos x="0" y="0"/>
                <wp:positionH relativeFrom="margin">
                  <wp:posOffset>28575</wp:posOffset>
                </wp:positionH>
                <wp:positionV relativeFrom="page">
                  <wp:posOffset>4238625</wp:posOffset>
                </wp:positionV>
                <wp:extent cx="5499100" cy="609600"/>
                <wp:effectExtent l="0" t="0" r="6350" b="0"/>
                <wp:wrapTopAndBottom/>
                <wp:docPr id="2019799469" name="Text Box 1"/>
                <wp:cNvGraphicFramePr/>
                <a:graphic xmlns:a="http://schemas.openxmlformats.org/drawingml/2006/main">
                  <a:graphicData uri="http://schemas.microsoft.com/office/word/2010/wordprocessingShape">
                    <wps:wsp>
                      <wps:cNvSpPr txBox="1"/>
                      <wps:spPr>
                        <a:xfrm>
                          <a:off x="0" y="0"/>
                          <a:ext cx="5499100" cy="609600"/>
                        </a:xfrm>
                        <a:prstGeom prst="rect">
                          <a:avLst/>
                        </a:prstGeom>
                        <a:solidFill>
                          <a:prstClr val="white"/>
                        </a:solidFill>
                        <a:ln>
                          <a:noFill/>
                        </a:ln>
                      </wps:spPr>
                      <wps:txbx>
                        <w:txbxContent>
                          <w:p w14:paraId="7645C17A" w14:textId="21632DF3" w:rsidR="009C4EF2" w:rsidRPr="00D12DC6" w:rsidRDefault="009C4EF2" w:rsidP="00B5639C">
                            <w:pPr>
                              <w:pStyle w:val="Caption"/>
                              <w:rPr>
                                <w:noProof/>
                              </w:rPr>
                            </w:pPr>
                            <w:bookmarkStart w:id="303" w:name="_Ref159249421"/>
                            <w:bookmarkStart w:id="304" w:name="_Toc161225070"/>
                            <w:r w:rsidRPr="009C4EF2">
                              <w:t xml:space="preserve">Figure </w:t>
                            </w:r>
                            <w:r w:rsidR="00F75FA2">
                              <w:rPr>
                                <w:noProof/>
                              </w:rPr>
                              <w:t>5</w:t>
                            </w:r>
                            <w:r w:rsidR="00C87247">
                              <w:t>.</w:t>
                            </w:r>
                            <w:bookmarkEnd w:id="303"/>
                            <w:r w:rsidR="00B54D49">
                              <w:t>20</w:t>
                            </w:r>
                            <w:r w:rsidR="0040331F">
                              <w:t>.</w:t>
                            </w:r>
                            <w:r>
                              <w:t xml:space="preserve"> </w:t>
                            </w:r>
                            <w:r w:rsidR="00645C54">
                              <w:br/>
                            </w:r>
                            <w:r w:rsidRPr="0040331F">
                              <w:rPr>
                                <w:iCs w:val="0"/>
                              </w:rPr>
                              <w:t xml:space="preserve">Calendar </w:t>
                            </w:r>
                            <w:r w:rsidR="00AF4559" w:rsidRPr="0040331F">
                              <w:rPr>
                                <w:iCs w:val="0"/>
                              </w:rPr>
                              <w:t>Y</w:t>
                            </w:r>
                            <w:r w:rsidRPr="0040331F">
                              <w:rPr>
                                <w:iCs w:val="0"/>
                              </w:rPr>
                              <w:t xml:space="preserve">ear vs. Truth </w:t>
                            </w:r>
                            <w:r w:rsidR="00216627">
                              <w:rPr>
                                <w:iCs w:val="0"/>
                              </w:rPr>
                              <w:t>V</w:t>
                            </w:r>
                            <w:r w:rsidRPr="0040331F">
                              <w:rPr>
                                <w:iCs w:val="0"/>
                              </w:rPr>
                              <w:t>alue</w:t>
                            </w:r>
                            <w:r w:rsidRPr="00BB097C">
                              <w:t xml:space="preserve"> (Author’s graph)</w:t>
                            </w:r>
                            <w:bookmarkEnd w:id="304"/>
                            <w:r w:rsidR="000627A7" w:rsidRPr="000627A7">
                              <w:rPr>
                                <w:bC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08BB9E" id="_x0000_s1049" type="#_x0000_t202" style="position:absolute;left:0;text-align:left;margin-left:2.25pt;margin-top:333.75pt;width:433pt;height:48pt;z-index:251743232;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" stroked="f">
                <v:textbox inset="0,0,0,0">
                  <w:txbxContent>
                    <w:p w14:paraId="7645C17A" w14:textId="21632DF3" w:rsidR="009C4EF2" w:rsidRPr="00D12DC6" w:rsidRDefault="009C4EF2" w:rsidP="00B5639C">
                      <w:pPr>
                        <w:pStyle w:val="Caption"/>
                        <w:rPr>
                          <w:noProof/>
                        </w:rPr>
                      </w:pPr>
                      <w:bookmarkStart w:id="305" w:name="_Ref159249421"/>
                      <w:bookmarkStart w:id="306" w:name="_Toc161225070"/>
                      <w:r w:rsidRPr="009C4EF2">
                        <w:t xml:space="preserve">Figure </w:t>
                      </w:r>
                      <w:r w:rsidR="00F75FA2">
                        <w:rPr>
                          <w:noProof/>
                        </w:rPr>
                        <w:t>5</w:t>
                      </w:r>
                      <w:r w:rsidR="00C87247">
                        <w:t>.</w:t>
                      </w:r>
                      <w:bookmarkEnd w:id="305"/>
                      <w:r w:rsidR="00B54D49">
                        <w:t>20</w:t>
                      </w:r>
                      <w:r w:rsidR="0040331F">
                        <w:t>.</w:t>
                      </w:r>
                      <w:r>
                        <w:t xml:space="preserve"> </w:t>
                      </w:r>
                      <w:r w:rsidR="00645C54">
                        <w:br/>
                      </w:r>
                      <w:r w:rsidRPr="0040331F">
                        <w:rPr>
                          <w:iCs w:val="0"/>
                        </w:rPr>
                        <w:t xml:space="preserve">Calendar </w:t>
                      </w:r>
                      <w:r w:rsidR="00AF4559" w:rsidRPr="0040331F">
                        <w:rPr>
                          <w:iCs w:val="0"/>
                        </w:rPr>
                        <w:t>Y</w:t>
                      </w:r>
                      <w:r w:rsidRPr="0040331F">
                        <w:rPr>
                          <w:iCs w:val="0"/>
                        </w:rPr>
                        <w:t xml:space="preserve">ear vs. Truth </w:t>
                      </w:r>
                      <w:r w:rsidR="00216627">
                        <w:rPr>
                          <w:iCs w:val="0"/>
                        </w:rPr>
                        <w:t>V</w:t>
                      </w:r>
                      <w:r w:rsidRPr="0040331F">
                        <w:rPr>
                          <w:iCs w:val="0"/>
                        </w:rPr>
                        <w:t>alue</w:t>
                      </w:r>
                      <w:r w:rsidRPr="00BB097C">
                        <w:t xml:space="preserve"> (Author’s graph)</w:t>
                      </w:r>
                      <w:bookmarkEnd w:id="306"/>
                      <w:r w:rsidR="000627A7" w:rsidRPr="000627A7">
                        <w:rPr>
                          <w:bCs/>
                        </w:rPr>
                        <w:t xml:space="preserve"> </w:t>
                      </w:r>
                    </w:p>
                  </w:txbxContent>
                </v:textbox>
                <w10:wrap type="topAndBottom" anchorx="margin" anchory="page"/>
              </v:shape>
            </w:pict>
          </mc:Fallback>
        </mc:AlternateContent>
      </w:r>
      <w:r w:rsidR="0070713F">
        <w:rPr>
          <w:noProof/>
        </w:rPr>
        <w:drawing>
          <wp:anchor distT="0" distB="0" distL="114300" distR="114300" simplePos="0" relativeHeight="251653116" behindDoc="0" locked="0" layoutInCell="1" allowOverlap="1" wp14:anchorId="23A7B4BB" wp14:editId="59F9282C">
            <wp:simplePos x="0" y="0"/>
            <wp:positionH relativeFrom="margin">
              <wp:posOffset>0</wp:posOffset>
            </wp:positionH>
            <wp:positionV relativeFrom="page">
              <wp:posOffset>990600</wp:posOffset>
            </wp:positionV>
            <wp:extent cx="5400675" cy="3246120"/>
            <wp:effectExtent l="0" t="0" r="9525" b="0"/>
            <wp:wrapTopAndBottom/>
            <wp:docPr id="1626684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00675" cy="3246120"/>
                    </a:xfrm>
                    <a:prstGeom prst="rect">
                      <a:avLst/>
                    </a:prstGeom>
                    <a:noFill/>
                  </pic:spPr>
                </pic:pic>
              </a:graphicData>
            </a:graphic>
            <wp14:sizeRelH relativeFrom="margin">
              <wp14:pctWidth>0</wp14:pctWidth>
            </wp14:sizeRelH>
            <wp14:sizeRelV relativeFrom="margin">
              <wp14:pctHeight>0</wp14:pctHeight>
            </wp14:sizeRelV>
          </wp:anchor>
        </w:drawing>
      </w:r>
      <w:r w:rsidR="00A049C5">
        <w:rPr>
          <w:szCs w:val="24"/>
        </w:rPr>
        <w:t>.</w:t>
      </w:r>
    </w:p>
    <w:p w14:paraId="7A73A052" w14:textId="56A21AEC" w:rsidR="008D293A" w:rsidRPr="00EB39D8" w:rsidRDefault="00975FEC" w:rsidP="003A13B4">
      <w:pPr>
        <w:pStyle w:val="Heading3"/>
      </w:pPr>
      <w:r>
        <w:rPr>
          <w:noProof/>
        </w:rPr>
        <w:lastRenderedPageBreak/>
        <mc:AlternateContent>
          <mc:Choice Requires="wps">
            <w:drawing>
              <wp:anchor distT="0" distB="0" distL="114300" distR="114300" simplePos="0" relativeHeight="251904000" behindDoc="0" locked="0" layoutInCell="1" allowOverlap="1" wp14:anchorId="4F79ADEF" wp14:editId="47500A96">
                <wp:simplePos x="0" y="0"/>
                <wp:positionH relativeFrom="column">
                  <wp:posOffset>76200</wp:posOffset>
                </wp:positionH>
                <wp:positionV relativeFrom="page">
                  <wp:posOffset>4257675</wp:posOffset>
                </wp:positionV>
                <wp:extent cx="5534025" cy="419100"/>
                <wp:effectExtent l="0" t="0" r="9525" b="0"/>
                <wp:wrapTopAndBottom/>
                <wp:docPr id="849887313" name="Text Box 1"/>
                <wp:cNvGraphicFramePr/>
                <a:graphic xmlns:a="http://schemas.openxmlformats.org/drawingml/2006/main">
                  <a:graphicData uri="http://schemas.microsoft.com/office/word/2010/wordprocessingShape">
                    <wps:wsp>
                      <wps:cNvSpPr txBox="1"/>
                      <wps:spPr>
                        <a:xfrm>
                          <a:off x="0" y="0"/>
                          <a:ext cx="5534025" cy="419100"/>
                        </a:xfrm>
                        <a:prstGeom prst="rect">
                          <a:avLst/>
                        </a:prstGeom>
                        <a:solidFill>
                          <a:prstClr val="white"/>
                        </a:solidFill>
                        <a:ln>
                          <a:noFill/>
                        </a:ln>
                      </wps:spPr>
                      <wps:txbx>
                        <w:txbxContent>
                          <w:p w14:paraId="64C2D95D" w14:textId="323EABD2" w:rsidR="00C87247" w:rsidRPr="000E7B21" w:rsidRDefault="00C87247" w:rsidP="00C87247">
                            <w:pPr>
                              <w:pStyle w:val="Caption"/>
                              <w:rPr>
                                <w:noProof/>
                              </w:rPr>
                            </w:pPr>
                            <w:bookmarkStart w:id="307" w:name="_Toc161225071"/>
                            <w:r>
                              <w:t xml:space="preserve">Figure </w:t>
                            </w:r>
                            <w:r w:rsidR="00F75FA2">
                              <w:rPr>
                                <w:noProof/>
                              </w:rPr>
                              <w:t>5</w:t>
                            </w:r>
                            <w:r>
                              <w:t>.</w:t>
                            </w:r>
                            <w:r w:rsidR="00B54D49">
                              <w:t>22</w:t>
                            </w:r>
                            <w:r w:rsidR="00AD4C1F">
                              <w:t>.</w:t>
                            </w:r>
                            <w:r>
                              <w:br/>
                            </w:r>
                            <w:r w:rsidRPr="002475ED">
                              <w:rPr>
                                <w:iCs w:val="0"/>
                              </w:rPr>
                              <w:t>Distribution of True vs False Statements in Kuki vs Sager</w:t>
                            </w:r>
                            <w:r w:rsidRPr="00687B35">
                              <w:t xml:space="preserve"> (Author’s graph)</w:t>
                            </w:r>
                            <w:bookmarkEnd w:id="30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F79ADEF" id="_x0000_s1050" type="#_x0000_t202" style="position:absolute;left:0;text-align:left;margin-left:6pt;margin-top:335.25pt;width:435.75pt;height:33pt;z-index:2519040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" stroked="f">
                <v:textbox style="mso-fit-shape-to-text:t" inset="0,0,0,0">
                  <w:txbxContent>
                    <w:p w14:paraId="64C2D95D" w14:textId="323EABD2" w:rsidR="00C87247" w:rsidRPr="000E7B21" w:rsidRDefault="00C87247" w:rsidP="00C87247">
                      <w:pPr>
                        <w:pStyle w:val="Caption"/>
                        <w:rPr>
                          <w:noProof/>
                        </w:rPr>
                      </w:pPr>
                      <w:bookmarkStart w:id="308" w:name="_Toc161225071"/>
                      <w:r>
                        <w:t xml:space="preserve">Figure </w:t>
                      </w:r>
                      <w:r w:rsidR="00F75FA2">
                        <w:rPr>
                          <w:noProof/>
                        </w:rPr>
                        <w:t>5</w:t>
                      </w:r>
                      <w:r>
                        <w:t>.</w:t>
                      </w:r>
                      <w:r w:rsidR="00B54D49">
                        <w:t>22</w:t>
                      </w:r>
                      <w:r w:rsidR="00AD4C1F">
                        <w:t>.</w:t>
                      </w:r>
                      <w:r>
                        <w:br/>
                      </w:r>
                      <w:r w:rsidRPr="002475ED">
                        <w:rPr>
                          <w:iCs w:val="0"/>
                        </w:rPr>
                        <w:t>Distribution of True vs False Statements in Kuki vs Sager</w:t>
                      </w:r>
                      <w:r w:rsidRPr="00687B35">
                        <w:t xml:space="preserve"> (Author’s graph)</w:t>
                      </w:r>
                      <w:bookmarkEnd w:id="308"/>
                    </w:p>
                  </w:txbxContent>
                </v:textbox>
                <w10:wrap type="topAndBottom" anchory="page"/>
              </v:shape>
            </w:pict>
          </mc:Fallback>
        </mc:AlternateContent>
      </w:r>
      <w:r>
        <w:rPr>
          <w:noProof/>
        </w:rPr>
        <w:drawing>
          <wp:anchor distT="0" distB="0" distL="114300" distR="114300" simplePos="0" relativeHeight="251874304" behindDoc="0" locked="0" layoutInCell="1" allowOverlap="1" wp14:anchorId="7366B88D" wp14:editId="40067302">
            <wp:simplePos x="0" y="0"/>
            <wp:positionH relativeFrom="margin">
              <wp:posOffset>47625</wp:posOffset>
            </wp:positionH>
            <wp:positionV relativeFrom="page">
              <wp:posOffset>914400</wp:posOffset>
            </wp:positionV>
            <wp:extent cx="5534025" cy="3326130"/>
            <wp:effectExtent l="0" t="0" r="9525" b="7620"/>
            <wp:wrapTopAndBottom/>
            <wp:docPr id="204949590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534025" cy="3326130"/>
                    </a:xfrm>
                    <a:prstGeom prst="rect">
                      <a:avLst/>
                    </a:prstGeom>
                    <a:noFill/>
                  </pic:spPr>
                </pic:pic>
              </a:graphicData>
            </a:graphic>
            <wp14:sizeRelH relativeFrom="margin">
              <wp14:pctWidth>0</wp14:pctWidth>
            </wp14:sizeRelH>
            <wp14:sizeRelV relativeFrom="margin">
              <wp14:pctHeight>0</wp14:pctHeight>
            </wp14:sizeRelV>
          </wp:anchor>
        </w:drawing>
      </w:r>
      <w:r w:rsidR="008D293A" w:rsidRPr="00EB39D8">
        <w:t xml:space="preserve">Determining the </w:t>
      </w:r>
      <w:r w:rsidR="00505C44">
        <w:t>T</w:t>
      </w:r>
      <w:r w:rsidR="008D293A" w:rsidRPr="00EB39D8">
        <w:t xml:space="preserve">ruth </w:t>
      </w:r>
      <w:r w:rsidR="008D293A">
        <w:t xml:space="preserve">of Eseli’s </w:t>
      </w:r>
      <w:r w:rsidR="00505C44">
        <w:t>S</w:t>
      </w:r>
      <w:r w:rsidR="008D293A" w:rsidRPr="00EB39D8">
        <w:t xml:space="preserve">tatements in </w:t>
      </w:r>
      <w:r w:rsidR="00505C44">
        <w:t>I</w:t>
      </w:r>
      <w:r w:rsidR="008D293A" w:rsidRPr="00EB39D8">
        <w:t>ntervals</w:t>
      </w:r>
    </w:p>
    <w:p w14:paraId="4717B6CD" w14:textId="137F3C4F" w:rsidR="008D293A" w:rsidRPr="00332BAF" w:rsidRDefault="008D293A" w:rsidP="00332BAF">
      <w:pPr>
        <w:spacing w:after="0"/>
        <w:ind w:firstLine="720"/>
        <w:rPr>
          <w:szCs w:val="24"/>
        </w:rPr>
      </w:pPr>
      <w:r>
        <w:rPr>
          <w:szCs w:val="24"/>
        </w:rPr>
        <w:t>A second evaluation was then performed on Eseli’s statements. This time instead of a simple binary ranking of true or false, after Eseli’s (1998) statements about specific star motion were compared with the horizon event dates throughout the year, these were then ranked with levels of accuracy. These intervals were with increments established if a statement was within 1-2 weeks of the horizon event, within 3-4 weeks, within 5-6 weeks, or greater than 6 weeks as determined by the established dates of HR, HS, AR or AS given by Stellarium modeling. The results of this interval ranking of the truth of Eseli’s statements are shown in</w:t>
      </w:r>
      <w:r w:rsidR="00886793">
        <w:rPr>
          <w:szCs w:val="24"/>
        </w:rPr>
        <w:t xml:space="preserve"> </w:t>
      </w:r>
      <w:r w:rsidR="001B002C">
        <w:t xml:space="preserve">Table </w:t>
      </w:r>
      <w:r w:rsidR="001B002C">
        <w:rPr>
          <w:noProof/>
        </w:rPr>
        <w:t>5</w:t>
      </w:r>
      <w:r w:rsidR="001B002C">
        <w:t>.</w:t>
      </w:r>
      <w:r w:rsidR="001B002C">
        <w:rPr>
          <w:noProof/>
        </w:rPr>
        <w:t>12</w:t>
      </w:r>
    </w:p>
    <w:p w14:paraId="3E822315" w14:textId="64DC98E9" w:rsidR="0031559F" w:rsidRDefault="008D293A" w:rsidP="00C87247">
      <w:pPr>
        <w:rPr>
          <w:szCs w:val="24"/>
        </w:rPr>
      </w:pPr>
      <w:r>
        <w:rPr>
          <w:szCs w:val="24"/>
        </w:rPr>
        <w:tab/>
        <w:t xml:space="preserve">Initially, two interesting points were discovered when comparing these statements with the dates of </w:t>
      </w:r>
      <w:r w:rsidR="00822E27">
        <w:rPr>
          <w:szCs w:val="24"/>
        </w:rPr>
        <w:t>h</w:t>
      </w:r>
      <w:r>
        <w:rPr>
          <w:szCs w:val="24"/>
        </w:rPr>
        <w:t xml:space="preserve">eliacal </w:t>
      </w:r>
      <w:r w:rsidR="00822E27">
        <w:rPr>
          <w:szCs w:val="24"/>
        </w:rPr>
        <w:t>r</w:t>
      </w:r>
      <w:r>
        <w:rPr>
          <w:szCs w:val="24"/>
        </w:rPr>
        <w:t xml:space="preserve">ise (HR), </w:t>
      </w:r>
      <w:r w:rsidR="00822E27">
        <w:rPr>
          <w:szCs w:val="24"/>
        </w:rPr>
        <w:t>h</w:t>
      </w:r>
      <w:r>
        <w:rPr>
          <w:szCs w:val="24"/>
        </w:rPr>
        <w:t xml:space="preserve">eliacal </w:t>
      </w:r>
      <w:r w:rsidR="00822E27">
        <w:rPr>
          <w:szCs w:val="24"/>
        </w:rPr>
        <w:t>s</w:t>
      </w:r>
      <w:r>
        <w:rPr>
          <w:szCs w:val="24"/>
        </w:rPr>
        <w:t xml:space="preserve">et (HS), </w:t>
      </w:r>
      <w:r w:rsidR="00822E27">
        <w:rPr>
          <w:szCs w:val="24"/>
        </w:rPr>
        <w:t>acronychal</w:t>
      </w:r>
      <w:r>
        <w:rPr>
          <w:szCs w:val="24"/>
        </w:rPr>
        <w:t xml:space="preserve"> </w:t>
      </w:r>
      <w:r w:rsidR="00822E27">
        <w:rPr>
          <w:szCs w:val="24"/>
        </w:rPr>
        <w:t>r</w:t>
      </w:r>
      <w:r>
        <w:rPr>
          <w:szCs w:val="24"/>
        </w:rPr>
        <w:t xml:space="preserve">ise (AR), and </w:t>
      </w:r>
      <w:r w:rsidR="00822E27">
        <w:rPr>
          <w:szCs w:val="24"/>
        </w:rPr>
        <w:t>acronychal</w:t>
      </w:r>
      <w:r>
        <w:rPr>
          <w:szCs w:val="24"/>
        </w:rPr>
        <w:t xml:space="preserve"> </w:t>
      </w:r>
      <w:r w:rsidR="00822E27">
        <w:rPr>
          <w:szCs w:val="24"/>
        </w:rPr>
        <w:t>s</w:t>
      </w:r>
      <w:r>
        <w:rPr>
          <w:szCs w:val="24"/>
        </w:rPr>
        <w:t>et (AS). First, none of the statements had any reasonable accuracy</w:t>
      </w:r>
      <w:r w:rsidR="00145FB5">
        <w:rPr>
          <w:szCs w:val="24"/>
        </w:rPr>
        <w:t xml:space="preserve"> (as shown by the red color for more than </w:t>
      </w:r>
      <w:r w:rsidR="00F171BE">
        <w:rPr>
          <w:szCs w:val="24"/>
        </w:rPr>
        <w:t>6 weeks between the horizon event and Eseli’s date)</w:t>
      </w:r>
      <w:r>
        <w:rPr>
          <w:szCs w:val="24"/>
        </w:rPr>
        <w:t xml:space="preserve"> when compared with the AR or AS dates. The statements only had </w:t>
      </w:r>
      <w:r w:rsidR="00427E54">
        <w:rPr>
          <w:szCs w:val="24"/>
        </w:rPr>
        <w:t>close proximity</w:t>
      </w:r>
      <w:r>
        <w:rPr>
          <w:szCs w:val="24"/>
        </w:rPr>
        <w:t xml:space="preserve"> to dates of the </w:t>
      </w:r>
      <w:r w:rsidR="00822E27">
        <w:rPr>
          <w:szCs w:val="24"/>
        </w:rPr>
        <w:t>h</w:t>
      </w:r>
      <w:r>
        <w:rPr>
          <w:szCs w:val="24"/>
        </w:rPr>
        <w:t xml:space="preserve">eliacal </w:t>
      </w:r>
      <w:r w:rsidR="00822E27">
        <w:rPr>
          <w:szCs w:val="24"/>
        </w:rPr>
        <w:t>s</w:t>
      </w:r>
      <w:r>
        <w:rPr>
          <w:szCs w:val="24"/>
        </w:rPr>
        <w:t>et</w:t>
      </w:r>
      <w:r w:rsidR="006B1193">
        <w:rPr>
          <w:szCs w:val="24"/>
        </w:rPr>
        <w:t xml:space="preserve"> (HS)</w:t>
      </w:r>
      <w:r>
        <w:rPr>
          <w:szCs w:val="24"/>
        </w:rPr>
        <w:t xml:space="preserve"> or </w:t>
      </w:r>
      <w:r w:rsidR="00822E27">
        <w:rPr>
          <w:szCs w:val="24"/>
        </w:rPr>
        <w:t>h</w:t>
      </w:r>
      <w:r>
        <w:rPr>
          <w:szCs w:val="24"/>
        </w:rPr>
        <w:t xml:space="preserve">eliacal </w:t>
      </w:r>
      <w:r w:rsidR="00822E27">
        <w:rPr>
          <w:szCs w:val="24"/>
        </w:rPr>
        <w:t>r</w:t>
      </w:r>
      <w:r>
        <w:rPr>
          <w:szCs w:val="24"/>
        </w:rPr>
        <w:t>ise</w:t>
      </w:r>
      <w:r w:rsidR="006B1193">
        <w:rPr>
          <w:szCs w:val="24"/>
        </w:rPr>
        <w:t xml:space="preserve"> </w:t>
      </w:r>
      <w:r w:rsidR="006B1193">
        <w:rPr>
          <w:szCs w:val="24"/>
        </w:rPr>
        <w:lastRenderedPageBreak/>
        <w:t>(HR)</w:t>
      </w:r>
      <w:r w:rsidR="00427E54">
        <w:rPr>
          <w:szCs w:val="24"/>
        </w:rPr>
        <w:t xml:space="preserve"> (as shown by the green, yellow, and orange color)</w:t>
      </w:r>
      <w:r>
        <w:rPr>
          <w:szCs w:val="24"/>
        </w:rPr>
        <w:t xml:space="preserve">. </w:t>
      </w:r>
      <w:r w:rsidR="00B6196F">
        <w:rPr>
          <w:szCs w:val="24"/>
        </w:rPr>
        <w:t>S</w:t>
      </w:r>
      <w:r w:rsidR="009538E2">
        <w:rPr>
          <w:szCs w:val="24"/>
        </w:rPr>
        <w:t>ch</w:t>
      </w:r>
      <w:r w:rsidR="00B6196F">
        <w:rPr>
          <w:szCs w:val="24"/>
        </w:rPr>
        <w:t>a</w:t>
      </w:r>
      <w:r w:rsidR="00EA1D33">
        <w:rPr>
          <w:szCs w:val="24"/>
        </w:rPr>
        <w:t xml:space="preserve">efer (1993) argued of the problematic nature of </w:t>
      </w:r>
      <w:r w:rsidR="009538E2">
        <w:rPr>
          <w:szCs w:val="24"/>
        </w:rPr>
        <w:t xml:space="preserve">indigenous cultures </w:t>
      </w:r>
      <w:r w:rsidR="00EA1D33">
        <w:rPr>
          <w:szCs w:val="24"/>
        </w:rPr>
        <w:t xml:space="preserve">using </w:t>
      </w:r>
      <w:r w:rsidR="00F064FA">
        <w:rPr>
          <w:szCs w:val="24"/>
        </w:rPr>
        <w:t xml:space="preserve">AR. Because of the </w:t>
      </w:r>
      <w:r w:rsidR="009538E2">
        <w:rPr>
          <w:szCs w:val="24"/>
        </w:rPr>
        <w:t>limitations</w:t>
      </w:r>
      <w:r w:rsidR="00F064FA">
        <w:rPr>
          <w:szCs w:val="24"/>
        </w:rPr>
        <w:t xml:space="preserve"> of </w:t>
      </w:r>
      <w:r w:rsidR="009538E2">
        <w:rPr>
          <w:szCs w:val="24"/>
        </w:rPr>
        <w:t>visibility</w:t>
      </w:r>
      <w:r w:rsidR="000E33AB">
        <w:rPr>
          <w:szCs w:val="24"/>
        </w:rPr>
        <w:t xml:space="preserve"> within the first few degrees </w:t>
      </w:r>
      <w:r w:rsidR="009538E2">
        <w:rPr>
          <w:szCs w:val="24"/>
        </w:rPr>
        <w:t xml:space="preserve">of the </w:t>
      </w:r>
      <w:r w:rsidR="000E33AB">
        <w:rPr>
          <w:szCs w:val="24"/>
        </w:rPr>
        <w:t xml:space="preserve">horizon in addition to the </w:t>
      </w:r>
      <w:r w:rsidR="009538E2">
        <w:rPr>
          <w:szCs w:val="24"/>
        </w:rPr>
        <w:t>decrease</w:t>
      </w:r>
      <w:r w:rsidR="00285506">
        <w:rPr>
          <w:szCs w:val="24"/>
        </w:rPr>
        <w:t xml:space="preserve"> of light from the Sun </w:t>
      </w:r>
      <w:r w:rsidR="00D846F6">
        <w:rPr>
          <w:szCs w:val="24"/>
        </w:rPr>
        <w:t>setting</w:t>
      </w:r>
      <w:r w:rsidR="006B1193">
        <w:rPr>
          <w:szCs w:val="24"/>
        </w:rPr>
        <w:t>,</w:t>
      </w:r>
      <w:r w:rsidR="00D846F6">
        <w:rPr>
          <w:szCs w:val="24"/>
        </w:rPr>
        <w:t xml:space="preserve"> the AR would be invisible or </w:t>
      </w:r>
      <w:r w:rsidR="00D642C6">
        <w:rPr>
          <w:szCs w:val="24"/>
        </w:rPr>
        <w:t>determining</w:t>
      </w:r>
      <w:r w:rsidR="00285506">
        <w:rPr>
          <w:szCs w:val="24"/>
        </w:rPr>
        <w:t xml:space="preserve"> an exact date of AR would be </w:t>
      </w:r>
      <w:r w:rsidR="00587AA9">
        <w:rPr>
          <w:szCs w:val="24"/>
        </w:rPr>
        <w:t xml:space="preserve">uncertain. </w:t>
      </w:r>
      <w:r>
        <w:rPr>
          <w:szCs w:val="24"/>
        </w:rPr>
        <w:t xml:space="preserve">Secondly, when looking at the number of true statements and their degree of accuracy it was equally divided as to when during the day the observations were made. The number of times the observations of these statements </w:t>
      </w:r>
      <w:r w:rsidRPr="00C87247">
        <w:t>happen at sunrise were the same as the number of times these events could be observed at sunset. There was no clear distinction between the two, indicating no preferred observation time.</w:t>
      </w:r>
      <w:r>
        <w:rPr>
          <w:szCs w:val="24"/>
        </w:rPr>
        <w:t xml:space="preserve"> </w:t>
      </w:r>
    </w:p>
    <w:p w14:paraId="2E35F9EE" w14:textId="21D05A42" w:rsidR="005A31BA" w:rsidRDefault="00942F6C" w:rsidP="00652943">
      <w:pPr>
        <w:spacing w:after="0"/>
        <w:ind w:firstLine="576"/>
        <w:rPr>
          <w:szCs w:val="24"/>
        </w:rPr>
      </w:pPr>
      <w:r>
        <w:rPr>
          <w:szCs w:val="24"/>
        </w:rPr>
        <w:tab/>
      </w:r>
      <w:r w:rsidR="008D293A">
        <w:rPr>
          <w:szCs w:val="24"/>
        </w:rPr>
        <w:t xml:space="preserve">Further evaluation of the interval value data </w:t>
      </w:r>
      <w:r w:rsidR="00E45C6A">
        <w:rPr>
          <w:szCs w:val="24"/>
        </w:rPr>
        <w:t>was done to see the distribution of the accuracy of the statements throughout the year</w:t>
      </w:r>
      <w:r w:rsidR="004C7C5F">
        <w:rPr>
          <w:szCs w:val="24"/>
        </w:rPr>
        <w:t xml:space="preserve"> as shown in </w:t>
      </w:r>
      <w:r w:rsidR="00BB0000" w:rsidRPr="004B29DC">
        <w:t xml:space="preserve">Figure </w:t>
      </w:r>
      <w:r w:rsidR="00BB0000">
        <w:rPr>
          <w:noProof/>
        </w:rPr>
        <w:t>5</w:t>
      </w:r>
      <w:r w:rsidR="00BB0000">
        <w:t>.</w:t>
      </w:r>
      <w:r w:rsidR="00BB0000">
        <w:rPr>
          <w:noProof/>
        </w:rPr>
        <w:t>23</w:t>
      </w:r>
      <w:r w:rsidR="00E058E9">
        <w:rPr>
          <w:szCs w:val="24"/>
        </w:rPr>
        <w:t xml:space="preserve">. This plot of statements throughout the year was then compared with the seasons of the Kuki and the Sager </w:t>
      </w:r>
      <w:r w:rsidR="00BB0000">
        <w:rPr>
          <w:szCs w:val="24"/>
        </w:rPr>
        <w:t>in</w:t>
      </w:r>
      <w:r w:rsidR="00E058E9">
        <w:rPr>
          <w:szCs w:val="24"/>
        </w:rPr>
        <w:t xml:space="preserve"> </w:t>
      </w:r>
      <w:r w:rsidR="00BB0000" w:rsidRPr="004B29DC">
        <w:t xml:space="preserve">Figure </w:t>
      </w:r>
      <w:r w:rsidR="00BB0000">
        <w:rPr>
          <w:noProof/>
        </w:rPr>
        <w:t>5</w:t>
      </w:r>
      <w:r w:rsidR="00BB0000">
        <w:t>.</w:t>
      </w:r>
      <w:r w:rsidR="00BB0000">
        <w:rPr>
          <w:noProof/>
        </w:rPr>
        <w:t>24</w:t>
      </w:r>
      <w:r w:rsidR="000A432F">
        <w:rPr>
          <w:szCs w:val="24"/>
        </w:rPr>
        <w:t xml:space="preserve"> shows the </w:t>
      </w:r>
      <w:r w:rsidR="00836A10">
        <w:rPr>
          <w:szCs w:val="24"/>
        </w:rPr>
        <w:t xml:space="preserve">results of that analysis. Unlike the analysis with the truth values, once </w:t>
      </w:r>
      <w:r w:rsidR="00461421">
        <w:rPr>
          <w:szCs w:val="24"/>
        </w:rPr>
        <w:t>we compared the accuracy of the statements incrementally there was no distinction between the average accuracy of the statements in the time of Sager vs the time of Kuki</w:t>
      </w:r>
      <w:r w:rsidR="00790227">
        <w:rPr>
          <w:szCs w:val="24"/>
        </w:rPr>
        <w:t xml:space="preserve"> as shown in </w:t>
      </w:r>
      <w:r w:rsidR="00BB0000" w:rsidRPr="004B29DC">
        <w:t xml:space="preserve">Figure </w:t>
      </w:r>
      <w:r w:rsidR="00BB0000">
        <w:rPr>
          <w:noProof/>
        </w:rPr>
        <w:t>5</w:t>
      </w:r>
      <w:r w:rsidR="00BB0000">
        <w:t>.</w:t>
      </w:r>
      <w:r w:rsidR="00BB0000">
        <w:rPr>
          <w:noProof/>
        </w:rPr>
        <w:t>25</w:t>
      </w:r>
      <w:r w:rsidR="00461421">
        <w:rPr>
          <w:szCs w:val="24"/>
        </w:rPr>
        <w:t xml:space="preserve">. </w:t>
      </w:r>
    </w:p>
    <w:p w14:paraId="73E00B22" w14:textId="5BAE7653" w:rsidR="008D293A" w:rsidRDefault="00BC079D" w:rsidP="00652943">
      <w:pPr>
        <w:spacing w:after="0"/>
        <w:ind w:firstLine="576"/>
        <w:rPr>
          <w:szCs w:val="24"/>
        </w:rPr>
      </w:pPr>
      <w:r>
        <w:rPr>
          <w:szCs w:val="24"/>
        </w:rPr>
        <w:t xml:space="preserve">Similar to the analysis of the </w:t>
      </w:r>
      <w:r w:rsidR="00AD446C">
        <w:rPr>
          <w:szCs w:val="24"/>
        </w:rPr>
        <w:t>t</w:t>
      </w:r>
      <w:r w:rsidR="00652943">
        <w:rPr>
          <w:szCs w:val="24"/>
        </w:rPr>
        <w:t>ruth</w:t>
      </w:r>
      <w:r>
        <w:rPr>
          <w:szCs w:val="24"/>
        </w:rPr>
        <w:t xml:space="preserve"> values there was no </w:t>
      </w:r>
      <w:r w:rsidR="001E5871">
        <w:rPr>
          <w:szCs w:val="24"/>
        </w:rPr>
        <w:t>correlation</w:t>
      </w:r>
      <w:r>
        <w:rPr>
          <w:szCs w:val="24"/>
        </w:rPr>
        <w:t xml:space="preserve"> between the angular si</w:t>
      </w:r>
      <w:r w:rsidR="001E5871">
        <w:rPr>
          <w:szCs w:val="24"/>
        </w:rPr>
        <w:t>ze and the average interval value</w:t>
      </w:r>
      <w:r w:rsidR="00652943">
        <w:rPr>
          <w:szCs w:val="24"/>
        </w:rPr>
        <w:t xml:space="preserve"> as shown in </w:t>
      </w:r>
      <w:r w:rsidR="00BB0000" w:rsidRPr="004B29DC">
        <w:t xml:space="preserve">Figure </w:t>
      </w:r>
      <w:r w:rsidR="00BB0000">
        <w:rPr>
          <w:noProof/>
        </w:rPr>
        <w:t>5</w:t>
      </w:r>
      <w:r w:rsidR="00BB0000">
        <w:t>.</w:t>
      </w:r>
      <w:r w:rsidR="00BB0000">
        <w:rPr>
          <w:noProof/>
        </w:rPr>
        <w:t>26</w:t>
      </w:r>
      <w:r w:rsidR="001E5871">
        <w:rPr>
          <w:szCs w:val="24"/>
        </w:rPr>
        <w:t>.</w:t>
      </w:r>
      <w:r w:rsidR="00E243AA">
        <w:rPr>
          <w:szCs w:val="24"/>
        </w:rPr>
        <w:t xml:space="preserve"> </w:t>
      </w:r>
      <w:r w:rsidR="005A31BA">
        <w:rPr>
          <w:szCs w:val="24"/>
        </w:rPr>
        <w:t>Additionally,</w:t>
      </w:r>
      <w:r w:rsidR="00E243AA">
        <w:rPr>
          <w:szCs w:val="24"/>
        </w:rPr>
        <w:t xml:space="preserve"> </w:t>
      </w:r>
      <w:r w:rsidR="00BB0000" w:rsidRPr="004B29DC">
        <w:t xml:space="preserve">Figure </w:t>
      </w:r>
      <w:r w:rsidR="00BB0000">
        <w:rPr>
          <w:noProof/>
        </w:rPr>
        <w:t>5</w:t>
      </w:r>
      <w:r w:rsidR="00BB0000">
        <w:t>.</w:t>
      </w:r>
      <w:r w:rsidR="00BB0000">
        <w:rPr>
          <w:noProof/>
        </w:rPr>
        <w:t>27</w:t>
      </w:r>
      <w:r w:rsidR="005A31BA">
        <w:rPr>
          <w:szCs w:val="24"/>
        </w:rPr>
        <w:t xml:space="preserve"> shows </w:t>
      </w:r>
      <w:r w:rsidR="00E243AA">
        <w:rPr>
          <w:szCs w:val="24"/>
        </w:rPr>
        <w:t xml:space="preserve">there was no </w:t>
      </w:r>
      <w:r w:rsidR="00790227">
        <w:rPr>
          <w:szCs w:val="24"/>
        </w:rPr>
        <w:t>correlation</w:t>
      </w:r>
      <w:r w:rsidR="00E243AA">
        <w:rPr>
          <w:szCs w:val="24"/>
        </w:rPr>
        <w:t xml:space="preserve"> </w:t>
      </w:r>
      <w:r w:rsidR="00BF4125">
        <w:rPr>
          <w:szCs w:val="24"/>
        </w:rPr>
        <w:t>between</w:t>
      </w:r>
      <w:r w:rsidR="00E243AA">
        <w:rPr>
          <w:szCs w:val="24"/>
        </w:rPr>
        <w:t xml:space="preserve"> the </w:t>
      </w:r>
      <w:r w:rsidR="00790227">
        <w:rPr>
          <w:szCs w:val="24"/>
        </w:rPr>
        <w:t>brightness</w:t>
      </w:r>
      <w:r w:rsidR="00E243AA">
        <w:rPr>
          <w:szCs w:val="24"/>
        </w:rPr>
        <w:t xml:space="preserve"> of the star group and the interval value.</w:t>
      </w:r>
      <w:r w:rsidR="005A31BA">
        <w:rPr>
          <w:szCs w:val="24"/>
        </w:rPr>
        <w:t xml:space="preserve"> In </w:t>
      </w:r>
      <w:r w:rsidR="00942F6C">
        <w:rPr>
          <w:szCs w:val="24"/>
        </w:rPr>
        <w:t>general,</w:t>
      </w:r>
      <w:r w:rsidR="005A31BA">
        <w:rPr>
          <w:szCs w:val="24"/>
        </w:rPr>
        <w:t xml:space="preserve"> the </w:t>
      </w:r>
      <w:r w:rsidR="0067348A">
        <w:rPr>
          <w:szCs w:val="24"/>
        </w:rPr>
        <w:t xml:space="preserve">interval analysis did not yield results that were easily discernable. </w:t>
      </w:r>
    </w:p>
    <w:p w14:paraId="6975299B" w14:textId="77777777" w:rsidR="00267111" w:rsidRDefault="00267111">
      <w:pPr>
        <w:spacing w:line="259" w:lineRule="auto"/>
        <w:rPr>
          <w:szCs w:val="24"/>
        </w:rPr>
      </w:pPr>
      <w:r>
        <w:rPr>
          <w:szCs w:val="24"/>
        </w:rPr>
        <w:br w:type="page"/>
      </w:r>
    </w:p>
    <w:p w14:paraId="3664ED19" w14:textId="024A8508" w:rsidR="00267111" w:rsidRDefault="00267111">
      <w:pPr>
        <w:spacing w:line="259" w:lineRule="auto"/>
        <w:rPr>
          <w:szCs w:val="24"/>
        </w:rPr>
      </w:pPr>
    </w:p>
    <w:p w14:paraId="7FBD6771" w14:textId="4EC9FFBE" w:rsidR="00975FEC" w:rsidRDefault="00975FEC" w:rsidP="00652943">
      <w:pPr>
        <w:spacing w:after="0"/>
        <w:ind w:firstLine="576"/>
        <w:rPr>
          <w:szCs w:val="24"/>
        </w:rPr>
      </w:pPr>
      <w:r w:rsidRPr="00E178D0">
        <w:rPr>
          <w:noProof/>
        </w:rPr>
        <w:drawing>
          <wp:anchor distT="0" distB="0" distL="114300" distR="114300" simplePos="0" relativeHeight="251913216" behindDoc="0" locked="0" layoutInCell="1" allowOverlap="1" wp14:anchorId="57536B2C" wp14:editId="0F153078">
            <wp:simplePos x="0" y="0"/>
            <wp:positionH relativeFrom="margin">
              <wp:posOffset>95250</wp:posOffset>
            </wp:positionH>
            <wp:positionV relativeFrom="page">
              <wp:posOffset>914400</wp:posOffset>
            </wp:positionV>
            <wp:extent cx="5943600" cy="5862955"/>
            <wp:effectExtent l="0" t="0" r="0" b="4445"/>
            <wp:wrapTopAndBottom/>
            <wp:docPr id="1907843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3600" cy="5862955"/>
                    </a:xfrm>
                    <a:prstGeom prst="rect">
                      <a:avLst/>
                    </a:prstGeom>
                    <a:noFill/>
                    <a:ln>
                      <a:noFill/>
                    </a:ln>
                  </pic:spPr>
                </pic:pic>
              </a:graphicData>
            </a:graphic>
          </wp:anchor>
        </w:drawing>
      </w:r>
      <w:r>
        <w:rPr>
          <w:noProof/>
        </w:rPr>
        <mc:AlternateContent>
          <mc:Choice Requires="wps">
            <w:drawing>
              <wp:anchor distT="0" distB="0" distL="114300" distR="114300" simplePos="0" relativeHeight="251832320" behindDoc="0" locked="0" layoutInCell="1" allowOverlap="1" wp14:anchorId="1295B7F6" wp14:editId="519D6C0D">
                <wp:simplePos x="0" y="0"/>
                <wp:positionH relativeFrom="margin">
                  <wp:posOffset>76200</wp:posOffset>
                </wp:positionH>
                <wp:positionV relativeFrom="page">
                  <wp:posOffset>6867525</wp:posOffset>
                </wp:positionV>
                <wp:extent cx="5953125" cy="457200"/>
                <wp:effectExtent l="0" t="0" r="9525" b="0"/>
                <wp:wrapTopAndBottom/>
                <wp:docPr id="1066522560" name="Text Box 1"/>
                <wp:cNvGraphicFramePr/>
                <a:graphic xmlns:a="http://schemas.openxmlformats.org/drawingml/2006/main">
                  <a:graphicData uri="http://schemas.microsoft.com/office/word/2010/wordprocessingShape">
                    <wps:wsp>
                      <wps:cNvSpPr txBox="1"/>
                      <wps:spPr>
                        <a:xfrm>
                          <a:off x="0" y="0"/>
                          <a:ext cx="5953125" cy="457200"/>
                        </a:xfrm>
                        <a:prstGeom prst="rect">
                          <a:avLst/>
                        </a:prstGeom>
                        <a:solidFill>
                          <a:prstClr val="white"/>
                        </a:solidFill>
                        <a:ln>
                          <a:noFill/>
                        </a:ln>
                      </wps:spPr>
                      <wps:txbx>
                        <w:txbxContent>
                          <w:p w14:paraId="21610D34" w14:textId="2A2E6419" w:rsidR="000E7ABA" w:rsidRDefault="004A4ADA" w:rsidP="00B5639C">
                            <w:pPr>
                              <w:pStyle w:val="Caption"/>
                              <w:rPr>
                                <w:noProof/>
                              </w:rPr>
                            </w:pPr>
                            <w:bookmarkStart w:id="309" w:name="_Ref160197835"/>
                            <w:bookmarkStart w:id="310" w:name="_Ref160197834"/>
                            <w:bookmarkStart w:id="311" w:name="_Toc160880454"/>
                            <w:r>
                              <w:t xml:space="preserve">Table </w:t>
                            </w:r>
                            <w:r w:rsidR="00F75FA2">
                              <w:rPr>
                                <w:noProof/>
                              </w:rPr>
                              <w:t>5</w:t>
                            </w:r>
                            <w:r w:rsidR="00E2604D">
                              <w:t>.</w:t>
                            </w:r>
                            <w:bookmarkEnd w:id="309"/>
                            <w:r w:rsidR="00686632">
                              <w:t>12</w:t>
                            </w:r>
                            <w:r w:rsidR="00F573FB">
                              <w:t>.</w:t>
                            </w:r>
                            <w:r w:rsidR="000E7ABA">
                              <w:br/>
                            </w:r>
                            <w:r w:rsidR="000E7ABA" w:rsidRPr="00F573FB">
                              <w:rPr>
                                <w:iCs w:val="0"/>
                              </w:rPr>
                              <w:t>Interval Ranking of Eseli’s Statements</w:t>
                            </w:r>
                            <w:r w:rsidR="000E7ABA" w:rsidRPr="00064140">
                              <w:t xml:space="preserve"> (Author’s table)</w:t>
                            </w:r>
                            <w:bookmarkEnd w:id="310"/>
                            <w:bookmarkEnd w:id="311"/>
                            <w:r w:rsidR="000E7ABA" w:rsidRPr="007935D1">
                              <w:rPr>
                                <w:noProof/>
                              </w:rPr>
                              <w:t xml:space="preserve"> </w:t>
                            </w:r>
                          </w:p>
                          <w:p w14:paraId="2AE1B98B" w14:textId="23444E26" w:rsidR="004A4ADA" w:rsidRPr="008142DA" w:rsidRDefault="004A4ADA" w:rsidP="00B5639C">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295B7F6" id="_x0000_s1051" type="#_x0000_t202" style="position:absolute;left:0;text-align:left;margin-left:6pt;margin-top:540.75pt;width:468.75pt;height:36pt;z-index:251832320;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" stroked="f">
                <v:textbox inset="0,0,0,0">
                  <w:txbxContent>
                    <w:p w14:paraId="21610D34" w14:textId="2A2E6419" w:rsidR="000E7ABA" w:rsidRDefault="004A4ADA" w:rsidP="00B5639C">
                      <w:pPr>
                        <w:pStyle w:val="Caption"/>
                        <w:rPr>
                          <w:noProof/>
                        </w:rPr>
                      </w:pPr>
                      <w:bookmarkStart w:id="312" w:name="_Ref160197835"/>
                      <w:bookmarkStart w:id="313" w:name="_Ref160197834"/>
                      <w:bookmarkStart w:id="314" w:name="_Toc160880454"/>
                      <w:r>
                        <w:t xml:space="preserve">Table </w:t>
                      </w:r>
                      <w:r w:rsidR="00F75FA2">
                        <w:rPr>
                          <w:noProof/>
                        </w:rPr>
                        <w:t>5</w:t>
                      </w:r>
                      <w:r w:rsidR="00E2604D">
                        <w:t>.</w:t>
                      </w:r>
                      <w:bookmarkEnd w:id="312"/>
                      <w:r w:rsidR="00686632">
                        <w:t>12</w:t>
                      </w:r>
                      <w:r w:rsidR="00F573FB">
                        <w:t>.</w:t>
                      </w:r>
                      <w:r w:rsidR="000E7ABA">
                        <w:br/>
                      </w:r>
                      <w:r w:rsidR="000E7ABA" w:rsidRPr="00F573FB">
                        <w:rPr>
                          <w:iCs w:val="0"/>
                        </w:rPr>
                        <w:t>Interval Ranking of Eseli’s Statements</w:t>
                      </w:r>
                      <w:r w:rsidR="000E7ABA" w:rsidRPr="00064140">
                        <w:t xml:space="preserve"> (Author’s table)</w:t>
                      </w:r>
                      <w:bookmarkEnd w:id="313"/>
                      <w:bookmarkEnd w:id="314"/>
                      <w:r w:rsidR="000E7ABA" w:rsidRPr="007935D1">
                        <w:rPr>
                          <w:noProof/>
                        </w:rPr>
                        <w:t xml:space="preserve"> </w:t>
                      </w:r>
                    </w:p>
                    <w:p w14:paraId="2AE1B98B" w14:textId="23444E26" w:rsidR="004A4ADA" w:rsidRPr="008142DA" w:rsidRDefault="004A4ADA" w:rsidP="00B5639C">
                      <w:pPr>
                        <w:pStyle w:val="Caption"/>
                        <w:rPr>
                          <w:noProof/>
                        </w:rPr>
                      </w:pPr>
                    </w:p>
                  </w:txbxContent>
                </v:textbox>
                <w10:wrap type="topAndBottom" anchorx="margin" anchory="page"/>
              </v:shape>
            </w:pict>
          </mc:Fallback>
        </mc:AlternateContent>
      </w:r>
    </w:p>
    <w:p w14:paraId="091FA702" w14:textId="59056142" w:rsidR="000D57E5" w:rsidRDefault="00267111" w:rsidP="00975957">
      <w:pPr>
        <w:spacing w:after="0"/>
        <w:rPr>
          <w:rStyle w:val="Heading2Char"/>
        </w:rPr>
      </w:pPr>
      <w:r>
        <w:rPr>
          <w:noProof/>
          <w:szCs w:val="24"/>
        </w:rPr>
        <w:lastRenderedPageBreak/>
        <w:drawing>
          <wp:anchor distT="0" distB="0" distL="114300" distR="114300" simplePos="0" relativeHeight="251650041" behindDoc="0" locked="0" layoutInCell="1" allowOverlap="1" wp14:anchorId="1D416746" wp14:editId="3ACB4CCB">
            <wp:simplePos x="0" y="0"/>
            <wp:positionH relativeFrom="margin">
              <wp:posOffset>85725</wp:posOffset>
            </wp:positionH>
            <wp:positionV relativeFrom="page">
              <wp:posOffset>914400</wp:posOffset>
            </wp:positionV>
            <wp:extent cx="5316855" cy="3200400"/>
            <wp:effectExtent l="0" t="0" r="0" b="0"/>
            <wp:wrapTopAndBottom/>
            <wp:docPr id="3975360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16855" cy="3200400"/>
                    </a:xfrm>
                    <a:prstGeom prst="rect">
                      <a:avLst/>
                    </a:prstGeom>
                    <a:noFill/>
                  </pic:spPr>
                </pic:pic>
              </a:graphicData>
            </a:graphic>
            <wp14:sizeRelH relativeFrom="margin">
              <wp14:pctWidth>0</wp14:pctWidth>
            </wp14:sizeRelH>
            <wp14:sizeRelV relativeFrom="margin">
              <wp14:pctHeight>0</wp14:pctHeight>
            </wp14:sizeRelV>
          </wp:anchor>
        </w:drawing>
      </w:r>
      <w:r w:rsidR="00975FEC">
        <w:rPr>
          <w:noProof/>
        </w:rPr>
        <mc:AlternateContent>
          <mc:Choice Requires="wps">
            <w:drawing>
              <wp:anchor distT="0" distB="0" distL="114300" distR="114300" simplePos="0" relativeHeight="251747328" behindDoc="0" locked="0" layoutInCell="1" allowOverlap="1" wp14:anchorId="63885763" wp14:editId="31ECF51B">
                <wp:simplePos x="0" y="0"/>
                <wp:positionH relativeFrom="page">
                  <wp:posOffset>1057275</wp:posOffset>
                </wp:positionH>
                <wp:positionV relativeFrom="page">
                  <wp:posOffset>7877175</wp:posOffset>
                </wp:positionV>
                <wp:extent cx="5943600" cy="457200"/>
                <wp:effectExtent l="0" t="0" r="0" b="0"/>
                <wp:wrapTopAndBottom/>
                <wp:docPr id="1080862567" name="Text Box 1"/>
                <wp:cNvGraphicFramePr/>
                <a:graphic xmlns:a="http://schemas.openxmlformats.org/drawingml/2006/main">
                  <a:graphicData uri="http://schemas.microsoft.com/office/word/2010/wordprocessingShape">
                    <wps:wsp>
                      <wps:cNvSpPr txBox="1"/>
                      <wps:spPr>
                        <a:xfrm>
                          <a:off x="0" y="0"/>
                          <a:ext cx="5943600" cy="457200"/>
                        </a:xfrm>
                        <a:prstGeom prst="rect">
                          <a:avLst/>
                        </a:prstGeom>
                        <a:solidFill>
                          <a:prstClr val="white"/>
                        </a:solidFill>
                        <a:ln>
                          <a:noFill/>
                        </a:ln>
                      </wps:spPr>
                      <wps:txbx>
                        <w:txbxContent>
                          <w:p w14:paraId="204E5183" w14:textId="6B1A9CCE" w:rsidR="004B29DC" w:rsidRPr="00071510" w:rsidRDefault="004B29DC" w:rsidP="00B5639C">
                            <w:pPr>
                              <w:pStyle w:val="Caption"/>
                              <w:rPr>
                                <w:noProof/>
                              </w:rPr>
                            </w:pPr>
                            <w:bookmarkStart w:id="315" w:name="_Ref160892207"/>
                            <w:bookmarkStart w:id="316" w:name="_Toc161225072"/>
                            <w:r w:rsidRPr="004B29DC">
                              <w:t xml:space="preserve">Figure </w:t>
                            </w:r>
                            <w:r w:rsidR="00F75FA2">
                              <w:rPr>
                                <w:noProof/>
                              </w:rPr>
                              <w:t>5</w:t>
                            </w:r>
                            <w:r w:rsidR="00C87247">
                              <w:t>.</w:t>
                            </w:r>
                            <w:bookmarkEnd w:id="315"/>
                            <w:r w:rsidR="00B54D49">
                              <w:t>24</w:t>
                            </w:r>
                            <w:r w:rsidR="00AE6674">
                              <w:t>.</w:t>
                            </w:r>
                            <w:r>
                              <w:t xml:space="preserve"> </w:t>
                            </w:r>
                            <w:r w:rsidR="003B1154">
                              <w:br/>
                            </w:r>
                            <w:r w:rsidRPr="00AE6674">
                              <w:rPr>
                                <w:iCs w:val="0"/>
                              </w:rPr>
                              <w:t xml:space="preserve">Interval </w:t>
                            </w:r>
                            <w:r w:rsidR="008C67BE" w:rsidRPr="00AE6674">
                              <w:rPr>
                                <w:iCs w:val="0"/>
                              </w:rPr>
                              <w:t>A</w:t>
                            </w:r>
                            <w:r w:rsidRPr="00AE6674">
                              <w:rPr>
                                <w:iCs w:val="0"/>
                              </w:rPr>
                              <w:t xml:space="preserve">ccuracy </w:t>
                            </w:r>
                            <w:r w:rsidR="008C67BE" w:rsidRPr="00AE6674">
                              <w:rPr>
                                <w:iCs w:val="0"/>
                              </w:rPr>
                              <w:t>V</w:t>
                            </w:r>
                            <w:r w:rsidRPr="00AE6674">
                              <w:rPr>
                                <w:iCs w:val="0"/>
                              </w:rPr>
                              <w:t xml:space="preserve">alues with </w:t>
                            </w:r>
                            <w:r w:rsidR="008C67BE" w:rsidRPr="00AE6674">
                              <w:rPr>
                                <w:iCs w:val="0"/>
                              </w:rPr>
                              <w:t>S</w:t>
                            </w:r>
                            <w:r w:rsidRPr="00AE6674">
                              <w:rPr>
                                <w:iCs w:val="0"/>
                              </w:rPr>
                              <w:t xml:space="preserve">easonal </w:t>
                            </w:r>
                            <w:r w:rsidR="008C67BE" w:rsidRPr="00AE6674">
                              <w:rPr>
                                <w:iCs w:val="0"/>
                              </w:rPr>
                              <w:t>O</w:t>
                            </w:r>
                            <w:r w:rsidRPr="00AE6674">
                              <w:rPr>
                                <w:iCs w:val="0"/>
                              </w:rPr>
                              <w:t>verlay</w:t>
                            </w:r>
                            <w:r w:rsidRPr="003B1154">
                              <w:t xml:space="preserve"> (Author’s graph)</w:t>
                            </w:r>
                            <w:bookmarkEnd w:id="31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3885763" id="_x0000_s1052" type="#_x0000_t202" style="position:absolute;margin-left:83.25pt;margin-top:620.25pt;width:468pt;height:36pt;z-index:2517473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" stroked="f">
                <v:textbox inset="0,0,0,0">
                  <w:txbxContent>
                    <w:p w14:paraId="204E5183" w14:textId="6B1A9CCE" w:rsidR="004B29DC" w:rsidRPr="00071510" w:rsidRDefault="004B29DC" w:rsidP="00B5639C">
                      <w:pPr>
                        <w:pStyle w:val="Caption"/>
                        <w:rPr>
                          <w:noProof/>
                        </w:rPr>
                      </w:pPr>
                      <w:bookmarkStart w:id="317" w:name="_Ref160892207"/>
                      <w:bookmarkStart w:id="318" w:name="_Toc161225072"/>
                      <w:r w:rsidRPr="004B29DC">
                        <w:t xml:space="preserve">Figure </w:t>
                      </w:r>
                      <w:r w:rsidR="00F75FA2">
                        <w:rPr>
                          <w:noProof/>
                        </w:rPr>
                        <w:t>5</w:t>
                      </w:r>
                      <w:r w:rsidR="00C87247">
                        <w:t>.</w:t>
                      </w:r>
                      <w:bookmarkEnd w:id="317"/>
                      <w:r w:rsidR="00B54D49">
                        <w:t>24</w:t>
                      </w:r>
                      <w:r w:rsidR="00AE6674">
                        <w:t>.</w:t>
                      </w:r>
                      <w:r>
                        <w:t xml:space="preserve"> </w:t>
                      </w:r>
                      <w:r w:rsidR="003B1154">
                        <w:br/>
                      </w:r>
                      <w:r w:rsidRPr="00AE6674">
                        <w:rPr>
                          <w:iCs w:val="0"/>
                        </w:rPr>
                        <w:t xml:space="preserve">Interval </w:t>
                      </w:r>
                      <w:r w:rsidR="008C67BE" w:rsidRPr="00AE6674">
                        <w:rPr>
                          <w:iCs w:val="0"/>
                        </w:rPr>
                        <w:t>A</w:t>
                      </w:r>
                      <w:r w:rsidRPr="00AE6674">
                        <w:rPr>
                          <w:iCs w:val="0"/>
                        </w:rPr>
                        <w:t xml:space="preserve">ccuracy </w:t>
                      </w:r>
                      <w:r w:rsidR="008C67BE" w:rsidRPr="00AE6674">
                        <w:rPr>
                          <w:iCs w:val="0"/>
                        </w:rPr>
                        <w:t>V</w:t>
                      </w:r>
                      <w:r w:rsidRPr="00AE6674">
                        <w:rPr>
                          <w:iCs w:val="0"/>
                        </w:rPr>
                        <w:t xml:space="preserve">alues with </w:t>
                      </w:r>
                      <w:r w:rsidR="008C67BE" w:rsidRPr="00AE6674">
                        <w:rPr>
                          <w:iCs w:val="0"/>
                        </w:rPr>
                        <w:t>S</w:t>
                      </w:r>
                      <w:r w:rsidRPr="00AE6674">
                        <w:rPr>
                          <w:iCs w:val="0"/>
                        </w:rPr>
                        <w:t xml:space="preserve">easonal </w:t>
                      </w:r>
                      <w:r w:rsidR="008C67BE" w:rsidRPr="00AE6674">
                        <w:rPr>
                          <w:iCs w:val="0"/>
                        </w:rPr>
                        <w:t>O</w:t>
                      </w:r>
                      <w:r w:rsidRPr="00AE6674">
                        <w:rPr>
                          <w:iCs w:val="0"/>
                        </w:rPr>
                        <w:t>verlay</w:t>
                      </w:r>
                      <w:r w:rsidRPr="003B1154">
                        <w:t xml:space="preserve"> (Author’s graph)</w:t>
                      </w:r>
                      <w:bookmarkEnd w:id="318"/>
                    </w:p>
                  </w:txbxContent>
                </v:textbox>
                <w10:wrap type="topAndBottom" anchorx="page" anchory="page"/>
              </v:shape>
            </w:pict>
          </mc:Fallback>
        </mc:AlternateContent>
      </w:r>
      <w:r w:rsidR="00975FEC">
        <w:rPr>
          <w:noProof/>
        </w:rPr>
        <w:drawing>
          <wp:anchor distT="0" distB="0" distL="114300" distR="114300" simplePos="0" relativeHeight="251647991" behindDoc="0" locked="0" layoutInCell="1" allowOverlap="1" wp14:anchorId="075C1585" wp14:editId="385641B0">
            <wp:simplePos x="0" y="0"/>
            <wp:positionH relativeFrom="margin">
              <wp:posOffset>-66675</wp:posOffset>
            </wp:positionH>
            <wp:positionV relativeFrom="page">
              <wp:posOffset>4762500</wp:posOffset>
            </wp:positionV>
            <wp:extent cx="5505450" cy="3096260"/>
            <wp:effectExtent l="0" t="0" r="0" b="8890"/>
            <wp:wrapTopAndBottom/>
            <wp:docPr id="1639530323" name="Picture 8" descr="A graph showing the number of statem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530323" name="Picture 8" descr="A graph showing the number of statements&#10;&#10;Description automatically generated with medium confidence"/>
                    <pic:cNvPicPr/>
                  </pic:nvPicPr>
                  <pic:blipFill>
                    <a:blip r:embed="rId76">
                      <a:extLst>
                        <a:ext uri="{28A0092B-C50C-407E-A947-70E740481C1C}">
                          <a14:useLocalDpi xmlns:a14="http://schemas.microsoft.com/office/drawing/2010/main" val="0"/>
                        </a:ext>
                      </a:extLst>
                    </a:blip>
                    <a:stretch>
                      <a:fillRect/>
                    </a:stretch>
                  </pic:blipFill>
                  <pic:spPr>
                    <a:xfrm>
                      <a:off x="0" y="0"/>
                      <a:ext cx="5505450" cy="3096260"/>
                    </a:xfrm>
                    <a:prstGeom prst="rect">
                      <a:avLst/>
                    </a:prstGeom>
                  </pic:spPr>
                </pic:pic>
              </a:graphicData>
            </a:graphic>
            <wp14:sizeRelH relativeFrom="margin">
              <wp14:pctWidth>0</wp14:pctWidth>
            </wp14:sizeRelH>
            <wp14:sizeRelV relativeFrom="margin">
              <wp14:pctHeight>0</wp14:pctHeight>
            </wp14:sizeRelV>
          </wp:anchor>
        </w:drawing>
      </w:r>
      <w:r w:rsidR="00975FEC">
        <w:rPr>
          <w:noProof/>
        </w:rPr>
        <mc:AlternateContent>
          <mc:Choice Requires="wps">
            <w:drawing>
              <wp:anchor distT="0" distB="0" distL="114300" distR="114300" simplePos="0" relativeHeight="251745280" behindDoc="0" locked="0" layoutInCell="1" allowOverlap="1" wp14:anchorId="022C202A" wp14:editId="59D7148B">
                <wp:simplePos x="0" y="0"/>
                <wp:positionH relativeFrom="page">
                  <wp:posOffset>1028700</wp:posOffset>
                </wp:positionH>
                <wp:positionV relativeFrom="page">
                  <wp:posOffset>4133850</wp:posOffset>
                </wp:positionV>
                <wp:extent cx="4578350" cy="457200"/>
                <wp:effectExtent l="0" t="0" r="0" b="0"/>
                <wp:wrapTopAndBottom/>
                <wp:docPr id="2057623977" name="Text Box 1"/>
                <wp:cNvGraphicFramePr/>
                <a:graphic xmlns:a="http://schemas.openxmlformats.org/drawingml/2006/main">
                  <a:graphicData uri="http://schemas.microsoft.com/office/word/2010/wordprocessingShape">
                    <wps:wsp>
                      <wps:cNvSpPr txBox="1"/>
                      <wps:spPr>
                        <a:xfrm>
                          <a:off x="0" y="0"/>
                          <a:ext cx="4578350" cy="457200"/>
                        </a:xfrm>
                        <a:prstGeom prst="rect">
                          <a:avLst/>
                        </a:prstGeom>
                        <a:solidFill>
                          <a:prstClr val="white"/>
                        </a:solidFill>
                        <a:ln>
                          <a:noFill/>
                        </a:ln>
                      </wps:spPr>
                      <wps:txbx>
                        <w:txbxContent>
                          <w:p w14:paraId="087791DB" w14:textId="15559E54" w:rsidR="004B29DC" w:rsidRPr="00FD1CDE" w:rsidRDefault="004B29DC" w:rsidP="00B5639C">
                            <w:pPr>
                              <w:pStyle w:val="Caption"/>
                              <w:rPr>
                                <w:noProof/>
                                <w:szCs w:val="22"/>
                              </w:rPr>
                            </w:pPr>
                            <w:bookmarkStart w:id="319" w:name="_Ref160197974"/>
                            <w:bookmarkStart w:id="320" w:name="_Ref160197968"/>
                            <w:bookmarkStart w:id="321" w:name="_Toc161225073"/>
                            <w:r w:rsidRPr="004B29DC">
                              <w:t xml:space="preserve">Figure </w:t>
                            </w:r>
                            <w:r w:rsidR="00F75FA2">
                              <w:rPr>
                                <w:noProof/>
                              </w:rPr>
                              <w:t>5</w:t>
                            </w:r>
                            <w:r w:rsidR="00C87247">
                              <w:t>.</w:t>
                            </w:r>
                            <w:r w:rsidR="00B54D49">
                              <w:t>23</w:t>
                            </w:r>
                            <w:bookmarkEnd w:id="319"/>
                            <w:r w:rsidR="00024C63">
                              <w:t>.</w:t>
                            </w:r>
                            <w:r>
                              <w:t xml:space="preserve"> </w:t>
                            </w:r>
                            <w:r w:rsidR="009260DD">
                              <w:br/>
                            </w:r>
                            <w:r w:rsidRPr="00024C63">
                              <w:rPr>
                                <w:iCs w:val="0"/>
                              </w:rPr>
                              <w:t xml:space="preserve">Average </w:t>
                            </w:r>
                            <w:r w:rsidR="00A86902" w:rsidRPr="00024C63">
                              <w:rPr>
                                <w:iCs w:val="0"/>
                              </w:rPr>
                              <w:t>I</w:t>
                            </w:r>
                            <w:r w:rsidRPr="00024C63">
                              <w:rPr>
                                <w:iCs w:val="0"/>
                              </w:rPr>
                              <w:t xml:space="preserve">nterval </w:t>
                            </w:r>
                            <w:r w:rsidR="00A86902" w:rsidRPr="00024C63">
                              <w:rPr>
                                <w:iCs w:val="0"/>
                              </w:rPr>
                              <w:t>V</w:t>
                            </w:r>
                            <w:r w:rsidRPr="00024C63">
                              <w:rPr>
                                <w:iCs w:val="0"/>
                              </w:rPr>
                              <w:t xml:space="preserve">alue vs </w:t>
                            </w:r>
                            <w:r w:rsidR="00A86902" w:rsidRPr="00024C63">
                              <w:rPr>
                                <w:iCs w:val="0"/>
                              </w:rPr>
                              <w:t>C</w:t>
                            </w:r>
                            <w:r w:rsidRPr="00024C63">
                              <w:rPr>
                                <w:iCs w:val="0"/>
                              </w:rPr>
                              <w:t xml:space="preserve">alendar </w:t>
                            </w:r>
                            <w:r w:rsidR="00A86902" w:rsidRPr="00024C63">
                              <w:rPr>
                                <w:iCs w:val="0"/>
                              </w:rPr>
                              <w:t>Y</w:t>
                            </w:r>
                            <w:r w:rsidRPr="00024C63">
                              <w:rPr>
                                <w:iCs w:val="0"/>
                              </w:rPr>
                              <w:t>ear</w:t>
                            </w:r>
                            <w:r w:rsidRPr="009260DD">
                              <w:t xml:space="preserve"> (Author’s graph)</w:t>
                            </w:r>
                            <w:bookmarkEnd w:id="320"/>
                            <w:bookmarkEnd w:id="32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22C202A" id="_x0000_s1053" type="#_x0000_t202" style="position:absolute;margin-left:81pt;margin-top:325.5pt;width:360.5pt;height:36pt;z-index:2517452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" stroked="f">
                <v:textbox inset="0,0,0,0">
                  <w:txbxContent>
                    <w:p w14:paraId="087791DB" w14:textId="15559E54" w:rsidR="004B29DC" w:rsidRPr="00FD1CDE" w:rsidRDefault="004B29DC" w:rsidP="00B5639C">
                      <w:pPr>
                        <w:pStyle w:val="Caption"/>
                        <w:rPr>
                          <w:noProof/>
                          <w:szCs w:val="22"/>
                        </w:rPr>
                      </w:pPr>
                      <w:bookmarkStart w:id="322" w:name="_Ref160197974"/>
                      <w:bookmarkStart w:id="323" w:name="_Ref160197968"/>
                      <w:bookmarkStart w:id="324" w:name="_Toc161225073"/>
                      <w:r w:rsidRPr="004B29DC">
                        <w:t xml:space="preserve">Figure </w:t>
                      </w:r>
                      <w:r w:rsidR="00F75FA2">
                        <w:rPr>
                          <w:noProof/>
                        </w:rPr>
                        <w:t>5</w:t>
                      </w:r>
                      <w:r w:rsidR="00C87247">
                        <w:t>.</w:t>
                      </w:r>
                      <w:r w:rsidR="00B54D49">
                        <w:t>23</w:t>
                      </w:r>
                      <w:bookmarkEnd w:id="322"/>
                      <w:r w:rsidR="00024C63">
                        <w:t>.</w:t>
                      </w:r>
                      <w:r>
                        <w:t xml:space="preserve"> </w:t>
                      </w:r>
                      <w:r w:rsidR="009260DD">
                        <w:br/>
                      </w:r>
                      <w:r w:rsidRPr="00024C63">
                        <w:rPr>
                          <w:iCs w:val="0"/>
                        </w:rPr>
                        <w:t xml:space="preserve">Average </w:t>
                      </w:r>
                      <w:r w:rsidR="00A86902" w:rsidRPr="00024C63">
                        <w:rPr>
                          <w:iCs w:val="0"/>
                        </w:rPr>
                        <w:t>I</w:t>
                      </w:r>
                      <w:r w:rsidRPr="00024C63">
                        <w:rPr>
                          <w:iCs w:val="0"/>
                        </w:rPr>
                        <w:t xml:space="preserve">nterval </w:t>
                      </w:r>
                      <w:r w:rsidR="00A86902" w:rsidRPr="00024C63">
                        <w:rPr>
                          <w:iCs w:val="0"/>
                        </w:rPr>
                        <w:t>V</w:t>
                      </w:r>
                      <w:r w:rsidRPr="00024C63">
                        <w:rPr>
                          <w:iCs w:val="0"/>
                        </w:rPr>
                        <w:t xml:space="preserve">alue vs </w:t>
                      </w:r>
                      <w:r w:rsidR="00A86902" w:rsidRPr="00024C63">
                        <w:rPr>
                          <w:iCs w:val="0"/>
                        </w:rPr>
                        <w:t>C</w:t>
                      </w:r>
                      <w:r w:rsidRPr="00024C63">
                        <w:rPr>
                          <w:iCs w:val="0"/>
                        </w:rPr>
                        <w:t xml:space="preserve">alendar </w:t>
                      </w:r>
                      <w:r w:rsidR="00A86902" w:rsidRPr="00024C63">
                        <w:rPr>
                          <w:iCs w:val="0"/>
                        </w:rPr>
                        <w:t>Y</w:t>
                      </w:r>
                      <w:r w:rsidRPr="00024C63">
                        <w:rPr>
                          <w:iCs w:val="0"/>
                        </w:rPr>
                        <w:t>ear</w:t>
                      </w:r>
                      <w:r w:rsidRPr="009260DD">
                        <w:t xml:space="preserve"> (Author’s graph)</w:t>
                      </w:r>
                      <w:bookmarkEnd w:id="323"/>
                      <w:bookmarkEnd w:id="324"/>
                    </w:p>
                  </w:txbxContent>
                </v:textbox>
                <w10:wrap type="topAndBottom" anchorx="page" anchory="page"/>
              </v:shape>
            </w:pict>
          </mc:Fallback>
        </mc:AlternateContent>
      </w:r>
    </w:p>
    <w:p w14:paraId="7BCFDC7F" w14:textId="69FDC516" w:rsidR="008D293A" w:rsidRPr="00E16A7F" w:rsidRDefault="00267111" w:rsidP="00E16A7F">
      <w:pPr>
        <w:pStyle w:val="Heading2"/>
        <w:rPr>
          <w:rStyle w:val="Heading2Char"/>
        </w:rPr>
      </w:pPr>
      <w:bookmarkStart w:id="325" w:name="_Toc161175899"/>
      <w:r>
        <w:rPr>
          <w:noProof/>
        </w:rPr>
        <w:lastRenderedPageBreak/>
        <mc:AlternateContent>
          <mc:Choice Requires="wps">
            <w:drawing>
              <wp:anchor distT="0" distB="0" distL="114300" distR="114300" simplePos="0" relativeHeight="251749376" behindDoc="0" locked="0" layoutInCell="1" allowOverlap="1" wp14:anchorId="6846CEC7" wp14:editId="39DE87E8">
                <wp:simplePos x="0" y="0"/>
                <wp:positionH relativeFrom="margin">
                  <wp:posOffset>0</wp:posOffset>
                </wp:positionH>
                <wp:positionV relativeFrom="page">
                  <wp:posOffset>8048625</wp:posOffset>
                </wp:positionV>
                <wp:extent cx="4584700" cy="457200"/>
                <wp:effectExtent l="0" t="0" r="6350" b="0"/>
                <wp:wrapTopAndBottom/>
                <wp:docPr id="918084858" name="Text Box 1"/>
                <wp:cNvGraphicFramePr/>
                <a:graphic xmlns:a="http://schemas.openxmlformats.org/drawingml/2006/main">
                  <a:graphicData uri="http://schemas.microsoft.com/office/word/2010/wordprocessingShape">
                    <wps:wsp>
                      <wps:cNvSpPr txBox="1"/>
                      <wps:spPr>
                        <a:xfrm>
                          <a:off x="0" y="0"/>
                          <a:ext cx="4584700" cy="457200"/>
                        </a:xfrm>
                        <a:prstGeom prst="rect">
                          <a:avLst/>
                        </a:prstGeom>
                        <a:solidFill>
                          <a:prstClr val="white"/>
                        </a:solidFill>
                        <a:ln>
                          <a:noFill/>
                        </a:ln>
                      </wps:spPr>
                      <wps:txbx>
                        <w:txbxContent>
                          <w:p w14:paraId="29282787" w14:textId="5B6A080A" w:rsidR="004B29DC" w:rsidRPr="00AD01EE" w:rsidRDefault="004B29DC" w:rsidP="00B5639C">
                            <w:pPr>
                              <w:pStyle w:val="Caption"/>
                              <w:rPr>
                                <w:rFonts w:eastAsiaTheme="majorEastAsia" w:cstheme="majorBidi"/>
                                <w:noProof/>
                                <w:szCs w:val="26"/>
                              </w:rPr>
                            </w:pPr>
                            <w:bookmarkStart w:id="326" w:name="_Ref160892429"/>
                            <w:bookmarkStart w:id="327" w:name="_Toc161225074"/>
                            <w:r w:rsidRPr="004B29DC">
                              <w:t xml:space="preserve">Figure </w:t>
                            </w:r>
                            <w:r w:rsidR="00F75FA2">
                              <w:rPr>
                                <w:noProof/>
                              </w:rPr>
                              <w:t>5</w:t>
                            </w:r>
                            <w:r w:rsidR="00C87247">
                              <w:t>.</w:t>
                            </w:r>
                            <w:bookmarkEnd w:id="326"/>
                            <w:r w:rsidR="00B54D49">
                              <w:t>26</w:t>
                            </w:r>
                            <w:r w:rsidR="00057904">
                              <w:t>.</w:t>
                            </w:r>
                            <w:r>
                              <w:t xml:space="preserve"> </w:t>
                            </w:r>
                            <w:r w:rsidR="00A86902">
                              <w:br/>
                            </w:r>
                            <w:r w:rsidRPr="00057904">
                              <w:rPr>
                                <w:iCs w:val="0"/>
                              </w:rPr>
                              <w:t xml:space="preserve">Angular </w:t>
                            </w:r>
                            <w:r w:rsidR="00A86902" w:rsidRPr="00057904">
                              <w:rPr>
                                <w:iCs w:val="0"/>
                              </w:rPr>
                              <w:t>S</w:t>
                            </w:r>
                            <w:r w:rsidRPr="00057904">
                              <w:rPr>
                                <w:iCs w:val="0"/>
                              </w:rPr>
                              <w:t xml:space="preserve">ize vs Average </w:t>
                            </w:r>
                            <w:r w:rsidR="00A86902" w:rsidRPr="00057904">
                              <w:rPr>
                                <w:iCs w:val="0"/>
                              </w:rPr>
                              <w:t>I</w:t>
                            </w:r>
                            <w:r w:rsidRPr="00057904">
                              <w:rPr>
                                <w:iCs w:val="0"/>
                              </w:rPr>
                              <w:t xml:space="preserve">nterval </w:t>
                            </w:r>
                            <w:r w:rsidR="00A86902" w:rsidRPr="00057904">
                              <w:rPr>
                                <w:iCs w:val="0"/>
                              </w:rPr>
                              <w:t>V</w:t>
                            </w:r>
                            <w:r w:rsidRPr="00057904">
                              <w:rPr>
                                <w:iCs w:val="0"/>
                              </w:rPr>
                              <w:t>alue</w:t>
                            </w:r>
                            <w:r w:rsidRPr="00A86902">
                              <w:t xml:space="preserve"> (Author’s graph)</w:t>
                            </w:r>
                            <w:bookmarkEnd w:id="32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846CEC7" id="_x0000_s1054" type="#_x0000_t202" style="position:absolute;left:0;text-align:left;margin-left:0;margin-top:633.75pt;width:361pt;height:36pt;z-index:25174937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" stroked="f">
                <v:textbox inset="0,0,0,0">
                  <w:txbxContent>
                    <w:p w14:paraId="29282787" w14:textId="5B6A080A" w:rsidR="004B29DC" w:rsidRPr="00AD01EE" w:rsidRDefault="004B29DC" w:rsidP="00B5639C">
                      <w:pPr>
                        <w:pStyle w:val="Caption"/>
                        <w:rPr>
                          <w:rFonts w:eastAsiaTheme="majorEastAsia" w:cstheme="majorBidi"/>
                          <w:noProof/>
                          <w:szCs w:val="26"/>
                        </w:rPr>
                      </w:pPr>
                      <w:bookmarkStart w:id="328" w:name="_Ref160892429"/>
                      <w:bookmarkStart w:id="329" w:name="_Toc161225074"/>
                      <w:r w:rsidRPr="004B29DC">
                        <w:t xml:space="preserve">Figure </w:t>
                      </w:r>
                      <w:r w:rsidR="00F75FA2">
                        <w:rPr>
                          <w:noProof/>
                        </w:rPr>
                        <w:t>5</w:t>
                      </w:r>
                      <w:r w:rsidR="00C87247">
                        <w:t>.</w:t>
                      </w:r>
                      <w:bookmarkEnd w:id="328"/>
                      <w:r w:rsidR="00B54D49">
                        <w:t>26</w:t>
                      </w:r>
                      <w:r w:rsidR="00057904">
                        <w:t>.</w:t>
                      </w:r>
                      <w:r>
                        <w:t xml:space="preserve"> </w:t>
                      </w:r>
                      <w:r w:rsidR="00A86902">
                        <w:br/>
                      </w:r>
                      <w:r w:rsidRPr="00057904">
                        <w:rPr>
                          <w:iCs w:val="0"/>
                        </w:rPr>
                        <w:t xml:space="preserve">Angular </w:t>
                      </w:r>
                      <w:r w:rsidR="00A86902" w:rsidRPr="00057904">
                        <w:rPr>
                          <w:iCs w:val="0"/>
                        </w:rPr>
                        <w:t>S</w:t>
                      </w:r>
                      <w:r w:rsidRPr="00057904">
                        <w:rPr>
                          <w:iCs w:val="0"/>
                        </w:rPr>
                        <w:t xml:space="preserve">ize vs Average </w:t>
                      </w:r>
                      <w:r w:rsidR="00A86902" w:rsidRPr="00057904">
                        <w:rPr>
                          <w:iCs w:val="0"/>
                        </w:rPr>
                        <w:t>I</w:t>
                      </w:r>
                      <w:r w:rsidRPr="00057904">
                        <w:rPr>
                          <w:iCs w:val="0"/>
                        </w:rPr>
                        <w:t xml:space="preserve">nterval </w:t>
                      </w:r>
                      <w:r w:rsidR="00A86902" w:rsidRPr="00057904">
                        <w:rPr>
                          <w:iCs w:val="0"/>
                        </w:rPr>
                        <w:t>V</w:t>
                      </w:r>
                      <w:r w:rsidRPr="00057904">
                        <w:rPr>
                          <w:iCs w:val="0"/>
                        </w:rPr>
                        <w:t>alue</w:t>
                      </w:r>
                      <w:r w:rsidRPr="00A86902">
                        <w:t xml:space="preserve"> (Author’s graph)</w:t>
                      </w:r>
                      <w:bookmarkEnd w:id="329"/>
                    </w:p>
                  </w:txbxContent>
                </v:textbox>
                <w10:wrap type="topAndBottom" anchorx="margin" anchory="page"/>
              </v:shape>
            </w:pict>
          </mc:Fallback>
        </mc:AlternateContent>
      </w:r>
      <w:r>
        <w:rPr>
          <w:noProof/>
          <w:szCs w:val="24"/>
        </w:rPr>
        <w:drawing>
          <wp:anchor distT="0" distB="0" distL="114300" distR="114300" simplePos="0" relativeHeight="251649016" behindDoc="0" locked="0" layoutInCell="1" allowOverlap="1" wp14:anchorId="645DD8FD" wp14:editId="769082E3">
            <wp:simplePos x="0" y="0"/>
            <wp:positionH relativeFrom="margin">
              <wp:posOffset>0</wp:posOffset>
            </wp:positionH>
            <wp:positionV relativeFrom="page">
              <wp:posOffset>4800600</wp:posOffset>
            </wp:positionV>
            <wp:extent cx="5381625" cy="3234055"/>
            <wp:effectExtent l="0" t="0" r="9525" b="4445"/>
            <wp:wrapTopAndBottom/>
            <wp:docPr id="32575167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381625" cy="323405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53472" behindDoc="0" locked="0" layoutInCell="1" allowOverlap="1" wp14:anchorId="7BE047B0" wp14:editId="4C191935">
                <wp:simplePos x="0" y="0"/>
                <wp:positionH relativeFrom="margin">
                  <wp:posOffset>0</wp:posOffset>
                </wp:positionH>
                <wp:positionV relativeFrom="page">
                  <wp:posOffset>4191000</wp:posOffset>
                </wp:positionV>
                <wp:extent cx="4584700" cy="552450"/>
                <wp:effectExtent l="0" t="0" r="6350" b="0"/>
                <wp:wrapTopAndBottom/>
                <wp:docPr id="1499293303" name="Text Box 1"/>
                <wp:cNvGraphicFramePr/>
                <a:graphic xmlns:a="http://schemas.openxmlformats.org/drawingml/2006/main">
                  <a:graphicData uri="http://schemas.microsoft.com/office/word/2010/wordprocessingShape">
                    <wps:wsp>
                      <wps:cNvSpPr txBox="1"/>
                      <wps:spPr>
                        <a:xfrm>
                          <a:off x="0" y="0"/>
                          <a:ext cx="4584700" cy="552450"/>
                        </a:xfrm>
                        <a:prstGeom prst="rect">
                          <a:avLst/>
                        </a:prstGeom>
                        <a:solidFill>
                          <a:prstClr val="white"/>
                        </a:solidFill>
                        <a:ln>
                          <a:noFill/>
                        </a:ln>
                      </wps:spPr>
                      <wps:txbx>
                        <w:txbxContent>
                          <w:p w14:paraId="1F3639A0" w14:textId="17B08540" w:rsidR="004B29DC" w:rsidRPr="004C7A5E" w:rsidRDefault="004B29DC" w:rsidP="00B5639C">
                            <w:pPr>
                              <w:pStyle w:val="Caption"/>
                              <w:rPr>
                                <w:noProof/>
                              </w:rPr>
                            </w:pPr>
                            <w:bookmarkStart w:id="330" w:name="_Ref160726396"/>
                            <w:bookmarkStart w:id="331" w:name="_Toc161225075"/>
                            <w:r w:rsidRPr="004B29DC">
                              <w:t xml:space="preserve">Figure </w:t>
                            </w:r>
                            <w:r w:rsidR="00F75FA2">
                              <w:rPr>
                                <w:noProof/>
                              </w:rPr>
                              <w:t>5</w:t>
                            </w:r>
                            <w:r w:rsidR="00C87247">
                              <w:t>.</w:t>
                            </w:r>
                            <w:bookmarkEnd w:id="330"/>
                            <w:r w:rsidR="00B54D49">
                              <w:t>25</w:t>
                            </w:r>
                            <w:r w:rsidR="00243D70">
                              <w:t>.</w:t>
                            </w:r>
                            <w:r>
                              <w:t xml:space="preserve"> </w:t>
                            </w:r>
                            <w:r w:rsidR="003636CA">
                              <w:br/>
                            </w:r>
                            <w:r w:rsidRPr="00243D70">
                              <w:rPr>
                                <w:iCs w:val="0"/>
                              </w:rPr>
                              <w:t xml:space="preserve">Interval </w:t>
                            </w:r>
                            <w:r w:rsidR="000A2915" w:rsidRPr="00243D70">
                              <w:rPr>
                                <w:iCs w:val="0"/>
                              </w:rPr>
                              <w:t>V</w:t>
                            </w:r>
                            <w:r w:rsidRPr="00243D70">
                              <w:rPr>
                                <w:iCs w:val="0"/>
                              </w:rPr>
                              <w:t xml:space="preserve">alue vs Season </w:t>
                            </w:r>
                            <w:r w:rsidR="00300EF9" w:rsidRPr="00243D70">
                              <w:rPr>
                                <w:iCs w:val="0"/>
                              </w:rPr>
                              <w:t>D</w:t>
                            </w:r>
                            <w:r w:rsidRPr="00243D70">
                              <w:rPr>
                                <w:iCs w:val="0"/>
                              </w:rPr>
                              <w:t>istribution</w:t>
                            </w:r>
                            <w:r w:rsidRPr="0060093A">
                              <w:t xml:space="preserve"> (Author’s graph)</w:t>
                            </w:r>
                            <w:bookmarkEnd w:id="33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E047B0" id="_x0000_s1055" type="#_x0000_t202" style="position:absolute;left:0;text-align:left;margin-left:0;margin-top:330pt;width:361pt;height:43.5pt;z-index:251753472;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" stroked="f">
                <v:textbox inset="0,0,0,0">
                  <w:txbxContent>
                    <w:p w14:paraId="1F3639A0" w14:textId="17B08540" w:rsidR="004B29DC" w:rsidRPr="004C7A5E" w:rsidRDefault="004B29DC" w:rsidP="00B5639C">
                      <w:pPr>
                        <w:pStyle w:val="Caption"/>
                        <w:rPr>
                          <w:noProof/>
                        </w:rPr>
                      </w:pPr>
                      <w:bookmarkStart w:id="332" w:name="_Ref160726396"/>
                      <w:bookmarkStart w:id="333" w:name="_Toc161225075"/>
                      <w:r w:rsidRPr="004B29DC">
                        <w:t xml:space="preserve">Figure </w:t>
                      </w:r>
                      <w:r w:rsidR="00F75FA2">
                        <w:rPr>
                          <w:noProof/>
                        </w:rPr>
                        <w:t>5</w:t>
                      </w:r>
                      <w:r w:rsidR="00C87247">
                        <w:t>.</w:t>
                      </w:r>
                      <w:bookmarkEnd w:id="332"/>
                      <w:r w:rsidR="00B54D49">
                        <w:t>25</w:t>
                      </w:r>
                      <w:r w:rsidR="00243D70">
                        <w:t>.</w:t>
                      </w:r>
                      <w:r>
                        <w:t xml:space="preserve"> </w:t>
                      </w:r>
                      <w:r w:rsidR="003636CA">
                        <w:br/>
                      </w:r>
                      <w:r w:rsidRPr="00243D70">
                        <w:rPr>
                          <w:iCs w:val="0"/>
                        </w:rPr>
                        <w:t xml:space="preserve">Interval </w:t>
                      </w:r>
                      <w:r w:rsidR="000A2915" w:rsidRPr="00243D70">
                        <w:rPr>
                          <w:iCs w:val="0"/>
                        </w:rPr>
                        <w:t>V</w:t>
                      </w:r>
                      <w:r w:rsidRPr="00243D70">
                        <w:rPr>
                          <w:iCs w:val="0"/>
                        </w:rPr>
                        <w:t xml:space="preserve">alue vs Season </w:t>
                      </w:r>
                      <w:r w:rsidR="00300EF9" w:rsidRPr="00243D70">
                        <w:rPr>
                          <w:iCs w:val="0"/>
                        </w:rPr>
                        <w:t>D</w:t>
                      </w:r>
                      <w:r w:rsidRPr="00243D70">
                        <w:rPr>
                          <w:iCs w:val="0"/>
                        </w:rPr>
                        <w:t>istribution</w:t>
                      </w:r>
                      <w:r w:rsidRPr="0060093A">
                        <w:t xml:space="preserve"> (Author’s graph)</w:t>
                      </w:r>
                      <w:bookmarkEnd w:id="333"/>
                    </w:p>
                  </w:txbxContent>
                </v:textbox>
                <w10:wrap type="topAndBottom" anchorx="margin" anchory="page"/>
              </v:shape>
            </w:pict>
          </mc:Fallback>
        </mc:AlternateContent>
      </w:r>
      <w:r>
        <w:rPr>
          <w:noProof/>
          <w:szCs w:val="24"/>
        </w:rPr>
        <w:drawing>
          <wp:anchor distT="0" distB="0" distL="114300" distR="114300" simplePos="0" relativeHeight="251646966" behindDoc="0" locked="0" layoutInCell="1" allowOverlap="1" wp14:anchorId="1D5FDD89" wp14:editId="7AADE527">
            <wp:simplePos x="0" y="0"/>
            <wp:positionH relativeFrom="margin">
              <wp:posOffset>0</wp:posOffset>
            </wp:positionH>
            <wp:positionV relativeFrom="page">
              <wp:posOffset>914400</wp:posOffset>
            </wp:positionV>
            <wp:extent cx="5448300" cy="3274060"/>
            <wp:effectExtent l="0" t="0" r="0" b="2540"/>
            <wp:wrapTopAndBottom/>
            <wp:docPr id="127548709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54234" cy="3278018"/>
                    </a:xfrm>
                    <a:prstGeom prst="rect">
                      <a:avLst/>
                    </a:prstGeom>
                    <a:noFill/>
                  </pic:spPr>
                </pic:pic>
              </a:graphicData>
            </a:graphic>
            <wp14:sizeRelH relativeFrom="margin">
              <wp14:pctWidth>0</wp14:pctWidth>
            </wp14:sizeRelH>
            <wp14:sizeRelV relativeFrom="margin">
              <wp14:pctHeight>0</wp14:pctHeight>
            </wp14:sizeRelV>
          </wp:anchor>
        </w:drawing>
      </w:r>
      <w:r w:rsidR="008D293A" w:rsidRPr="00CB6A78">
        <w:rPr>
          <w:rStyle w:val="Heading2Char"/>
        </w:rPr>
        <w:t>C</w:t>
      </w:r>
      <w:r w:rsidR="008D293A" w:rsidRPr="00E16A7F">
        <w:rPr>
          <w:rStyle w:val="Heading2Char"/>
        </w:rPr>
        <w:t>onclusion</w:t>
      </w:r>
      <w:bookmarkEnd w:id="325"/>
    </w:p>
    <w:p w14:paraId="704AE6D9" w14:textId="75AB3349" w:rsidR="008D293A" w:rsidRDefault="00267111" w:rsidP="00975957">
      <w:pPr>
        <w:spacing w:after="0"/>
        <w:rPr>
          <w:szCs w:val="24"/>
        </w:rPr>
      </w:pPr>
      <w:r>
        <w:rPr>
          <w:noProof/>
          <w:szCs w:val="24"/>
        </w:rPr>
        <w:lastRenderedPageBreak/>
        <w:drawing>
          <wp:anchor distT="0" distB="0" distL="114300" distR="114300" simplePos="0" relativeHeight="251822080" behindDoc="0" locked="0" layoutInCell="1" allowOverlap="1" wp14:anchorId="43FC6597" wp14:editId="27864C10">
            <wp:simplePos x="0" y="0"/>
            <wp:positionH relativeFrom="margin">
              <wp:posOffset>0</wp:posOffset>
            </wp:positionH>
            <wp:positionV relativeFrom="page">
              <wp:posOffset>4076700</wp:posOffset>
            </wp:positionV>
            <wp:extent cx="5410200" cy="3251835"/>
            <wp:effectExtent l="0" t="0" r="0" b="5715"/>
            <wp:wrapTopAndBottom/>
            <wp:docPr id="120979009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10200" cy="325183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51424" behindDoc="0" locked="0" layoutInCell="1" allowOverlap="1" wp14:anchorId="6F1775E6" wp14:editId="109B20C4">
                <wp:simplePos x="0" y="0"/>
                <wp:positionH relativeFrom="margin">
                  <wp:posOffset>0</wp:posOffset>
                </wp:positionH>
                <wp:positionV relativeFrom="page">
                  <wp:posOffset>7410450</wp:posOffset>
                </wp:positionV>
                <wp:extent cx="4584700" cy="457200"/>
                <wp:effectExtent l="0" t="0" r="6350" b="0"/>
                <wp:wrapTopAndBottom/>
                <wp:docPr id="1572108655" name="Text Box 1"/>
                <wp:cNvGraphicFramePr/>
                <a:graphic xmlns:a="http://schemas.openxmlformats.org/drawingml/2006/main">
                  <a:graphicData uri="http://schemas.microsoft.com/office/word/2010/wordprocessingShape">
                    <wps:wsp>
                      <wps:cNvSpPr txBox="1"/>
                      <wps:spPr>
                        <a:xfrm>
                          <a:off x="0" y="0"/>
                          <a:ext cx="4584700" cy="457200"/>
                        </a:xfrm>
                        <a:prstGeom prst="rect">
                          <a:avLst/>
                        </a:prstGeom>
                        <a:solidFill>
                          <a:prstClr val="white"/>
                        </a:solidFill>
                        <a:ln>
                          <a:noFill/>
                        </a:ln>
                      </wps:spPr>
                      <wps:txbx>
                        <w:txbxContent>
                          <w:p w14:paraId="1199F4F9" w14:textId="3FF53615" w:rsidR="004B29DC" w:rsidRDefault="004B29DC" w:rsidP="00B5639C">
                            <w:pPr>
                              <w:pStyle w:val="Caption"/>
                              <w:rPr>
                                <w:bCs/>
                              </w:rPr>
                            </w:pPr>
                            <w:bookmarkStart w:id="334" w:name="_Ref160198002"/>
                            <w:bookmarkStart w:id="335" w:name="_Toc161225076"/>
                            <w:r w:rsidRPr="004B29DC">
                              <w:t xml:space="preserve">Figure </w:t>
                            </w:r>
                            <w:r w:rsidR="00F75FA2">
                              <w:rPr>
                                <w:noProof/>
                              </w:rPr>
                              <w:t>5</w:t>
                            </w:r>
                            <w:r w:rsidR="00C87247">
                              <w:t>.</w:t>
                            </w:r>
                            <w:bookmarkEnd w:id="334"/>
                            <w:r w:rsidR="00B54D49">
                              <w:t>27</w:t>
                            </w:r>
                            <w:r w:rsidR="00243D70">
                              <w:t>.</w:t>
                            </w:r>
                            <w:r>
                              <w:t xml:space="preserve"> </w:t>
                            </w:r>
                            <w:r w:rsidR="00A86902">
                              <w:br/>
                            </w:r>
                            <w:r w:rsidRPr="00E53E6C">
                              <w:rPr>
                                <w:bCs/>
                                <w:iCs w:val="0"/>
                              </w:rPr>
                              <w:t>Average Brightness vs Average Interval Value</w:t>
                            </w:r>
                            <w:r w:rsidRPr="00A86902">
                              <w:rPr>
                                <w:bCs/>
                              </w:rPr>
                              <w:t xml:space="preserve"> (Author’s graph)</w:t>
                            </w:r>
                            <w:bookmarkEnd w:id="335"/>
                          </w:p>
                          <w:p w14:paraId="031A85FA" w14:textId="77777777" w:rsidR="00267111" w:rsidRPr="00267111" w:rsidRDefault="00267111" w:rsidP="0026711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F1775E6" id="_x0000_s1056" type="#_x0000_t202" style="position:absolute;margin-left:0;margin-top:583.5pt;width:361pt;height:36pt;z-index:251751424;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" stroked="f">
                <v:textbox inset="0,0,0,0">
                  <w:txbxContent>
                    <w:p w14:paraId="1199F4F9" w14:textId="3FF53615" w:rsidR="004B29DC" w:rsidRDefault="004B29DC" w:rsidP="00B5639C">
                      <w:pPr>
                        <w:pStyle w:val="Caption"/>
                        <w:rPr>
                          <w:bCs/>
                        </w:rPr>
                      </w:pPr>
                      <w:bookmarkStart w:id="336" w:name="_Ref160198002"/>
                      <w:bookmarkStart w:id="337" w:name="_Toc161225076"/>
                      <w:r w:rsidRPr="004B29DC">
                        <w:t xml:space="preserve">Figure </w:t>
                      </w:r>
                      <w:r w:rsidR="00F75FA2">
                        <w:rPr>
                          <w:noProof/>
                        </w:rPr>
                        <w:t>5</w:t>
                      </w:r>
                      <w:r w:rsidR="00C87247">
                        <w:t>.</w:t>
                      </w:r>
                      <w:bookmarkEnd w:id="336"/>
                      <w:r w:rsidR="00B54D49">
                        <w:t>27</w:t>
                      </w:r>
                      <w:r w:rsidR="00243D70">
                        <w:t>.</w:t>
                      </w:r>
                      <w:r>
                        <w:t xml:space="preserve"> </w:t>
                      </w:r>
                      <w:r w:rsidR="00A86902">
                        <w:br/>
                      </w:r>
                      <w:r w:rsidRPr="00E53E6C">
                        <w:rPr>
                          <w:bCs/>
                          <w:iCs w:val="0"/>
                        </w:rPr>
                        <w:t>Average Brightness vs Average Interval Value</w:t>
                      </w:r>
                      <w:r w:rsidRPr="00A86902">
                        <w:rPr>
                          <w:bCs/>
                        </w:rPr>
                        <w:t xml:space="preserve"> (Author’s graph)</w:t>
                      </w:r>
                      <w:bookmarkEnd w:id="337"/>
                    </w:p>
                    <w:p w14:paraId="031A85FA" w14:textId="77777777" w:rsidR="00267111" w:rsidRPr="00267111" w:rsidRDefault="00267111" w:rsidP="00267111"/>
                  </w:txbxContent>
                </v:textbox>
                <w10:wrap type="topAndBottom" anchorx="margin" anchory="page"/>
              </v:shape>
            </w:pict>
          </mc:Fallback>
        </mc:AlternateContent>
      </w:r>
      <w:r w:rsidR="008D293A">
        <w:rPr>
          <w:szCs w:val="24"/>
        </w:rPr>
        <w:tab/>
        <w:t xml:space="preserve">After evaluating Eseli’s (1998) statements and comparing the truth values of the statements with the described locations of the star groups, no correlation was found between the magnitude of the brightness of the star and the accuracy of Eseli’s (1998) statements. However, there was a potential correlation between the angular size of the star grouping and the accuracy of Eseli’s (1998) statements. Similarly, when comparing the interval values to the brightness of the star there was no correlation found. Different from the results of the analysis with the truth value, the comparison between the angular size and the interval value did not yield a correlation. In the evaluation of the truth values, what was also found to correlate was the number of true statements in the dry time of year, Sager. </w:t>
      </w:r>
    </w:p>
    <w:p w14:paraId="70336CD0" w14:textId="77777777" w:rsidR="002C6E07" w:rsidRDefault="002C6E07" w:rsidP="007F0C91">
      <w:pPr>
        <w:spacing w:after="0"/>
        <w:ind w:firstLine="720"/>
        <w:rPr>
          <w:szCs w:val="24"/>
        </w:rPr>
      </w:pPr>
    </w:p>
    <w:p w14:paraId="048716A3" w14:textId="666FF5BE" w:rsidR="008D293A" w:rsidRDefault="008D293A" w:rsidP="007F0C91">
      <w:pPr>
        <w:spacing w:after="0"/>
        <w:ind w:firstLine="720"/>
        <w:rPr>
          <w:szCs w:val="24"/>
        </w:rPr>
      </w:pPr>
      <w:r>
        <w:rPr>
          <w:szCs w:val="24"/>
        </w:rPr>
        <w:t xml:space="preserve">The statements made during the wet and rainy monsoon season did not have a consistent truth value and the truth of those statements was ambiguously random. This agrees with the agricultural patterns of the Torres Strait Islanders who use the time at the beginning and end of </w:t>
      </w:r>
      <w:r>
        <w:rPr>
          <w:szCs w:val="24"/>
        </w:rPr>
        <w:lastRenderedPageBreak/>
        <w:t xml:space="preserve">Sager to plant and harvest food respectively after the rains of Kuki. The importance of knowing and predicting the time of the Kuki shows the truth in Eseli’s (1998) statements corresponding with that time of year. This could also explain possible issues with translation and false determinations of the positions of the Dhogay which do not correspond with the Kuki and therefore would not be as important to retain an accurate statement. </w:t>
      </w:r>
    </w:p>
    <w:p w14:paraId="56548894" w14:textId="17A78D60" w:rsidR="00BF5BF8" w:rsidRDefault="008D293A" w:rsidP="007F0C91">
      <w:pPr>
        <w:spacing w:after="0"/>
        <w:ind w:firstLine="720"/>
        <w:rPr>
          <w:szCs w:val="24"/>
        </w:rPr>
      </w:pPr>
      <w:r>
        <w:rPr>
          <w:szCs w:val="24"/>
        </w:rPr>
        <w:t xml:space="preserve">While helping to understand the </w:t>
      </w:r>
      <w:r w:rsidR="00BD1502">
        <w:rPr>
          <w:szCs w:val="24"/>
        </w:rPr>
        <w:t xml:space="preserve">Islanders’ </w:t>
      </w:r>
      <w:r w:rsidR="008E7C22">
        <w:rPr>
          <w:szCs w:val="24"/>
        </w:rPr>
        <w:t>astronomic</w:t>
      </w:r>
      <w:r>
        <w:rPr>
          <w:szCs w:val="24"/>
        </w:rPr>
        <w:t xml:space="preserve"> traditions, this analysis gives further understanding to archaeoastronomers of the importance of ethnographical information in general archaeoastronomy techniques, and how to consider the significance of specific stars to indigenous people. </w:t>
      </w:r>
    </w:p>
    <w:p w14:paraId="7FC29217" w14:textId="108D7B36" w:rsidR="00CF5530" w:rsidRDefault="008D293A" w:rsidP="007F0C91">
      <w:pPr>
        <w:spacing w:after="0"/>
        <w:ind w:firstLine="720"/>
        <w:rPr>
          <w:szCs w:val="24"/>
        </w:rPr>
      </w:pPr>
      <w:r>
        <w:rPr>
          <w:szCs w:val="24"/>
        </w:rPr>
        <w:t xml:space="preserve">Western thought often draws attention to the brightness of a star, or how prominent </w:t>
      </w:r>
      <w:r w:rsidR="003B52DE">
        <w:rPr>
          <w:szCs w:val="24"/>
        </w:rPr>
        <w:t>a</w:t>
      </w:r>
      <w:r>
        <w:rPr>
          <w:szCs w:val="24"/>
        </w:rPr>
        <w:t xml:space="preserve"> </w:t>
      </w:r>
      <w:r w:rsidR="003B52DE">
        <w:rPr>
          <w:szCs w:val="24"/>
        </w:rPr>
        <w:t xml:space="preserve">star or </w:t>
      </w:r>
      <w:r>
        <w:rPr>
          <w:szCs w:val="24"/>
        </w:rPr>
        <w:t xml:space="preserve">constellation is in the sky. But here we see that what was more significant to </w:t>
      </w:r>
      <w:r w:rsidR="003B52DE">
        <w:rPr>
          <w:szCs w:val="24"/>
        </w:rPr>
        <w:t xml:space="preserve">the Torres </w:t>
      </w:r>
      <w:r w:rsidR="00020F8A">
        <w:rPr>
          <w:szCs w:val="24"/>
        </w:rPr>
        <w:t>S</w:t>
      </w:r>
      <w:r w:rsidR="003B52DE">
        <w:rPr>
          <w:szCs w:val="24"/>
        </w:rPr>
        <w:t>trait Islanders</w:t>
      </w:r>
      <w:r>
        <w:rPr>
          <w:szCs w:val="24"/>
        </w:rPr>
        <w:t xml:space="preserve"> was the use of the stars to predict agricultural food planting and availability and they used the star rising and setting time and other movements to create a means to track and remember those important times of the year. Evaluating the interval value distribution in the two seasons did not yield discernable results. It was the Kuki season that had the most accurate statements, which was opposite to the results yielded by the truth value analysis. However, the average interval value for the Kuki was 1.6 while the average interval value for the Sager was 2.1, which is a low difference between the two values. These are opposite results to those yielded by the truth value analysis. </w:t>
      </w:r>
    </w:p>
    <w:p w14:paraId="43ECF091" w14:textId="55F340AC" w:rsidR="006C4608" w:rsidRPr="008D293A" w:rsidRDefault="008D293A" w:rsidP="008D293A">
      <w:pPr>
        <w:spacing w:after="0"/>
        <w:jc w:val="center"/>
        <w:rPr>
          <w:b/>
          <w:bCs/>
          <w:szCs w:val="24"/>
        </w:rPr>
      </w:pPr>
      <w:r w:rsidRPr="00F4083C">
        <w:rPr>
          <w:szCs w:val="24"/>
        </w:rPr>
        <w:br w:type="page"/>
      </w:r>
    </w:p>
    <w:p w14:paraId="05F73FE6" w14:textId="43F72BB8" w:rsidR="003E3077" w:rsidRDefault="003E3077" w:rsidP="003E3077">
      <w:pPr>
        <w:pStyle w:val="Heading1"/>
      </w:pPr>
      <w:bookmarkStart w:id="338" w:name="_Toc161175900"/>
      <w:r>
        <w:lastRenderedPageBreak/>
        <w:t xml:space="preserve">Isolating </w:t>
      </w:r>
      <w:r w:rsidRPr="001876E5">
        <w:t>Star and</w:t>
      </w:r>
      <w:r>
        <w:t xml:space="preserve"> Constellation Identities</w:t>
      </w:r>
      <w:bookmarkEnd w:id="338"/>
    </w:p>
    <w:p w14:paraId="795B015D" w14:textId="77777777" w:rsidR="003E3077" w:rsidRDefault="003E3077" w:rsidP="00607C43">
      <w:pPr>
        <w:pStyle w:val="Default"/>
        <w:spacing w:line="480" w:lineRule="auto"/>
        <w:ind w:firstLine="720"/>
        <w:rPr>
          <w:rFonts w:ascii="Times New Roman" w:hAnsi="Times New Roman"/>
        </w:rPr>
      </w:pPr>
      <w:r w:rsidRPr="00E6503A">
        <w:rPr>
          <w:rFonts w:ascii="Times New Roman" w:hAnsi="Times New Roman"/>
        </w:rPr>
        <w:t xml:space="preserve">After reviewing </w:t>
      </w:r>
      <w:r>
        <w:rPr>
          <w:rFonts w:ascii="Times New Roman" w:hAnsi="Times New Roman"/>
        </w:rPr>
        <w:t xml:space="preserve">(in Chapter 4) </w:t>
      </w:r>
      <w:r w:rsidRPr="00E6503A">
        <w:rPr>
          <w:rFonts w:ascii="Times New Roman" w:hAnsi="Times New Roman"/>
        </w:rPr>
        <w:t>the</w:t>
      </w:r>
      <w:r>
        <w:rPr>
          <w:rFonts w:ascii="Times New Roman" w:hAnsi="Times New Roman"/>
        </w:rPr>
        <w:t xml:space="preserve"> Torres Strait Islander’ identifications of significant stars and constellations</w:t>
      </w:r>
      <w:r w:rsidRPr="00E6503A">
        <w:rPr>
          <w:rFonts w:ascii="Times New Roman" w:hAnsi="Times New Roman"/>
        </w:rPr>
        <w:t xml:space="preserve">, the next step </w:t>
      </w:r>
      <w:r>
        <w:rPr>
          <w:rFonts w:ascii="Times New Roman" w:hAnsi="Times New Roman"/>
        </w:rPr>
        <w:t>wa</w:t>
      </w:r>
      <w:r w:rsidRPr="00E6503A">
        <w:rPr>
          <w:rFonts w:ascii="Times New Roman" w:hAnsi="Times New Roman"/>
        </w:rPr>
        <w:t xml:space="preserve">s to </w:t>
      </w:r>
      <w:r>
        <w:rPr>
          <w:rFonts w:ascii="Times New Roman" w:hAnsi="Times New Roman"/>
        </w:rPr>
        <w:t xml:space="preserve">understand </w:t>
      </w:r>
      <w:r w:rsidRPr="00E6503A">
        <w:rPr>
          <w:rFonts w:ascii="Times New Roman" w:hAnsi="Times New Roman"/>
        </w:rPr>
        <w:t>the</w:t>
      </w:r>
      <w:r>
        <w:rPr>
          <w:rFonts w:ascii="Times New Roman" w:hAnsi="Times New Roman"/>
        </w:rPr>
        <w:t>ir</w:t>
      </w:r>
      <w:r w:rsidRPr="00E6503A">
        <w:rPr>
          <w:rFonts w:ascii="Times New Roman" w:hAnsi="Times New Roman"/>
        </w:rPr>
        <w:t xml:space="preserve"> identities in the island</w:t>
      </w:r>
      <w:r>
        <w:rPr>
          <w:rFonts w:ascii="Times New Roman" w:hAnsi="Times New Roman"/>
        </w:rPr>
        <w:t>ers’</w:t>
      </w:r>
      <w:r w:rsidRPr="00E6503A">
        <w:rPr>
          <w:rFonts w:ascii="Times New Roman" w:hAnsi="Times New Roman"/>
        </w:rPr>
        <w:t xml:space="preserve"> traditions. This </w:t>
      </w:r>
      <w:r>
        <w:rPr>
          <w:rFonts w:ascii="Times New Roman" w:hAnsi="Times New Roman"/>
        </w:rPr>
        <w:t xml:space="preserve">understanding </w:t>
      </w:r>
      <w:r w:rsidRPr="00E6503A">
        <w:rPr>
          <w:rFonts w:ascii="Times New Roman" w:hAnsi="Times New Roman"/>
        </w:rPr>
        <w:t>c</w:t>
      </w:r>
      <w:r>
        <w:rPr>
          <w:rFonts w:ascii="Times New Roman" w:hAnsi="Times New Roman"/>
        </w:rPr>
        <w:t>ould</w:t>
      </w:r>
      <w:r w:rsidRPr="00E6503A">
        <w:rPr>
          <w:rFonts w:ascii="Times New Roman" w:hAnsi="Times New Roman"/>
        </w:rPr>
        <w:t xml:space="preserve"> be </w:t>
      </w:r>
      <w:r>
        <w:rPr>
          <w:rFonts w:ascii="Times New Roman" w:hAnsi="Times New Roman"/>
        </w:rPr>
        <w:t xml:space="preserve">accomplished by combining quantitative data with ethnographic information including clues associated with each star group. </w:t>
      </w:r>
    </w:p>
    <w:p w14:paraId="6FDDBB42" w14:textId="6A8D7589" w:rsidR="00AA508B" w:rsidRDefault="0014080D" w:rsidP="00AA508B">
      <w:pPr>
        <w:pStyle w:val="Heading2"/>
      </w:pPr>
      <w:bookmarkStart w:id="339" w:name="_Toc161175901"/>
      <w:r>
        <w:t xml:space="preserve">The </w:t>
      </w:r>
      <w:r w:rsidR="00AA508B">
        <w:t xml:space="preserve">Biru Biru </w:t>
      </w:r>
      <w:r w:rsidR="00010716">
        <w:t>B</w:t>
      </w:r>
      <w:r w:rsidR="00AA508B">
        <w:t>ird</w:t>
      </w:r>
      <w:r>
        <w:t xml:space="preserve"> (Rainbow Bee-eater)</w:t>
      </w:r>
      <w:bookmarkEnd w:id="339"/>
    </w:p>
    <w:p w14:paraId="3350506F" w14:textId="5041F806" w:rsidR="003E3077" w:rsidRDefault="003E3077" w:rsidP="00607C43">
      <w:pPr>
        <w:pStyle w:val="Default"/>
        <w:spacing w:line="480" w:lineRule="auto"/>
        <w:ind w:firstLine="720"/>
        <w:rPr>
          <w:rFonts w:ascii="Times New Roman" w:hAnsi="Times New Roman"/>
        </w:rPr>
      </w:pPr>
      <w:r>
        <w:rPr>
          <w:rFonts w:ascii="Times New Roman" w:hAnsi="Times New Roman"/>
        </w:rPr>
        <w:t>References to animals in nature in the records are valuable hints. In the context of the seasonal changes and observed stars, there are two di</w:t>
      </w:r>
      <w:r w:rsidR="00162F8C">
        <w:rPr>
          <w:rFonts w:ascii="Times New Roman" w:hAnsi="Times New Roman"/>
        </w:rPr>
        <w:t>stinct</w:t>
      </w:r>
      <w:r>
        <w:rPr>
          <w:rFonts w:ascii="Times New Roman" w:hAnsi="Times New Roman"/>
        </w:rPr>
        <w:t xml:space="preserve"> references to the Biru Biru bird </w:t>
      </w:r>
      <w:r w:rsidRPr="00E6503A">
        <w:rPr>
          <w:rFonts w:ascii="Times New Roman" w:hAnsi="Times New Roman" w:cs="Times New Roman"/>
        </w:rPr>
        <w:t>(Eseli et al., 1998; Haddon, 1912)</w:t>
      </w:r>
      <w:r>
        <w:rPr>
          <w:rFonts w:ascii="Times New Roman" w:hAnsi="Times New Roman"/>
        </w:rPr>
        <w:t xml:space="preserve">. Eseli’s </w:t>
      </w:r>
      <w:r w:rsidR="00F77099">
        <w:rPr>
          <w:rFonts w:ascii="Times New Roman" w:hAnsi="Times New Roman"/>
        </w:rPr>
        <w:t>N</w:t>
      </w:r>
      <w:r>
        <w:rPr>
          <w:rFonts w:ascii="Times New Roman" w:hAnsi="Times New Roman"/>
        </w:rPr>
        <w:t>otebook indicates that the Biru Biru bird is the Rainbow Bee-eater (</w:t>
      </w:r>
      <w:r w:rsidRPr="00AA508B">
        <w:rPr>
          <w:rFonts w:ascii="Times New Roman" w:hAnsi="Times New Roman"/>
          <w:i/>
          <w:iCs/>
        </w:rPr>
        <w:t>merops ornatus</w:t>
      </w:r>
      <w:r>
        <w:rPr>
          <w:rFonts w:ascii="Times New Roman" w:hAnsi="Times New Roman"/>
        </w:rPr>
        <w:t>) as shown i</w:t>
      </w:r>
      <w:r w:rsidR="00AA508B">
        <w:rPr>
          <w:rFonts w:ascii="Times New Roman" w:hAnsi="Times New Roman" w:cs="Times New Roman"/>
        </w:rPr>
        <w:t xml:space="preserve">n </w:t>
      </w:r>
      <w:r w:rsidR="001B002C" w:rsidRPr="001B002C">
        <w:rPr>
          <w:rFonts w:ascii="Times New Roman" w:hAnsi="Times New Roman" w:cs="Times New Roman"/>
        </w:rPr>
        <w:t xml:space="preserve">Figure </w:t>
      </w:r>
      <w:r w:rsidR="001B002C" w:rsidRPr="001B002C">
        <w:rPr>
          <w:rFonts w:ascii="Times New Roman" w:hAnsi="Times New Roman" w:cs="Times New Roman"/>
          <w:noProof/>
        </w:rPr>
        <w:t>6.1</w:t>
      </w:r>
      <w:r w:rsidRPr="00AA508B">
        <w:rPr>
          <w:rFonts w:ascii="Times New Roman" w:hAnsi="Times New Roman" w:cs="Times New Roman"/>
        </w:rPr>
        <w:t>.</w:t>
      </w:r>
      <w:r>
        <w:rPr>
          <w:rFonts w:ascii="Times New Roman" w:hAnsi="Times New Roman"/>
        </w:rPr>
        <w:t xml:space="preserve"> Much is known and included here about the Biru Biru</w:t>
      </w:r>
      <w:r w:rsidR="00162F8C">
        <w:rPr>
          <w:rFonts w:ascii="Times New Roman" w:hAnsi="Times New Roman"/>
        </w:rPr>
        <w:t>’s</w:t>
      </w:r>
      <w:r>
        <w:rPr>
          <w:rFonts w:ascii="Times New Roman" w:hAnsi="Times New Roman"/>
        </w:rPr>
        <w:t xml:space="preserve"> migration patterns independent of Torres Strait ethnography. </w:t>
      </w:r>
    </w:p>
    <w:p w14:paraId="2B2A91B6" w14:textId="37654FA3" w:rsidR="003E3077" w:rsidRPr="001876E5" w:rsidRDefault="003E3077" w:rsidP="00FD7FC6">
      <w:pPr>
        <w:pStyle w:val="Default"/>
        <w:spacing w:line="480" w:lineRule="auto"/>
        <w:rPr>
          <w:rFonts w:ascii="Times New Roman" w:hAnsi="Times New Roman"/>
        </w:rPr>
      </w:pPr>
      <w:r>
        <w:rPr>
          <w:rFonts w:ascii="Times New Roman" w:hAnsi="Times New Roman"/>
          <w:b/>
          <w:bCs/>
        </w:rPr>
        <w:tab/>
      </w:r>
      <w:r w:rsidRPr="00DE466E">
        <w:rPr>
          <w:rFonts w:ascii="Times New Roman" w:hAnsi="Times New Roman"/>
        </w:rPr>
        <w:t>Haddon made one</w:t>
      </w:r>
      <w:r w:rsidRPr="006E1E46">
        <w:rPr>
          <w:rFonts w:ascii="Times New Roman" w:hAnsi="Times New Roman"/>
        </w:rPr>
        <w:t xml:space="preserve"> of the </w:t>
      </w:r>
      <w:r w:rsidR="00162F8C">
        <w:rPr>
          <w:rFonts w:ascii="Times New Roman" w:hAnsi="Times New Roman"/>
        </w:rPr>
        <w:t xml:space="preserve">first </w:t>
      </w:r>
      <w:r w:rsidRPr="006E1E46">
        <w:rPr>
          <w:rFonts w:ascii="Times New Roman" w:hAnsi="Times New Roman"/>
        </w:rPr>
        <w:t xml:space="preserve">ethnographic references to the </w:t>
      </w:r>
      <w:r>
        <w:rPr>
          <w:rFonts w:ascii="Times New Roman" w:hAnsi="Times New Roman"/>
        </w:rPr>
        <w:t>B</w:t>
      </w:r>
      <w:r w:rsidRPr="006E1E46">
        <w:rPr>
          <w:rFonts w:ascii="Times New Roman" w:hAnsi="Times New Roman"/>
        </w:rPr>
        <w:t>iru</w:t>
      </w:r>
      <w:r>
        <w:rPr>
          <w:rFonts w:ascii="Times New Roman" w:hAnsi="Times New Roman"/>
        </w:rPr>
        <w:t xml:space="preserve"> B</w:t>
      </w:r>
      <w:r w:rsidRPr="006E1E46">
        <w:rPr>
          <w:rFonts w:ascii="Times New Roman" w:hAnsi="Times New Roman"/>
        </w:rPr>
        <w:t>iru.</w:t>
      </w:r>
      <w:r>
        <w:rPr>
          <w:rFonts w:ascii="Times New Roman" w:hAnsi="Times New Roman"/>
          <w:b/>
          <w:bCs/>
        </w:rPr>
        <w:t xml:space="preserve"> </w:t>
      </w:r>
      <w:r>
        <w:rPr>
          <w:rFonts w:ascii="Times New Roman" w:hAnsi="Times New Roman"/>
        </w:rPr>
        <w:t>He made mention of the significance of the Biru Biru bird and the known connection between the observed star motion of Kek and changes in the seasonal rain</w:t>
      </w:r>
      <w:r w:rsidR="00162F8C">
        <w:rPr>
          <w:rFonts w:ascii="Times New Roman" w:hAnsi="Times New Roman"/>
        </w:rPr>
        <w:t>s</w:t>
      </w:r>
      <w:r>
        <w:rPr>
          <w:rFonts w:ascii="Times New Roman" w:hAnsi="Times New Roman"/>
        </w:rPr>
        <w:t>:</w:t>
      </w:r>
    </w:p>
    <w:p w14:paraId="1B24AF5D" w14:textId="55E568DB" w:rsidR="003E3077" w:rsidRDefault="003E3077" w:rsidP="00FD7FC6">
      <w:pPr>
        <w:pStyle w:val="Default"/>
        <w:spacing w:line="480" w:lineRule="auto"/>
        <w:ind w:left="720"/>
        <w:rPr>
          <w:rFonts w:ascii="Times New Roman" w:hAnsi="Times New Roman"/>
        </w:rPr>
      </w:pPr>
      <w:r w:rsidRPr="002C092E">
        <w:rPr>
          <w:rFonts w:ascii="Times New Roman" w:hAnsi="Times New Roman"/>
        </w:rPr>
        <w:t>I obtained from Tom of Mabuiag the following list of stars associated with this</w:t>
      </w:r>
      <w:r>
        <w:rPr>
          <w:rFonts w:ascii="Times New Roman" w:hAnsi="Times New Roman"/>
        </w:rPr>
        <w:t xml:space="preserve"> </w:t>
      </w:r>
      <w:r w:rsidRPr="002C092E">
        <w:rPr>
          <w:rFonts w:ascii="Times New Roman" w:hAnsi="Times New Roman"/>
        </w:rPr>
        <w:t>season: "Kek, come up and is the sign [mek] for everything to be done, start meeting,"</w:t>
      </w:r>
      <w:r>
        <w:rPr>
          <w:rFonts w:ascii="Times New Roman" w:hAnsi="Times New Roman"/>
        </w:rPr>
        <w:t xml:space="preserve"> </w:t>
      </w:r>
      <w:r w:rsidRPr="002C092E">
        <w:rPr>
          <w:rFonts w:ascii="Times New Roman" w:hAnsi="Times New Roman"/>
        </w:rPr>
        <w:t>that is ceremonies which are dependent upon a good food supply can now be held</w:t>
      </w:r>
      <w:r>
        <w:rPr>
          <w:rFonts w:ascii="Times New Roman" w:hAnsi="Times New Roman"/>
        </w:rPr>
        <w:t xml:space="preserve"> </w:t>
      </w:r>
      <w:r w:rsidRPr="002C092E">
        <w:rPr>
          <w:rFonts w:ascii="Times New Roman" w:hAnsi="Times New Roman"/>
        </w:rPr>
        <w:t>at the present time the "May meetings</w:t>
      </w:r>
      <w:r>
        <w:rPr>
          <w:rFonts w:ascii="Times New Roman" w:hAnsi="Times New Roman"/>
        </w:rPr>
        <w:t xml:space="preserve"> </w:t>
      </w:r>
      <w:r w:rsidRPr="002C092E">
        <w:rPr>
          <w:rFonts w:ascii="Times New Roman" w:hAnsi="Times New Roman"/>
        </w:rPr>
        <w:t>"take place at this season; Gil; Usal (the</w:t>
      </w:r>
      <w:r>
        <w:rPr>
          <w:rFonts w:ascii="Times New Roman" w:hAnsi="Times New Roman"/>
        </w:rPr>
        <w:t xml:space="preserve"> </w:t>
      </w:r>
      <w:r w:rsidRPr="002C092E">
        <w:rPr>
          <w:rFonts w:ascii="Times New Roman" w:hAnsi="Times New Roman"/>
        </w:rPr>
        <w:t xml:space="preserve">Pleiades) at this time the ovaries of the turtle enlarge; Pagas and </w:t>
      </w:r>
      <w:r>
        <w:rPr>
          <w:rFonts w:ascii="Times New Roman" w:hAnsi="Times New Roman"/>
        </w:rPr>
        <w:t>D</w:t>
      </w:r>
      <w:r w:rsidRPr="002C092E">
        <w:rPr>
          <w:rFonts w:ascii="Times New Roman" w:hAnsi="Times New Roman"/>
        </w:rPr>
        <w:t>ede (Betelgeux</w:t>
      </w:r>
      <w:r>
        <w:rPr>
          <w:rFonts w:ascii="Times New Roman" w:hAnsi="Times New Roman"/>
        </w:rPr>
        <w:t xml:space="preserve"> [Betelgeuse]</w:t>
      </w:r>
      <w:r w:rsidRPr="002C092E">
        <w:rPr>
          <w:rFonts w:ascii="Times New Roman" w:hAnsi="Times New Roman"/>
        </w:rPr>
        <w:t>).</w:t>
      </w:r>
      <w:r>
        <w:rPr>
          <w:rFonts w:ascii="Times New Roman" w:hAnsi="Times New Roman"/>
        </w:rPr>
        <w:t xml:space="preserve"> </w:t>
      </w:r>
      <w:r w:rsidRPr="002C092E">
        <w:rPr>
          <w:rFonts w:ascii="Times New Roman" w:hAnsi="Times New Roman"/>
        </w:rPr>
        <w:t xml:space="preserve">Utimal; and Wapil. Towards the end of aibaud the large constellation of </w:t>
      </w:r>
      <w:r>
        <w:rPr>
          <w:rFonts w:ascii="Times New Roman" w:hAnsi="Times New Roman"/>
        </w:rPr>
        <w:t>B</w:t>
      </w:r>
      <w:r w:rsidRPr="002C092E">
        <w:rPr>
          <w:rFonts w:ascii="Times New Roman" w:hAnsi="Times New Roman"/>
        </w:rPr>
        <w:t>aidam (shark)</w:t>
      </w:r>
      <w:r>
        <w:rPr>
          <w:rFonts w:ascii="Times New Roman" w:hAnsi="Times New Roman"/>
        </w:rPr>
        <w:t xml:space="preserve"> </w:t>
      </w:r>
      <w:r w:rsidRPr="002C092E">
        <w:rPr>
          <w:rFonts w:ascii="Times New Roman" w:hAnsi="Times New Roman"/>
        </w:rPr>
        <w:t>is seen, and then the Torres Straits pigeon</w:t>
      </w:r>
      <w:r>
        <w:rPr>
          <w:rFonts w:ascii="Times New Roman" w:hAnsi="Times New Roman"/>
        </w:rPr>
        <w:t xml:space="preserve"> [Ducula spilorrhoa]</w:t>
      </w:r>
      <w:r w:rsidRPr="002C092E">
        <w:rPr>
          <w:rFonts w:ascii="Times New Roman" w:hAnsi="Times New Roman"/>
        </w:rPr>
        <w:t xml:space="preserve"> migrates from New Guinea to </w:t>
      </w:r>
      <w:r w:rsidRPr="002C092E">
        <w:rPr>
          <w:rFonts w:ascii="Times New Roman" w:hAnsi="Times New Roman"/>
        </w:rPr>
        <w:lastRenderedPageBreak/>
        <w:t>Australia,</w:t>
      </w:r>
      <w:r>
        <w:rPr>
          <w:rFonts w:ascii="Times New Roman" w:hAnsi="Times New Roman"/>
        </w:rPr>
        <w:t xml:space="preserve"> </w:t>
      </w:r>
      <w:r w:rsidRPr="002C092E">
        <w:rPr>
          <w:rFonts w:ascii="Times New Roman" w:hAnsi="Times New Roman"/>
        </w:rPr>
        <w:t xml:space="preserve">as do the </w:t>
      </w:r>
      <w:r>
        <w:rPr>
          <w:rFonts w:ascii="Times New Roman" w:hAnsi="Times New Roman"/>
        </w:rPr>
        <w:t>B</w:t>
      </w:r>
      <w:r w:rsidRPr="002C092E">
        <w:rPr>
          <w:rFonts w:ascii="Times New Roman" w:hAnsi="Times New Roman"/>
        </w:rPr>
        <w:t>iru</w:t>
      </w:r>
      <w:r>
        <w:rPr>
          <w:rFonts w:ascii="Times New Roman" w:hAnsi="Times New Roman"/>
        </w:rPr>
        <w:t xml:space="preserve"> B</w:t>
      </w:r>
      <w:r w:rsidRPr="002C092E">
        <w:rPr>
          <w:rFonts w:ascii="Times New Roman" w:hAnsi="Times New Roman"/>
        </w:rPr>
        <w:t>iru birds when the crab constellation, Gitalai, appears.</w:t>
      </w:r>
      <w:r>
        <w:rPr>
          <w:rFonts w:ascii="Times New Roman" w:hAnsi="Times New Roman"/>
        </w:rPr>
        <w:t xml:space="preserve"> </w:t>
      </w:r>
      <w:r w:rsidR="002C6E07">
        <w:rPr>
          <w:rFonts w:ascii="Times New Roman" w:hAnsi="Times New Roman" w:cs="Times New Roman"/>
          <w:noProof/>
        </w:rPr>
        <w:drawing>
          <wp:anchor distT="0" distB="0" distL="114300" distR="114300" simplePos="0" relativeHeight="251762688" behindDoc="0" locked="0" layoutInCell="1" allowOverlap="1" wp14:anchorId="7C1715D8" wp14:editId="27F36DA0">
            <wp:simplePos x="0" y="0"/>
            <wp:positionH relativeFrom="column">
              <wp:posOffset>95250</wp:posOffset>
            </wp:positionH>
            <wp:positionV relativeFrom="page">
              <wp:posOffset>1533525</wp:posOffset>
            </wp:positionV>
            <wp:extent cx="2400300" cy="2996565"/>
            <wp:effectExtent l="0" t="0" r="0" b="0"/>
            <wp:wrapTopAndBottom/>
            <wp:docPr id="1934789542" name="Picture 2" descr="A bird sitting on a metal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789542" name="Picture 2" descr="A bird sitting on a metal object&#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400300" cy="2996565"/>
                    </a:xfrm>
                    <a:prstGeom prst="rect">
                      <a:avLst/>
                    </a:prstGeom>
                    <a:noFill/>
                  </pic:spPr>
                </pic:pic>
              </a:graphicData>
            </a:graphic>
          </wp:anchor>
        </w:drawing>
      </w:r>
      <w:r w:rsidR="009B3645">
        <w:rPr>
          <w:noProof/>
        </w:rPr>
        <mc:AlternateContent>
          <mc:Choice Requires="wps">
            <w:drawing>
              <wp:anchor distT="0" distB="0" distL="114300" distR="114300" simplePos="0" relativeHeight="251788288" behindDoc="0" locked="0" layoutInCell="1" allowOverlap="1" wp14:anchorId="19F228D7" wp14:editId="56C059F0">
                <wp:simplePos x="0" y="0"/>
                <wp:positionH relativeFrom="margin">
                  <wp:posOffset>0</wp:posOffset>
                </wp:positionH>
                <wp:positionV relativeFrom="page">
                  <wp:posOffset>4562475</wp:posOffset>
                </wp:positionV>
                <wp:extent cx="4660900" cy="457200"/>
                <wp:effectExtent l="0" t="0" r="6350" b="0"/>
                <wp:wrapTopAndBottom/>
                <wp:docPr id="1175943077" name="Text Box 1"/>
                <wp:cNvGraphicFramePr/>
                <a:graphic xmlns:a="http://schemas.openxmlformats.org/drawingml/2006/main">
                  <a:graphicData uri="http://schemas.microsoft.com/office/word/2010/wordprocessingShape">
                    <wps:wsp>
                      <wps:cNvSpPr txBox="1"/>
                      <wps:spPr>
                        <a:xfrm>
                          <a:off x="0" y="0"/>
                          <a:ext cx="4660900" cy="457200"/>
                        </a:xfrm>
                        <a:prstGeom prst="rect">
                          <a:avLst/>
                        </a:prstGeom>
                        <a:solidFill>
                          <a:prstClr val="white"/>
                        </a:solidFill>
                        <a:ln>
                          <a:noFill/>
                        </a:ln>
                      </wps:spPr>
                      <wps:txbx>
                        <w:txbxContent>
                          <w:p w14:paraId="6508413B" w14:textId="15C8FD74" w:rsidR="00AA508B" w:rsidRPr="00842461" w:rsidRDefault="00AA508B" w:rsidP="00B5639C">
                            <w:pPr>
                              <w:pStyle w:val="Caption"/>
                              <w:rPr>
                                <w:rFonts w:eastAsia="Calibri" w:cs="Code"/>
                                <w:color w:val="000000"/>
                                <w:kern w:val="0"/>
                                <w14:ligatures w14:val="none"/>
                              </w:rPr>
                            </w:pPr>
                            <w:bookmarkStart w:id="340" w:name="_Ref159326713"/>
                            <w:bookmarkStart w:id="341" w:name="_Ref159326704"/>
                            <w:bookmarkStart w:id="342" w:name="_Toc161225077"/>
                            <w:r w:rsidRPr="00AA508B">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1</w:t>
                            </w:r>
                            <w:r w:rsidR="000303AC">
                              <w:rPr>
                                <w:noProof/>
                              </w:rPr>
                              <w:fldChar w:fldCharType="end"/>
                            </w:r>
                            <w:bookmarkEnd w:id="340"/>
                            <w:r w:rsidR="00803CE4">
                              <w:t>.</w:t>
                            </w:r>
                            <w:r>
                              <w:t xml:space="preserve"> </w:t>
                            </w:r>
                            <w:r w:rsidR="006726CD">
                              <w:br/>
                            </w:r>
                            <w:r w:rsidRPr="00216627">
                              <w:rPr>
                                <w:iCs w:val="0"/>
                              </w:rPr>
                              <w:t xml:space="preserve">Rainbow </w:t>
                            </w:r>
                            <w:r w:rsidR="00010716" w:rsidRPr="00216627">
                              <w:rPr>
                                <w:iCs w:val="0"/>
                              </w:rPr>
                              <w:t>B</w:t>
                            </w:r>
                            <w:r w:rsidRPr="00216627">
                              <w:rPr>
                                <w:iCs w:val="0"/>
                              </w:rPr>
                              <w:t>ee-eater</w:t>
                            </w:r>
                            <w:r w:rsidRPr="006726CD">
                              <w:t>. (Wikipedia, accessed December 13, 2023).</w:t>
                            </w:r>
                            <w:bookmarkEnd w:id="341"/>
                            <w:bookmarkEnd w:id="34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9F228D7" id="_x0000_s1057" type="#_x0000_t202" style="position:absolute;left:0;text-align:left;margin-left:0;margin-top:359.25pt;width:367pt;height:36pt;z-index:251788288;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" stroked="f">
                <v:textbox inset="0,0,0,0">
                  <w:txbxContent>
                    <w:p w14:paraId="6508413B" w14:textId="15C8FD74" w:rsidR="00AA508B" w:rsidRPr="00842461" w:rsidRDefault="00AA508B" w:rsidP="00B5639C">
                      <w:pPr>
                        <w:pStyle w:val="Caption"/>
                        <w:rPr>
                          <w:rFonts w:eastAsia="Calibri" w:cs="Code"/>
                          <w:color w:val="000000"/>
                          <w:kern w:val="0"/>
                          <w14:ligatures w14:val="none"/>
                        </w:rPr>
                      </w:pPr>
                      <w:bookmarkStart w:id="343" w:name="_Ref159326713"/>
                      <w:bookmarkStart w:id="344" w:name="_Ref159326704"/>
                      <w:bookmarkStart w:id="345" w:name="_Toc161225077"/>
                      <w:r w:rsidRPr="00AA508B">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1</w:t>
                      </w:r>
                      <w:r w:rsidR="000303AC">
                        <w:rPr>
                          <w:noProof/>
                        </w:rPr>
                        <w:fldChar w:fldCharType="end"/>
                      </w:r>
                      <w:bookmarkEnd w:id="343"/>
                      <w:r w:rsidR="00803CE4">
                        <w:t>.</w:t>
                      </w:r>
                      <w:r>
                        <w:t xml:space="preserve"> </w:t>
                      </w:r>
                      <w:r w:rsidR="006726CD">
                        <w:br/>
                      </w:r>
                      <w:r w:rsidRPr="00216627">
                        <w:rPr>
                          <w:iCs w:val="0"/>
                        </w:rPr>
                        <w:t xml:space="preserve">Rainbow </w:t>
                      </w:r>
                      <w:r w:rsidR="00010716" w:rsidRPr="00216627">
                        <w:rPr>
                          <w:iCs w:val="0"/>
                        </w:rPr>
                        <w:t>B</w:t>
                      </w:r>
                      <w:r w:rsidRPr="00216627">
                        <w:rPr>
                          <w:iCs w:val="0"/>
                        </w:rPr>
                        <w:t>ee-eater</w:t>
                      </w:r>
                      <w:r w:rsidRPr="006726CD">
                        <w:t>. (Wikipedia, accessed December 13, 2023).</w:t>
                      </w:r>
                      <w:bookmarkEnd w:id="344"/>
                      <w:bookmarkEnd w:id="345"/>
                    </w:p>
                  </w:txbxContent>
                </v:textbox>
                <w10:wrap type="topAndBottom" anchorx="margin" anchory="page"/>
              </v:shape>
            </w:pict>
          </mc:Fallback>
        </mc:AlternateContent>
      </w:r>
      <w:r>
        <w:rPr>
          <w:rFonts w:ascii="Times New Roman" w:hAnsi="Times New Roman"/>
        </w:rPr>
        <w:t>(Haddon, 1912, p. 227)</w:t>
      </w:r>
    </w:p>
    <w:p w14:paraId="696837C2" w14:textId="77777777" w:rsidR="003E3077" w:rsidRDefault="003E3077" w:rsidP="00E6503A">
      <w:pPr>
        <w:pStyle w:val="Default"/>
        <w:rPr>
          <w:rFonts w:ascii="Times New Roman" w:hAnsi="Times New Roman" w:cs="Times New Roman"/>
        </w:rPr>
      </w:pPr>
    </w:p>
    <w:p w14:paraId="5E2FF76C" w14:textId="77777777" w:rsidR="003E3077" w:rsidRDefault="003E3077" w:rsidP="00AA508B">
      <w:pPr>
        <w:autoSpaceDE w:val="0"/>
        <w:autoSpaceDN w:val="0"/>
        <w:adjustRightInd w:val="0"/>
        <w:spacing w:after="0"/>
        <w:ind w:firstLine="720"/>
        <w:rPr>
          <w:szCs w:val="24"/>
        </w:rPr>
      </w:pPr>
      <w:r>
        <w:rPr>
          <w:szCs w:val="24"/>
        </w:rPr>
        <w:t>Eseli recorded additional ethnographic information about the relationship of Kek to the Biru Biru bird, “</w:t>
      </w:r>
      <w:r w:rsidRPr="006E1E46">
        <w:rPr>
          <w:szCs w:val="24"/>
        </w:rPr>
        <w:t>Kek is the forerunner of the southeast season, March to April. It is known throughout the Torres Strait as the Yam Star, the sign (like the appearance of the Biru</w:t>
      </w:r>
      <w:r>
        <w:rPr>
          <w:szCs w:val="24"/>
        </w:rPr>
        <w:t xml:space="preserve"> B</w:t>
      </w:r>
      <w:r w:rsidRPr="006E1E46">
        <w:rPr>
          <w:szCs w:val="24"/>
        </w:rPr>
        <w:t xml:space="preserve">iru) for the harvest of the new yams” (Eseli, 1998, p. 49). </w:t>
      </w:r>
      <w:r>
        <w:rPr>
          <w:szCs w:val="24"/>
        </w:rPr>
        <w:t>In</w:t>
      </w:r>
      <w:r w:rsidRPr="006E1E46">
        <w:rPr>
          <w:szCs w:val="24"/>
        </w:rPr>
        <w:t xml:space="preserve"> other statements given by Eseli (1998) and evaluated in Chapter 5, there is a statement about the </w:t>
      </w:r>
      <w:r>
        <w:rPr>
          <w:szCs w:val="24"/>
        </w:rPr>
        <w:t>B</w:t>
      </w:r>
      <w:r w:rsidRPr="006E1E46">
        <w:rPr>
          <w:szCs w:val="24"/>
        </w:rPr>
        <w:t>iru</w:t>
      </w:r>
      <w:r>
        <w:rPr>
          <w:szCs w:val="24"/>
        </w:rPr>
        <w:t xml:space="preserve"> B</w:t>
      </w:r>
      <w:r w:rsidRPr="006E1E46">
        <w:rPr>
          <w:szCs w:val="24"/>
        </w:rPr>
        <w:t>iru bird that indicates that on the 12</w:t>
      </w:r>
      <w:r w:rsidRPr="00E57AB4">
        <w:rPr>
          <w:szCs w:val="24"/>
          <w:vertAlign w:val="superscript"/>
        </w:rPr>
        <w:t>th</w:t>
      </w:r>
      <w:r w:rsidRPr="006E1E46">
        <w:rPr>
          <w:szCs w:val="24"/>
        </w:rPr>
        <w:t xml:space="preserve"> and 13</w:t>
      </w:r>
      <w:r w:rsidRPr="006E1E46">
        <w:rPr>
          <w:szCs w:val="24"/>
          <w:vertAlign w:val="superscript"/>
        </w:rPr>
        <w:t>th</w:t>
      </w:r>
      <w:r w:rsidRPr="006E1E46">
        <w:rPr>
          <w:szCs w:val="24"/>
        </w:rPr>
        <w:t xml:space="preserve"> of March “The fine weather Rainbow bird returns fr</w:t>
      </w:r>
      <w:r>
        <w:rPr>
          <w:szCs w:val="24"/>
        </w:rPr>
        <w:t>o</w:t>
      </w:r>
      <w:r w:rsidRPr="006E1E46">
        <w:rPr>
          <w:szCs w:val="24"/>
        </w:rPr>
        <w:t>m the southern mainland, heading for the northern mainland” (Eseli,</w:t>
      </w:r>
      <w:r>
        <w:t xml:space="preserve"> 1998, p. 46).</w:t>
      </w:r>
      <w:r w:rsidRPr="006E1E46">
        <w:rPr>
          <w:szCs w:val="24"/>
        </w:rPr>
        <w:t xml:space="preserve"> </w:t>
      </w:r>
    </w:p>
    <w:p w14:paraId="7133E44A" w14:textId="1EB68513" w:rsidR="003E3077" w:rsidRPr="006E1E46" w:rsidRDefault="003E3077" w:rsidP="00E57AB4">
      <w:pPr>
        <w:autoSpaceDE w:val="0"/>
        <w:autoSpaceDN w:val="0"/>
        <w:adjustRightInd w:val="0"/>
        <w:spacing w:after="0"/>
        <w:ind w:firstLine="720"/>
        <w:rPr>
          <w:szCs w:val="24"/>
        </w:rPr>
      </w:pPr>
      <w:r w:rsidRPr="006E1E46">
        <w:rPr>
          <w:szCs w:val="24"/>
        </w:rPr>
        <w:t xml:space="preserve">Fry </w:t>
      </w:r>
      <w:r w:rsidR="009A3453">
        <w:rPr>
          <w:szCs w:val="24"/>
        </w:rPr>
        <w:t>and Boesman</w:t>
      </w:r>
      <w:r w:rsidRPr="006E1E46">
        <w:rPr>
          <w:szCs w:val="24"/>
        </w:rPr>
        <w:t xml:space="preserve"> (</w:t>
      </w:r>
      <w:r w:rsidR="009A3453">
        <w:rPr>
          <w:szCs w:val="24"/>
        </w:rPr>
        <w:t>1992</w:t>
      </w:r>
      <w:r w:rsidRPr="006E1E46">
        <w:rPr>
          <w:szCs w:val="24"/>
        </w:rPr>
        <w:t xml:space="preserve">) </w:t>
      </w:r>
      <w:r>
        <w:rPr>
          <w:szCs w:val="24"/>
        </w:rPr>
        <w:t>give</w:t>
      </w:r>
      <w:r w:rsidRPr="006E1E46">
        <w:rPr>
          <w:szCs w:val="24"/>
        </w:rPr>
        <w:t xml:space="preserve"> key information about the Rainbow </w:t>
      </w:r>
      <w:r w:rsidR="00511266">
        <w:rPr>
          <w:szCs w:val="24"/>
        </w:rPr>
        <w:t>B</w:t>
      </w:r>
      <w:r w:rsidRPr="006E1E46">
        <w:rPr>
          <w:szCs w:val="24"/>
        </w:rPr>
        <w:t>ee</w:t>
      </w:r>
      <w:r>
        <w:rPr>
          <w:szCs w:val="24"/>
        </w:rPr>
        <w:t>-</w:t>
      </w:r>
      <w:r w:rsidRPr="006E1E46">
        <w:rPr>
          <w:szCs w:val="24"/>
        </w:rPr>
        <w:t>eater</w:t>
      </w:r>
      <w:r>
        <w:rPr>
          <w:szCs w:val="24"/>
        </w:rPr>
        <w:t>. I</w:t>
      </w:r>
      <w:r w:rsidRPr="006E1E46">
        <w:rPr>
          <w:szCs w:val="24"/>
        </w:rPr>
        <w:t xml:space="preserve">t primarily breeds in mainland </w:t>
      </w:r>
      <w:r w:rsidR="00BF4125" w:rsidRPr="006E1E46">
        <w:rPr>
          <w:szCs w:val="24"/>
        </w:rPr>
        <w:t>Australia,</w:t>
      </w:r>
      <w:r w:rsidRPr="006E1E46">
        <w:rPr>
          <w:szCs w:val="24"/>
        </w:rPr>
        <w:t xml:space="preserve"> but the primary wintering grounds are </w:t>
      </w:r>
      <w:r>
        <w:rPr>
          <w:szCs w:val="24"/>
        </w:rPr>
        <w:t xml:space="preserve">on the island of </w:t>
      </w:r>
      <w:r w:rsidRPr="006E1E46">
        <w:rPr>
          <w:szCs w:val="24"/>
        </w:rPr>
        <w:t xml:space="preserve">New Guinea resulting in a migration pattern between Papua New Guinea and mainland Australia that flies directly over the Torres Strait as shown in </w:t>
      </w:r>
      <w:r w:rsidR="001B002C" w:rsidRPr="00FC0F3C">
        <w:t xml:space="preserve">Figure </w:t>
      </w:r>
      <w:r w:rsidR="001B002C">
        <w:rPr>
          <w:noProof/>
        </w:rPr>
        <w:t>6.2</w:t>
      </w:r>
      <w:r w:rsidR="00671C23">
        <w:rPr>
          <w:szCs w:val="24"/>
        </w:rPr>
        <w:t>.</w:t>
      </w:r>
      <w:r w:rsidRPr="006E1E46">
        <w:rPr>
          <w:szCs w:val="24"/>
        </w:rPr>
        <w:t xml:space="preserve"> </w:t>
      </w:r>
      <w:r>
        <w:rPr>
          <w:szCs w:val="24"/>
        </w:rPr>
        <w:t>M</w:t>
      </w:r>
      <w:r w:rsidRPr="006E1E46">
        <w:rPr>
          <w:szCs w:val="24"/>
        </w:rPr>
        <w:t>igration</w:t>
      </w:r>
      <w:r>
        <w:rPr>
          <w:szCs w:val="24"/>
        </w:rPr>
        <w:t>s</w:t>
      </w:r>
      <w:r w:rsidRPr="006E1E46">
        <w:rPr>
          <w:szCs w:val="24"/>
        </w:rPr>
        <w:t xml:space="preserve"> of the </w:t>
      </w:r>
      <w:r>
        <w:rPr>
          <w:szCs w:val="24"/>
        </w:rPr>
        <w:t>R</w:t>
      </w:r>
      <w:r w:rsidRPr="006E1E46">
        <w:rPr>
          <w:szCs w:val="24"/>
        </w:rPr>
        <w:t xml:space="preserve">ainbow </w:t>
      </w:r>
      <w:r w:rsidR="00F24E1B">
        <w:rPr>
          <w:szCs w:val="24"/>
        </w:rPr>
        <w:t>B</w:t>
      </w:r>
      <w:r w:rsidRPr="006E1E46">
        <w:rPr>
          <w:szCs w:val="24"/>
        </w:rPr>
        <w:t>ee</w:t>
      </w:r>
      <w:r>
        <w:rPr>
          <w:szCs w:val="24"/>
        </w:rPr>
        <w:t>-</w:t>
      </w:r>
      <w:r w:rsidRPr="006E1E46">
        <w:rPr>
          <w:szCs w:val="24"/>
        </w:rPr>
        <w:t xml:space="preserve">eater occur </w:t>
      </w:r>
      <w:r w:rsidRPr="006E1E46">
        <w:rPr>
          <w:szCs w:val="24"/>
        </w:rPr>
        <w:lastRenderedPageBreak/>
        <w:t>during two times of the year as the birds fly to and from their wintering grounds. Th</w:t>
      </w:r>
      <w:r>
        <w:rPr>
          <w:szCs w:val="24"/>
        </w:rPr>
        <w:t>ese</w:t>
      </w:r>
      <w:r w:rsidRPr="006E1E46">
        <w:rPr>
          <w:szCs w:val="24"/>
        </w:rPr>
        <w:t xml:space="preserve"> migration</w:t>
      </w:r>
      <w:r>
        <w:rPr>
          <w:szCs w:val="24"/>
        </w:rPr>
        <w:t>s</w:t>
      </w:r>
      <w:r w:rsidRPr="006E1E46">
        <w:rPr>
          <w:szCs w:val="24"/>
        </w:rPr>
        <w:t xml:space="preserve"> occur mostly in April and then again</w:t>
      </w:r>
      <w:r>
        <w:rPr>
          <w:szCs w:val="24"/>
        </w:rPr>
        <w:t xml:space="preserve"> from</w:t>
      </w:r>
      <w:r w:rsidRPr="006E1E46">
        <w:rPr>
          <w:szCs w:val="24"/>
        </w:rPr>
        <w:t xml:space="preserve"> September</w:t>
      </w:r>
      <w:r>
        <w:rPr>
          <w:szCs w:val="24"/>
        </w:rPr>
        <w:t xml:space="preserve"> to</w:t>
      </w:r>
      <w:r w:rsidRPr="006E1E46">
        <w:rPr>
          <w:szCs w:val="24"/>
        </w:rPr>
        <w:t xml:space="preserve"> October. </w:t>
      </w:r>
      <w:r w:rsidR="009A3453">
        <w:rPr>
          <w:szCs w:val="24"/>
        </w:rPr>
        <w:t>O</w:t>
      </w:r>
      <w:r w:rsidRPr="006E1E46">
        <w:rPr>
          <w:szCs w:val="24"/>
        </w:rPr>
        <w:t xml:space="preserve">ccasionally </w:t>
      </w:r>
      <w:r>
        <w:rPr>
          <w:szCs w:val="24"/>
        </w:rPr>
        <w:t>during</w:t>
      </w:r>
      <w:r w:rsidRPr="006E1E46">
        <w:rPr>
          <w:szCs w:val="24"/>
        </w:rPr>
        <w:t xml:space="preserve"> the migration of the </w:t>
      </w:r>
      <w:r>
        <w:rPr>
          <w:szCs w:val="24"/>
        </w:rPr>
        <w:t>R</w:t>
      </w:r>
      <w:r w:rsidRPr="006E1E46">
        <w:rPr>
          <w:szCs w:val="24"/>
        </w:rPr>
        <w:t xml:space="preserve">ainbow </w:t>
      </w:r>
      <w:r w:rsidR="009B31D7">
        <w:rPr>
          <w:szCs w:val="24"/>
        </w:rPr>
        <w:t>B</w:t>
      </w:r>
      <w:r w:rsidRPr="006E1E46">
        <w:rPr>
          <w:szCs w:val="24"/>
        </w:rPr>
        <w:t>ee</w:t>
      </w:r>
      <w:r>
        <w:rPr>
          <w:szCs w:val="24"/>
        </w:rPr>
        <w:t>-</w:t>
      </w:r>
      <w:r w:rsidRPr="006E1E46">
        <w:rPr>
          <w:szCs w:val="24"/>
        </w:rPr>
        <w:t>eater</w:t>
      </w:r>
      <w:r>
        <w:rPr>
          <w:szCs w:val="24"/>
        </w:rPr>
        <w:t>,</w:t>
      </w:r>
      <w:r w:rsidRPr="006E1E46">
        <w:rPr>
          <w:szCs w:val="24"/>
        </w:rPr>
        <w:t xml:space="preserve"> headwinds can cause a high mortality rate </w:t>
      </w:r>
      <w:r>
        <w:rPr>
          <w:szCs w:val="24"/>
        </w:rPr>
        <w:t>l</w:t>
      </w:r>
      <w:r w:rsidRPr="006E1E46">
        <w:rPr>
          <w:szCs w:val="24"/>
        </w:rPr>
        <w:t>eav</w:t>
      </w:r>
      <w:r>
        <w:rPr>
          <w:szCs w:val="24"/>
        </w:rPr>
        <w:t>ing</w:t>
      </w:r>
      <w:r w:rsidRPr="006E1E46">
        <w:rPr>
          <w:szCs w:val="24"/>
        </w:rPr>
        <w:t xml:space="preserve"> large numbers of dead birds in the Torres Strait, thus their migration</w:t>
      </w:r>
      <w:r>
        <w:rPr>
          <w:szCs w:val="24"/>
        </w:rPr>
        <w:t>s</w:t>
      </w:r>
      <w:r w:rsidRPr="006E1E46">
        <w:rPr>
          <w:szCs w:val="24"/>
        </w:rPr>
        <w:t xml:space="preserve"> </w:t>
      </w:r>
      <w:r w:rsidR="00761A83">
        <w:rPr>
          <w:noProof/>
        </w:rPr>
        <w:drawing>
          <wp:anchor distT="0" distB="0" distL="114300" distR="114300" simplePos="0" relativeHeight="251786240" behindDoc="0" locked="0" layoutInCell="1" allowOverlap="1" wp14:anchorId="38C7173E" wp14:editId="40FDA70B">
            <wp:simplePos x="0" y="0"/>
            <wp:positionH relativeFrom="margin">
              <wp:posOffset>0</wp:posOffset>
            </wp:positionH>
            <wp:positionV relativeFrom="page">
              <wp:posOffset>2571750</wp:posOffset>
            </wp:positionV>
            <wp:extent cx="3776345" cy="3675380"/>
            <wp:effectExtent l="0" t="0" r="0" b="1270"/>
            <wp:wrapTopAndBottom/>
            <wp:docPr id="5114012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401290" name="Picture 2"/>
                    <pic:cNvPicPr>
                      <a:picLocks noChangeAspect="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776345" cy="3675380"/>
                    </a:xfrm>
                    <a:prstGeom prst="rect">
                      <a:avLst/>
                    </a:prstGeom>
                    <a:noFill/>
                    <a:ln>
                      <a:noFill/>
                    </a:ln>
                  </pic:spPr>
                </pic:pic>
              </a:graphicData>
            </a:graphic>
          </wp:anchor>
        </w:drawing>
      </w:r>
      <w:r w:rsidRPr="006E1E46">
        <w:rPr>
          <w:szCs w:val="24"/>
        </w:rPr>
        <w:t xml:space="preserve">would be a very notable time marker. </w:t>
      </w:r>
    </w:p>
    <w:p w14:paraId="6EC9E6F6" w14:textId="0A1D6661" w:rsidR="003E3077" w:rsidRDefault="00761A83" w:rsidP="00E57AB4">
      <w:pPr>
        <w:pStyle w:val="Default"/>
        <w:keepNext/>
        <w:spacing w:line="480" w:lineRule="auto"/>
        <w:rPr>
          <w:rFonts w:ascii="Times New Roman" w:hAnsi="Times New Roman"/>
        </w:rPr>
      </w:pPr>
      <w:r>
        <w:rPr>
          <w:noProof/>
        </w:rPr>
        <mc:AlternateContent>
          <mc:Choice Requires="wps">
            <w:drawing>
              <wp:anchor distT="0" distB="0" distL="114300" distR="114300" simplePos="0" relativeHeight="251757568" behindDoc="0" locked="0" layoutInCell="1" allowOverlap="1" wp14:anchorId="73DB4F30" wp14:editId="78F7F9D8">
                <wp:simplePos x="0" y="0"/>
                <wp:positionH relativeFrom="margin">
                  <wp:posOffset>0</wp:posOffset>
                </wp:positionH>
                <wp:positionV relativeFrom="page">
                  <wp:posOffset>6591300</wp:posOffset>
                </wp:positionV>
                <wp:extent cx="5120640" cy="457200"/>
                <wp:effectExtent l="0" t="0" r="3810" b="0"/>
                <wp:wrapTopAndBottom/>
                <wp:docPr id="1822792756" name="Text Box 1"/>
                <wp:cNvGraphicFramePr/>
                <a:graphic xmlns:a="http://schemas.openxmlformats.org/drawingml/2006/main">
                  <a:graphicData uri="http://schemas.microsoft.com/office/word/2010/wordprocessingShape">
                    <wps:wsp>
                      <wps:cNvSpPr txBox="1"/>
                      <wps:spPr>
                        <a:xfrm>
                          <a:off x="0" y="0"/>
                          <a:ext cx="5120640" cy="457200"/>
                        </a:xfrm>
                        <a:prstGeom prst="rect">
                          <a:avLst/>
                        </a:prstGeom>
                        <a:solidFill>
                          <a:prstClr val="white"/>
                        </a:solidFill>
                        <a:ln>
                          <a:noFill/>
                        </a:ln>
                      </wps:spPr>
                      <wps:txbx>
                        <w:txbxContent>
                          <w:p w14:paraId="4BC41E4E" w14:textId="164DB2C9" w:rsidR="003E3077" w:rsidRPr="00FC0F3C" w:rsidRDefault="003E3077" w:rsidP="00B5639C">
                            <w:pPr>
                              <w:pStyle w:val="Caption"/>
                            </w:pPr>
                            <w:bookmarkStart w:id="346" w:name="_Ref159326820"/>
                            <w:bookmarkStart w:id="347" w:name="_Toc161225078"/>
                            <w:r w:rsidRPr="00FC0F3C">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2</w:t>
                            </w:r>
                            <w:r w:rsidR="000303AC">
                              <w:rPr>
                                <w:noProof/>
                              </w:rPr>
                              <w:fldChar w:fldCharType="end"/>
                            </w:r>
                            <w:bookmarkEnd w:id="346"/>
                            <w:r>
                              <w:t xml:space="preserve"> </w:t>
                            </w:r>
                            <w:r w:rsidR="00761A83">
                              <w:t>.</w:t>
                            </w:r>
                            <w:r w:rsidR="006726CD">
                              <w:br/>
                            </w:r>
                            <w:r w:rsidRPr="00761A83">
                              <w:rPr>
                                <w:iCs w:val="0"/>
                              </w:rPr>
                              <w:t xml:space="preserve">Map of </w:t>
                            </w:r>
                            <w:r w:rsidR="00DF527B" w:rsidRPr="00761A83">
                              <w:rPr>
                                <w:iCs w:val="0"/>
                              </w:rPr>
                              <w:t>Y</w:t>
                            </w:r>
                            <w:r w:rsidRPr="00761A83">
                              <w:rPr>
                                <w:iCs w:val="0"/>
                              </w:rPr>
                              <w:t xml:space="preserve">early </w:t>
                            </w:r>
                            <w:r w:rsidR="00DF527B" w:rsidRPr="00761A83">
                              <w:rPr>
                                <w:iCs w:val="0"/>
                              </w:rPr>
                              <w:t>M</w:t>
                            </w:r>
                            <w:r w:rsidRPr="00761A83">
                              <w:rPr>
                                <w:iCs w:val="0"/>
                              </w:rPr>
                              <w:t xml:space="preserve">igration </w:t>
                            </w:r>
                            <w:r w:rsidR="00DF527B" w:rsidRPr="00761A83">
                              <w:rPr>
                                <w:iCs w:val="0"/>
                              </w:rPr>
                              <w:t>A</w:t>
                            </w:r>
                            <w:r w:rsidRPr="00761A83">
                              <w:rPr>
                                <w:iCs w:val="0"/>
                              </w:rPr>
                              <w:t xml:space="preserve">reas of the Rainbow </w:t>
                            </w:r>
                            <w:r w:rsidR="00DF527B" w:rsidRPr="00761A83">
                              <w:rPr>
                                <w:iCs w:val="0"/>
                              </w:rPr>
                              <w:t>B</w:t>
                            </w:r>
                            <w:r w:rsidRPr="00761A83">
                              <w:rPr>
                                <w:iCs w:val="0"/>
                              </w:rPr>
                              <w:t xml:space="preserve">ee-eater </w:t>
                            </w:r>
                            <w:r w:rsidR="00DF527B" w:rsidRPr="00761A83">
                              <w:rPr>
                                <w:iCs w:val="0"/>
                              </w:rPr>
                              <w:t>B</w:t>
                            </w:r>
                            <w:r w:rsidRPr="00761A83">
                              <w:rPr>
                                <w:iCs w:val="0"/>
                              </w:rPr>
                              <w:t>irds</w:t>
                            </w:r>
                            <w:r w:rsidRPr="006726CD">
                              <w:t xml:space="preserve"> (Fry &amp; Boesman, </w:t>
                            </w:r>
                            <w:r w:rsidR="009A3453">
                              <w:t>1992</w:t>
                            </w:r>
                            <w:r w:rsidRPr="006726CD">
                              <w:t>)</w:t>
                            </w:r>
                            <w:bookmarkEnd w:id="34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DB4F30" id="_x0000_s1058" type="#_x0000_t202" style="position:absolute;margin-left:0;margin-top:519pt;width:403.2pt;height:36pt;z-index:251757568;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" stroked="f">
                <v:textbox inset="0,0,0,0">
                  <w:txbxContent>
                    <w:p w14:paraId="4BC41E4E" w14:textId="164DB2C9" w:rsidR="003E3077" w:rsidRPr="00FC0F3C" w:rsidRDefault="003E3077" w:rsidP="00B5639C">
                      <w:pPr>
                        <w:pStyle w:val="Caption"/>
                      </w:pPr>
                      <w:bookmarkStart w:id="348" w:name="_Ref159326820"/>
                      <w:bookmarkStart w:id="349" w:name="_Toc161225078"/>
                      <w:r w:rsidRPr="00FC0F3C">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2</w:t>
                      </w:r>
                      <w:r w:rsidR="000303AC">
                        <w:rPr>
                          <w:noProof/>
                        </w:rPr>
                        <w:fldChar w:fldCharType="end"/>
                      </w:r>
                      <w:bookmarkEnd w:id="348"/>
                      <w:r>
                        <w:t xml:space="preserve"> </w:t>
                      </w:r>
                      <w:r w:rsidR="00761A83">
                        <w:t>.</w:t>
                      </w:r>
                      <w:r w:rsidR="006726CD">
                        <w:br/>
                      </w:r>
                      <w:r w:rsidRPr="00761A83">
                        <w:rPr>
                          <w:iCs w:val="0"/>
                        </w:rPr>
                        <w:t xml:space="preserve">Map of </w:t>
                      </w:r>
                      <w:r w:rsidR="00DF527B" w:rsidRPr="00761A83">
                        <w:rPr>
                          <w:iCs w:val="0"/>
                        </w:rPr>
                        <w:t>Y</w:t>
                      </w:r>
                      <w:r w:rsidRPr="00761A83">
                        <w:rPr>
                          <w:iCs w:val="0"/>
                        </w:rPr>
                        <w:t xml:space="preserve">early </w:t>
                      </w:r>
                      <w:r w:rsidR="00DF527B" w:rsidRPr="00761A83">
                        <w:rPr>
                          <w:iCs w:val="0"/>
                        </w:rPr>
                        <w:t>M</w:t>
                      </w:r>
                      <w:r w:rsidRPr="00761A83">
                        <w:rPr>
                          <w:iCs w:val="0"/>
                        </w:rPr>
                        <w:t xml:space="preserve">igration </w:t>
                      </w:r>
                      <w:r w:rsidR="00DF527B" w:rsidRPr="00761A83">
                        <w:rPr>
                          <w:iCs w:val="0"/>
                        </w:rPr>
                        <w:t>A</w:t>
                      </w:r>
                      <w:r w:rsidRPr="00761A83">
                        <w:rPr>
                          <w:iCs w:val="0"/>
                        </w:rPr>
                        <w:t xml:space="preserve">reas of the Rainbow </w:t>
                      </w:r>
                      <w:r w:rsidR="00DF527B" w:rsidRPr="00761A83">
                        <w:rPr>
                          <w:iCs w:val="0"/>
                        </w:rPr>
                        <w:t>B</w:t>
                      </w:r>
                      <w:r w:rsidRPr="00761A83">
                        <w:rPr>
                          <w:iCs w:val="0"/>
                        </w:rPr>
                        <w:t xml:space="preserve">ee-eater </w:t>
                      </w:r>
                      <w:r w:rsidR="00DF527B" w:rsidRPr="00761A83">
                        <w:rPr>
                          <w:iCs w:val="0"/>
                        </w:rPr>
                        <w:t>B</w:t>
                      </w:r>
                      <w:r w:rsidRPr="00761A83">
                        <w:rPr>
                          <w:iCs w:val="0"/>
                        </w:rPr>
                        <w:t>irds</w:t>
                      </w:r>
                      <w:r w:rsidRPr="006726CD">
                        <w:t xml:space="preserve"> (Fry &amp; Boesman, </w:t>
                      </w:r>
                      <w:r w:rsidR="009A3453">
                        <w:t>1992</w:t>
                      </w:r>
                      <w:r w:rsidRPr="006726CD">
                        <w:t>)</w:t>
                      </w:r>
                      <w:bookmarkEnd w:id="349"/>
                    </w:p>
                  </w:txbxContent>
                </v:textbox>
                <w10:wrap type="topAndBottom" anchorx="margin" anchory="page"/>
              </v:shape>
            </w:pict>
          </mc:Fallback>
        </mc:AlternateContent>
      </w:r>
    </w:p>
    <w:p w14:paraId="64719CBD" w14:textId="5CDEB7DA" w:rsidR="00AA508B" w:rsidRDefault="00AA508B" w:rsidP="00AA508B">
      <w:pPr>
        <w:pStyle w:val="Heading2"/>
      </w:pPr>
      <w:bookmarkStart w:id="350" w:name="_Toc161175902"/>
      <w:r>
        <w:t>Kek</w:t>
      </w:r>
      <w:bookmarkEnd w:id="350"/>
    </w:p>
    <w:p w14:paraId="52AE63C7" w14:textId="6BC6B987" w:rsidR="003E3077" w:rsidRDefault="003E3077" w:rsidP="004D30DC">
      <w:pPr>
        <w:pStyle w:val="Default"/>
        <w:keepNext/>
        <w:spacing w:line="480" w:lineRule="auto"/>
        <w:ind w:firstLine="720"/>
        <w:rPr>
          <w:rFonts w:ascii="Times New Roman" w:hAnsi="Times New Roman"/>
        </w:rPr>
      </w:pPr>
      <w:r>
        <w:rPr>
          <w:rFonts w:ascii="Times New Roman" w:hAnsi="Times New Roman"/>
        </w:rPr>
        <w:t xml:space="preserve">In addition to understanding the migration of the Rainbow </w:t>
      </w:r>
      <w:r w:rsidR="00F24E1B">
        <w:rPr>
          <w:rFonts w:ascii="Times New Roman" w:hAnsi="Times New Roman"/>
        </w:rPr>
        <w:t>B</w:t>
      </w:r>
      <w:r>
        <w:rPr>
          <w:rFonts w:ascii="Times New Roman" w:hAnsi="Times New Roman"/>
        </w:rPr>
        <w:t xml:space="preserve">ee-eater, Eseli (1998) connects the movements of Kek with the same time of year. Since Kek is known as the star Achernar, as discussed in </w:t>
      </w:r>
      <w:r w:rsidR="00524404">
        <w:rPr>
          <w:rFonts w:ascii="Times New Roman" w:hAnsi="Times New Roman"/>
        </w:rPr>
        <w:t>C</w:t>
      </w:r>
      <w:r>
        <w:rPr>
          <w:rFonts w:ascii="Times New Roman" w:hAnsi="Times New Roman"/>
        </w:rPr>
        <w:t>hapter 5,</w:t>
      </w:r>
      <w:r w:rsidR="00DC6D40">
        <w:rPr>
          <w:rFonts w:ascii="Times New Roman" w:hAnsi="Times New Roman"/>
        </w:rPr>
        <w:t xml:space="preserve"> </w:t>
      </w:r>
      <w:r>
        <w:rPr>
          <w:rFonts w:ascii="Times New Roman" w:hAnsi="Times New Roman"/>
        </w:rPr>
        <w:t>a graph of the motion of the rising and setting of Kek is particularly helpful for this discussion. As shown in</w:t>
      </w:r>
      <w:r w:rsidR="00DC6D40">
        <w:rPr>
          <w:rFonts w:ascii="Times New Roman" w:hAnsi="Times New Roman"/>
        </w:rPr>
        <w:t xml:space="preserve"> </w:t>
      </w:r>
      <w:r w:rsidR="001B002C" w:rsidRPr="001B002C">
        <w:rPr>
          <w:rFonts w:ascii="Times New Roman" w:hAnsi="Times New Roman" w:cs="Times New Roman"/>
        </w:rPr>
        <w:t xml:space="preserve">Figure </w:t>
      </w:r>
      <w:r w:rsidR="001B002C" w:rsidRPr="001B002C">
        <w:rPr>
          <w:rFonts w:ascii="Times New Roman" w:hAnsi="Times New Roman" w:cs="Times New Roman"/>
          <w:noProof/>
        </w:rPr>
        <w:t>5.3</w:t>
      </w:r>
      <w:r>
        <w:rPr>
          <w:rFonts w:ascii="Times New Roman" w:hAnsi="Times New Roman"/>
        </w:rPr>
        <w:t xml:space="preserve">, the date of the </w:t>
      </w:r>
      <w:r w:rsidR="00822E27">
        <w:rPr>
          <w:rFonts w:ascii="Times New Roman" w:hAnsi="Times New Roman"/>
        </w:rPr>
        <w:t>h</w:t>
      </w:r>
      <w:r>
        <w:rPr>
          <w:rFonts w:ascii="Times New Roman" w:hAnsi="Times New Roman"/>
        </w:rPr>
        <w:t>eliacal set of Achernar is April 13</w:t>
      </w:r>
      <w:r w:rsidRPr="00C11159">
        <w:rPr>
          <w:rFonts w:ascii="Times New Roman" w:hAnsi="Times New Roman"/>
          <w:vertAlign w:val="superscript"/>
        </w:rPr>
        <w:t>th</w:t>
      </w:r>
      <w:r>
        <w:rPr>
          <w:rFonts w:ascii="Times New Roman" w:hAnsi="Times New Roman"/>
        </w:rPr>
        <w:t xml:space="preserve"> followed by the </w:t>
      </w:r>
      <w:r w:rsidR="00822E27">
        <w:rPr>
          <w:rFonts w:ascii="Times New Roman" w:hAnsi="Times New Roman"/>
        </w:rPr>
        <w:t>h</w:t>
      </w:r>
      <w:r>
        <w:rPr>
          <w:rFonts w:ascii="Times New Roman" w:hAnsi="Times New Roman"/>
        </w:rPr>
        <w:t>eliacal rise of Achernar on April 18</w:t>
      </w:r>
      <w:r w:rsidRPr="00C11159">
        <w:rPr>
          <w:rFonts w:ascii="Times New Roman" w:hAnsi="Times New Roman"/>
          <w:vertAlign w:val="superscript"/>
        </w:rPr>
        <w:t>th</w:t>
      </w:r>
      <w:r>
        <w:rPr>
          <w:rFonts w:ascii="Times New Roman" w:hAnsi="Times New Roman"/>
        </w:rPr>
        <w:t xml:space="preserve"> leaving only </w:t>
      </w:r>
      <w:r w:rsidR="003F2E44">
        <w:rPr>
          <w:rFonts w:ascii="Times New Roman" w:hAnsi="Times New Roman"/>
        </w:rPr>
        <w:t>five</w:t>
      </w:r>
      <w:r>
        <w:rPr>
          <w:rFonts w:ascii="Times New Roman" w:hAnsi="Times New Roman"/>
        </w:rPr>
        <w:t xml:space="preserve"> </w:t>
      </w:r>
      <w:r>
        <w:rPr>
          <w:rFonts w:ascii="Times New Roman" w:hAnsi="Times New Roman"/>
        </w:rPr>
        <w:lastRenderedPageBreak/>
        <w:t xml:space="preserve">days without Achernar in the night sky. These dates of rise and set are significant events in the observations of that star. Also notable are the dates of </w:t>
      </w:r>
      <w:r w:rsidR="00822E27">
        <w:rPr>
          <w:rFonts w:ascii="Times New Roman" w:hAnsi="Times New Roman"/>
        </w:rPr>
        <w:t>acronychal</w:t>
      </w:r>
      <w:r>
        <w:rPr>
          <w:rFonts w:ascii="Times New Roman" w:hAnsi="Times New Roman"/>
        </w:rPr>
        <w:t xml:space="preserve"> rise and set which occur on October 1</w:t>
      </w:r>
      <w:r w:rsidRPr="00C11159">
        <w:rPr>
          <w:rFonts w:ascii="Times New Roman" w:hAnsi="Times New Roman"/>
          <w:vertAlign w:val="superscript"/>
        </w:rPr>
        <w:t>st</w:t>
      </w:r>
      <w:r>
        <w:rPr>
          <w:rFonts w:ascii="Times New Roman" w:hAnsi="Times New Roman"/>
        </w:rPr>
        <w:t xml:space="preserve"> and November 8</w:t>
      </w:r>
      <w:r w:rsidRPr="00C11159">
        <w:rPr>
          <w:rFonts w:ascii="Times New Roman" w:hAnsi="Times New Roman"/>
          <w:vertAlign w:val="superscript"/>
        </w:rPr>
        <w:t>th</w:t>
      </w:r>
      <w:r>
        <w:rPr>
          <w:rFonts w:ascii="Times New Roman" w:hAnsi="Times New Roman"/>
        </w:rPr>
        <w:t xml:space="preserve">, respectively. </w:t>
      </w:r>
    </w:p>
    <w:p w14:paraId="07369F3D" w14:textId="795C5883" w:rsidR="003E3077" w:rsidRDefault="002B48AD" w:rsidP="00CA0D04">
      <w:pPr>
        <w:pStyle w:val="Default"/>
        <w:keepNext/>
        <w:spacing w:line="480" w:lineRule="auto"/>
        <w:ind w:firstLine="720"/>
        <w:rPr>
          <w:rFonts w:ascii="Times New Roman" w:hAnsi="Times New Roman"/>
        </w:rPr>
      </w:pPr>
      <w:r>
        <w:rPr>
          <w:noProof/>
        </w:rPr>
        <w:drawing>
          <wp:anchor distT="0" distB="0" distL="114300" distR="114300" simplePos="0" relativeHeight="251907072" behindDoc="0" locked="0" layoutInCell="1" allowOverlap="1" wp14:anchorId="1E0900D8" wp14:editId="6899C4A1">
            <wp:simplePos x="0" y="0"/>
            <wp:positionH relativeFrom="margin">
              <wp:align>left</wp:align>
            </wp:positionH>
            <wp:positionV relativeFrom="page">
              <wp:posOffset>4817533</wp:posOffset>
            </wp:positionV>
            <wp:extent cx="4572000" cy="2636520"/>
            <wp:effectExtent l="0" t="0" r="0" b="11430"/>
            <wp:wrapTopAndBottom/>
            <wp:docPr id="865773104" name="Chart 1">
              <a:extLst xmlns:a="http://schemas.openxmlformats.org/drawingml/2006/main">
                <a:ext uri="{FF2B5EF4-FFF2-40B4-BE49-F238E27FC236}">
                  <a16:creationId xmlns:a16="http://schemas.microsoft.com/office/drawing/2014/main" id="{0016F81F-AE5B-4F38-A660-6D9EE39204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anchor>
        </w:drawing>
      </w:r>
      <w:r w:rsidR="00BF2C52">
        <w:rPr>
          <w:noProof/>
        </w:rPr>
        <mc:AlternateContent>
          <mc:Choice Requires="wps">
            <w:drawing>
              <wp:anchor distT="0" distB="0" distL="114300" distR="114300" simplePos="0" relativeHeight="251759616" behindDoc="0" locked="0" layoutInCell="1" allowOverlap="1" wp14:anchorId="5AA7F1EF" wp14:editId="5249591F">
                <wp:simplePos x="0" y="0"/>
                <wp:positionH relativeFrom="margin">
                  <wp:posOffset>-19050</wp:posOffset>
                </wp:positionH>
                <wp:positionV relativeFrom="page">
                  <wp:posOffset>7572375</wp:posOffset>
                </wp:positionV>
                <wp:extent cx="5953125" cy="457200"/>
                <wp:effectExtent l="0" t="0" r="9525" b="0"/>
                <wp:wrapTopAndBottom/>
                <wp:docPr id="793318424" name="Text Box 1"/>
                <wp:cNvGraphicFramePr/>
                <a:graphic xmlns:a="http://schemas.openxmlformats.org/drawingml/2006/main">
                  <a:graphicData uri="http://schemas.microsoft.com/office/word/2010/wordprocessingShape">
                    <wps:wsp>
                      <wps:cNvSpPr txBox="1"/>
                      <wps:spPr>
                        <a:xfrm>
                          <a:off x="0" y="0"/>
                          <a:ext cx="5953125" cy="457200"/>
                        </a:xfrm>
                        <a:prstGeom prst="rect">
                          <a:avLst/>
                        </a:prstGeom>
                        <a:solidFill>
                          <a:prstClr val="white"/>
                        </a:solidFill>
                        <a:ln>
                          <a:noFill/>
                        </a:ln>
                      </wps:spPr>
                      <wps:txbx>
                        <w:txbxContent>
                          <w:p w14:paraId="66F3B164" w14:textId="5EA16040" w:rsidR="003E3077" w:rsidRPr="004D30DC" w:rsidRDefault="003E3077" w:rsidP="00B5639C">
                            <w:pPr>
                              <w:pStyle w:val="Caption"/>
                            </w:pPr>
                            <w:bookmarkStart w:id="351" w:name="_Ref154594668"/>
                            <w:bookmarkStart w:id="352" w:name="_Toc161225079"/>
                            <w:r w:rsidRPr="00FC0F3C">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3</w:t>
                            </w:r>
                            <w:r w:rsidR="000303AC">
                              <w:rPr>
                                <w:noProof/>
                              </w:rPr>
                              <w:fldChar w:fldCharType="end"/>
                            </w:r>
                            <w:bookmarkEnd w:id="351"/>
                            <w:r w:rsidR="00BF2C52">
                              <w:t>.</w:t>
                            </w:r>
                            <w:r w:rsidR="002251D9">
                              <w:t xml:space="preserve"> </w:t>
                            </w:r>
                            <w:r w:rsidR="00DF527B">
                              <w:br/>
                            </w:r>
                            <w:r w:rsidRPr="00DF527B">
                              <w:t xml:space="preserve">Overlay of the </w:t>
                            </w:r>
                            <w:r w:rsidR="00DF527B">
                              <w:t>M</w:t>
                            </w:r>
                            <w:r w:rsidRPr="00DF527B">
                              <w:t xml:space="preserve">otion of </w:t>
                            </w:r>
                            <w:r w:rsidR="00671C23" w:rsidRPr="00DF527B">
                              <w:t>Achernar (</w:t>
                            </w:r>
                            <w:r w:rsidRPr="00DF527B">
                              <w:t xml:space="preserve">Kek) and the </w:t>
                            </w:r>
                            <w:r w:rsidR="00DF527B">
                              <w:t>M</w:t>
                            </w:r>
                            <w:r w:rsidRPr="00DF527B">
                              <w:t xml:space="preserve">igration </w:t>
                            </w:r>
                            <w:r w:rsidR="00DF527B">
                              <w:t>T</w:t>
                            </w:r>
                            <w:r w:rsidRPr="00DF527B">
                              <w:t xml:space="preserve">imes of the Rainbow </w:t>
                            </w:r>
                            <w:r w:rsidR="00E85878" w:rsidRPr="00DF527B">
                              <w:t>B</w:t>
                            </w:r>
                            <w:r w:rsidRPr="00DF527B">
                              <w:t>ee-eater (Author’s graph)</w:t>
                            </w:r>
                            <w:bookmarkEnd w:id="352"/>
                            <w:r w:rsidRPr="004D30DC">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AA7F1EF" id="_x0000_s1059" type="#_x0000_t202" style="position:absolute;left:0;text-align:left;margin-left:-1.5pt;margin-top:596.25pt;width:468.75pt;height:36pt;z-index:251759616;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" stroked="f">
                <v:textbox inset="0,0,0,0">
                  <w:txbxContent>
                    <w:p w14:paraId="66F3B164" w14:textId="5EA16040" w:rsidR="003E3077" w:rsidRPr="004D30DC" w:rsidRDefault="003E3077" w:rsidP="00B5639C">
                      <w:pPr>
                        <w:pStyle w:val="Caption"/>
                      </w:pPr>
                      <w:bookmarkStart w:id="353" w:name="_Ref154594668"/>
                      <w:bookmarkStart w:id="354" w:name="_Toc161225079"/>
                      <w:r w:rsidRPr="00FC0F3C">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3</w:t>
                      </w:r>
                      <w:r w:rsidR="000303AC">
                        <w:rPr>
                          <w:noProof/>
                        </w:rPr>
                        <w:fldChar w:fldCharType="end"/>
                      </w:r>
                      <w:bookmarkEnd w:id="353"/>
                      <w:r w:rsidR="00BF2C52">
                        <w:t>.</w:t>
                      </w:r>
                      <w:r w:rsidR="002251D9">
                        <w:t xml:space="preserve"> </w:t>
                      </w:r>
                      <w:r w:rsidR="00DF527B">
                        <w:br/>
                      </w:r>
                      <w:r w:rsidRPr="00DF527B">
                        <w:t xml:space="preserve">Overlay of the </w:t>
                      </w:r>
                      <w:r w:rsidR="00DF527B">
                        <w:t>M</w:t>
                      </w:r>
                      <w:r w:rsidRPr="00DF527B">
                        <w:t xml:space="preserve">otion of </w:t>
                      </w:r>
                      <w:r w:rsidR="00671C23" w:rsidRPr="00DF527B">
                        <w:t>Achernar (</w:t>
                      </w:r>
                      <w:r w:rsidRPr="00DF527B">
                        <w:t xml:space="preserve">Kek) and the </w:t>
                      </w:r>
                      <w:r w:rsidR="00DF527B">
                        <w:t>M</w:t>
                      </w:r>
                      <w:r w:rsidRPr="00DF527B">
                        <w:t xml:space="preserve">igration </w:t>
                      </w:r>
                      <w:r w:rsidR="00DF527B">
                        <w:t>T</w:t>
                      </w:r>
                      <w:r w:rsidRPr="00DF527B">
                        <w:t xml:space="preserve">imes of the Rainbow </w:t>
                      </w:r>
                      <w:r w:rsidR="00E85878" w:rsidRPr="00DF527B">
                        <w:t>B</w:t>
                      </w:r>
                      <w:r w:rsidRPr="00DF527B">
                        <w:t>ee-eater (Author’s graph)</w:t>
                      </w:r>
                      <w:bookmarkEnd w:id="354"/>
                      <w:r w:rsidRPr="004D30DC">
                        <w:t xml:space="preserve"> </w:t>
                      </w:r>
                    </w:p>
                  </w:txbxContent>
                </v:textbox>
                <w10:wrap type="topAndBottom" anchorx="margin" anchory="page"/>
              </v:shape>
            </w:pict>
          </mc:Fallback>
        </mc:AlternateContent>
      </w:r>
      <w:r w:rsidR="003E3077">
        <w:rPr>
          <w:rFonts w:ascii="Times New Roman" w:hAnsi="Times New Roman"/>
        </w:rPr>
        <w:t xml:space="preserve">An overlay of the migration times of the Rainbow </w:t>
      </w:r>
      <w:r w:rsidR="003F2E44">
        <w:rPr>
          <w:rFonts w:ascii="Times New Roman" w:hAnsi="Times New Roman"/>
        </w:rPr>
        <w:t>B</w:t>
      </w:r>
      <w:r w:rsidR="003E3077">
        <w:rPr>
          <w:rFonts w:ascii="Times New Roman" w:hAnsi="Times New Roman"/>
        </w:rPr>
        <w:t>ee-eater and the motion of Achernar is shown in</w:t>
      </w:r>
      <w:r w:rsidR="00DC6D40">
        <w:rPr>
          <w:rFonts w:ascii="Times New Roman" w:hAnsi="Times New Roman" w:cs="Times New Roman"/>
        </w:rPr>
        <w:t xml:space="preserve"> </w:t>
      </w:r>
      <w:r w:rsidR="001B002C" w:rsidRPr="001B002C">
        <w:rPr>
          <w:rFonts w:ascii="Times New Roman" w:hAnsi="Times New Roman" w:cs="Times New Roman"/>
        </w:rPr>
        <w:t xml:space="preserve">Figure </w:t>
      </w:r>
      <w:r w:rsidR="001B002C" w:rsidRPr="001B002C">
        <w:rPr>
          <w:rFonts w:ascii="Times New Roman" w:hAnsi="Times New Roman" w:cs="Times New Roman"/>
          <w:noProof/>
        </w:rPr>
        <w:t>6.3</w:t>
      </w:r>
      <w:r w:rsidR="00DC6D40">
        <w:rPr>
          <w:rFonts w:ascii="Times New Roman" w:hAnsi="Times New Roman" w:cs="Times New Roman"/>
        </w:rPr>
        <w:t>.</w:t>
      </w:r>
      <w:r w:rsidR="003E3077">
        <w:rPr>
          <w:rFonts w:ascii="Times New Roman" w:hAnsi="Times New Roman"/>
        </w:rPr>
        <w:t xml:space="preserve"> This is especially important to identify how the times of the first migration of the Rainbow </w:t>
      </w:r>
      <w:r w:rsidR="00E85878">
        <w:rPr>
          <w:rFonts w:ascii="Times New Roman" w:hAnsi="Times New Roman"/>
        </w:rPr>
        <w:t>B</w:t>
      </w:r>
      <w:r w:rsidR="003E3077">
        <w:rPr>
          <w:rFonts w:ascii="Times New Roman" w:hAnsi="Times New Roman"/>
        </w:rPr>
        <w:t>ee-eater</w:t>
      </w:r>
      <w:r w:rsidR="00CB7A14">
        <w:rPr>
          <w:rFonts w:ascii="Times New Roman" w:hAnsi="Times New Roman"/>
        </w:rPr>
        <w:t xml:space="preserve"> (Biru Biru)</w:t>
      </w:r>
      <w:r w:rsidR="003E3077">
        <w:rPr>
          <w:rFonts w:ascii="Times New Roman" w:hAnsi="Times New Roman"/>
        </w:rPr>
        <w:t xml:space="preserve"> coincide with both the </w:t>
      </w:r>
      <w:r w:rsidR="00822E27">
        <w:rPr>
          <w:rFonts w:ascii="Times New Roman" w:hAnsi="Times New Roman"/>
        </w:rPr>
        <w:t>h</w:t>
      </w:r>
      <w:r w:rsidR="003E3077">
        <w:rPr>
          <w:rFonts w:ascii="Times New Roman" w:hAnsi="Times New Roman"/>
        </w:rPr>
        <w:t xml:space="preserve">eliacal rise and the </w:t>
      </w:r>
      <w:r w:rsidR="00822E27">
        <w:rPr>
          <w:rFonts w:ascii="Times New Roman" w:hAnsi="Times New Roman"/>
        </w:rPr>
        <w:t>h</w:t>
      </w:r>
      <w:r w:rsidR="003E3077">
        <w:rPr>
          <w:rFonts w:ascii="Times New Roman" w:hAnsi="Times New Roman"/>
        </w:rPr>
        <w:t xml:space="preserve">eliacal set of Achernar (Kek). It is notable how there is a correlation between both migration times of the Rainbow </w:t>
      </w:r>
      <w:r w:rsidR="00F24E1B">
        <w:rPr>
          <w:rFonts w:ascii="Times New Roman" w:hAnsi="Times New Roman"/>
        </w:rPr>
        <w:t>B</w:t>
      </w:r>
      <w:r w:rsidR="003E3077">
        <w:rPr>
          <w:rFonts w:ascii="Times New Roman" w:hAnsi="Times New Roman"/>
        </w:rPr>
        <w:t xml:space="preserve">ee-eater (Biru Biru), congruent with the time of </w:t>
      </w:r>
      <w:r w:rsidR="00822E27">
        <w:rPr>
          <w:rFonts w:ascii="Times New Roman" w:hAnsi="Times New Roman"/>
        </w:rPr>
        <w:t>h</w:t>
      </w:r>
      <w:r w:rsidR="003E3077">
        <w:rPr>
          <w:rFonts w:ascii="Times New Roman" w:hAnsi="Times New Roman"/>
        </w:rPr>
        <w:t xml:space="preserve">eliacal rise and </w:t>
      </w:r>
      <w:r w:rsidR="00822E27">
        <w:rPr>
          <w:rFonts w:ascii="Times New Roman" w:hAnsi="Times New Roman"/>
        </w:rPr>
        <w:t>h</w:t>
      </w:r>
      <w:r w:rsidR="003E3077">
        <w:rPr>
          <w:rFonts w:ascii="Times New Roman" w:hAnsi="Times New Roman"/>
        </w:rPr>
        <w:t xml:space="preserve">eliacal set in April and with the </w:t>
      </w:r>
      <w:r w:rsidR="00822E27">
        <w:rPr>
          <w:rFonts w:ascii="Times New Roman" w:hAnsi="Times New Roman"/>
        </w:rPr>
        <w:t>acronychal</w:t>
      </w:r>
      <w:r w:rsidR="003E3077">
        <w:rPr>
          <w:rFonts w:ascii="Times New Roman" w:hAnsi="Times New Roman"/>
        </w:rPr>
        <w:t xml:space="preserve"> rise of Achernar in October coinciding with the second time of migration of the Rainbow </w:t>
      </w:r>
      <w:r w:rsidR="00CB7A14">
        <w:rPr>
          <w:rFonts w:ascii="Times New Roman" w:hAnsi="Times New Roman"/>
        </w:rPr>
        <w:t>B</w:t>
      </w:r>
      <w:r w:rsidR="003E3077">
        <w:rPr>
          <w:rFonts w:ascii="Times New Roman" w:hAnsi="Times New Roman"/>
        </w:rPr>
        <w:t xml:space="preserve">ee-eater. </w:t>
      </w:r>
      <w:r w:rsidR="001B002C" w:rsidRPr="001B002C">
        <w:rPr>
          <w:rFonts w:ascii="Times New Roman" w:hAnsi="Times New Roman" w:cs="Times New Roman"/>
        </w:rPr>
        <w:t xml:space="preserve">Figure </w:t>
      </w:r>
      <w:r w:rsidR="001B002C" w:rsidRPr="001B002C">
        <w:rPr>
          <w:rFonts w:ascii="Times New Roman" w:hAnsi="Times New Roman" w:cs="Times New Roman"/>
          <w:noProof/>
        </w:rPr>
        <w:t>6.3</w:t>
      </w:r>
      <w:r w:rsidR="00E810B1">
        <w:rPr>
          <w:rFonts w:ascii="Times New Roman" w:hAnsi="Times New Roman" w:cs="Times New Roman"/>
        </w:rPr>
        <w:t xml:space="preserve"> </w:t>
      </w:r>
      <w:r w:rsidR="003E3077">
        <w:rPr>
          <w:rFonts w:ascii="Times New Roman" w:hAnsi="Times New Roman" w:cs="Times New Roman"/>
        </w:rPr>
        <w:t xml:space="preserve">shows </w:t>
      </w:r>
      <w:r w:rsidR="003E3077">
        <w:rPr>
          <w:rFonts w:ascii="Times New Roman" w:hAnsi="Times New Roman"/>
        </w:rPr>
        <w:t xml:space="preserve">the clear connection between the migration patterns of the Rainbow </w:t>
      </w:r>
      <w:r w:rsidR="00CB7A14">
        <w:rPr>
          <w:rFonts w:ascii="Times New Roman" w:hAnsi="Times New Roman"/>
        </w:rPr>
        <w:t>B</w:t>
      </w:r>
      <w:r w:rsidR="003E3077">
        <w:rPr>
          <w:rFonts w:ascii="Times New Roman" w:hAnsi="Times New Roman"/>
        </w:rPr>
        <w:t xml:space="preserve">ee-eater with the motion of Achernar.  </w:t>
      </w:r>
    </w:p>
    <w:p w14:paraId="0B36B0B9" w14:textId="7A2FE8AE" w:rsidR="003E3077" w:rsidRPr="00AB6B84" w:rsidRDefault="003E3077" w:rsidP="00AB6B84">
      <w:pPr>
        <w:spacing w:after="0"/>
        <w:ind w:firstLine="720"/>
        <w:rPr>
          <w:szCs w:val="24"/>
        </w:rPr>
      </w:pPr>
      <w:r>
        <w:rPr>
          <w:szCs w:val="24"/>
        </w:rPr>
        <w:t xml:space="preserve">As the Biru Biru bird and the movement of Kek identify markers for predicting the times of the rainy season, adding information about the average rainfall from the Australian Bureau of Meteorology contributed to the analysis. It is important to note that the sources for this </w:t>
      </w:r>
      <w:r>
        <w:rPr>
          <w:szCs w:val="24"/>
        </w:rPr>
        <w:lastRenderedPageBreak/>
        <w:t xml:space="preserve">ethnographic information were from Haddon (1912) and attributed to Tom of </w:t>
      </w:r>
      <w:r w:rsidR="007935D1">
        <w:rPr>
          <w:szCs w:val="24"/>
        </w:rPr>
        <w:t>Mabuyag</w:t>
      </w:r>
      <w:r>
        <w:rPr>
          <w:szCs w:val="24"/>
        </w:rPr>
        <w:t xml:space="preserve">, and Eseli (1998). Both individuals are from the </w:t>
      </w:r>
      <w:r w:rsidR="0068016C">
        <w:rPr>
          <w:szCs w:val="24"/>
        </w:rPr>
        <w:t>W</w:t>
      </w:r>
      <w:r>
        <w:rPr>
          <w:szCs w:val="24"/>
        </w:rPr>
        <w:t>estern</w:t>
      </w:r>
      <w:r w:rsidR="0068016C">
        <w:rPr>
          <w:szCs w:val="24"/>
        </w:rPr>
        <w:t xml:space="preserve"> I</w:t>
      </w:r>
      <w:r>
        <w:rPr>
          <w:szCs w:val="24"/>
        </w:rPr>
        <w:t xml:space="preserve">slands of the Torres Strait. Therefore, the data </w:t>
      </w:r>
      <w:r w:rsidR="00DC6D40">
        <w:rPr>
          <w:szCs w:val="24"/>
        </w:rPr>
        <w:t>s</w:t>
      </w:r>
      <w:r>
        <w:rPr>
          <w:szCs w:val="24"/>
        </w:rPr>
        <w:t xml:space="preserve">hown here is from Horn Island (the closest weather station to </w:t>
      </w:r>
      <w:r w:rsidR="007935D1">
        <w:rPr>
          <w:szCs w:val="24"/>
        </w:rPr>
        <w:t>Mabuyag</w:t>
      </w:r>
      <w:r>
        <w:rPr>
          <w:szCs w:val="24"/>
        </w:rPr>
        <w:t xml:space="preserve"> Island in the Torres Strait) and is shown in</w:t>
      </w:r>
      <w:r w:rsidR="00DC6D40">
        <w:rPr>
          <w:szCs w:val="24"/>
        </w:rPr>
        <w:t xml:space="preserve"> </w:t>
      </w:r>
      <w:r w:rsidR="001B002C" w:rsidRPr="00AB6B84">
        <w:t xml:space="preserve">Figure </w:t>
      </w:r>
      <w:r w:rsidR="001B002C">
        <w:rPr>
          <w:noProof/>
        </w:rPr>
        <w:t>6.4</w:t>
      </w:r>
      <w:r w:rsidR="002251D9" w:rsidRPr="002251D9">
        <w:rPr>
          <w:szCs w:val="24"/>
        </w:rPr>
        <w:t>.</w:t>
      </w:r>
    </w:p>
    <w:p w14:paraId="4C266C44" w14:textId="6C842BED" w:rsidR="003E3077" w:rsidRPr="006C4EA7" w:rsidRDefault="007C0AEE" w:rsidP="00AE76B0">
      <w:r>
        <w:rPr>
          <w:noProof/>
        </w:rPr>
        <mc:AlternateContent>
          <mc:Choice Requires="wps">
            <w:drawing>
              <wp:anchor distT="0" distB="0" distL="114300" distR="114300" simplePos="0" relativeHeight="251791360" behindDoc="0" locked="0" layoutInCell="1" allowOverlap="1" wp14:anchorId="5A92B342" wp14:editId="55FB907E">
                <wp:simplePos x="0" y="0"/>
                <wp:positionH relativeFrom="margin">
                  <wp:posOffset>19050</wp:posOffset>
                </wp:positionH>
                <wp:positionV relativeFrom="page">
                  <wp:posOffset>5095875</wp:posOffset>
                </wp:positionV>
                <wp:extent cx="5016500" cy="457200"/>
                <wp:effectExtent l="0" t="0" r="0" b="0"/>
                <wp:wrapTopAndBottom/>
                <wp:docPr id="1771496794" name="Text Box 1"/>
                <wp:cNvGraphicFramePr/>
                <a:graphic xmlns:a="http://schemas.openxmlformats.org/drawingml/2006/main">
                  <a:graphicData uri="http://schemas.microsoft.com/office/word/2010/wordprocessingShape">
                    <wps:wsp>
                      <wps:cNvSpPr txBox="1"/>
                      <wps:spPr>
                        <a:xfrm>
                          <a:off x="0" y="0"/>
                          <a:ext cx="5016500" cy="457200"/>
                        </a:xfrm>
                        <a:prstGeom prst="rect">
                          <a:avLst/>
                        </a:prstGeom>
                        <a:solidFill>
                          <a:prstClr val="white"/>
                        </a:solidFill>
                        <a:ln>
                          <a:noFill/>
                        </a:ln>
                      </wps:spPr>
                      <wps:txbx>
                        <w:txbxContent>
                          <w:p w14:paraId="369DC561" w14:textId="526F2395" w:rsidR="00AB6B84" w:rsidRDefault="00AB6B84" w:rsidP="00B5639C">
                            <w:pPr>
                              <w:pStyle w:val="Caption"/>
                            </w:pPr>
                            <w:bookmarkStart w:id="355" w:name="_Ref159328252"/>
                            <w:bookmarkStart w:id="356" w:name="_Toc161225080"/>
                            <w:r w:rsidRPr="00AB6B84">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4</w:t>
                            </w:r>
                            <w:r w:rsidR="000303AC">
                              <w:rPr>
                                <w:noProof/>
                              </w:rPr>
                              <w:fldChar w:fldCharType="end"/>
                            </w:r>
                            <w:bookmarkEnd w:id="355"/>
                            <w:r w:rsidR="00245F36">
                              <w:t>.</w:t>
                            </w:r>
                            <w:r>
                              <w:t xml:space="preserve"> </w:t>
                            </w:r>
                            <w:r w:rsidR="00010716">
                              <w:br/>
                            </w:r>
                            <w:r w:rsidRPr="007C0AEE">
                              <w:t xml:space="preserve">Average </w:t>
                            </w:r>
                            <w:r w:rsidR="00010716" w:rsidRPr="007C0AEE">
                              <w:t>R</w:t>
                            </w:r>
                            <w:r w:rsidRPr="007C0AEE">
                              <w:t>ainf</w:t>
                            </w:r>
                            <w:r w:rsidRPr="007C0AEE">
                              <w:rPr>
                                <w:szCs w:val="20"/>
                              </w:rPr>
                              <w:t>all on Horn Island from 1995-2023</w:t>
                            </w:r>
                            <w:r w:rsidRPr="00010716">
                              <w:t xml:space="preserve"> </w:t>
                            </w:r>
                            <w:r w:rsidRPr="00010716">
                              <w:rPr>
                                <w:szCs w:val="20"/>
                              </w:rPr>
                              <w:t>(Bureau of Meteorology, 2023)</w:t>
                            </w:r>
                            <w:bookmarkEnd w:id="356"/>
                          </w:p>
                          <w:p w14:paraId="39F3176C" w14:textId="77777777" w:rsidR="00AB6B84" w:rsidRPr="00AB6B84" w:rsidRDefault="00AB6B84" w:rsidP="00AB6B8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A92B342" id="_x0000_s1060" type="#_x0000_t202" style="position:absolute;margin-left:1.5pt;margin-top:401.25pt;width:395pt;height:36pt;z-index:251791360;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" stroked="f">
                <v:textbox inset="0,0,0,0">
                  <w:txbxContent>
                    <w:p w14:paraId="369DC561" w14:textId="526F2395" w:rsidR="00AB6B84" w:rsidRDefault="00AB6B84" w:rsidP="00B5639C">
                      <w:pPr>
                        <w:pStyle w:val="Caption"/>
                      </w:pPr>
                      <w:bookmarkStart w:id="357" w:name="_Ref159328252"/>
                      <w:bookmarkStart w:id="358" w:name="_Toc161225080"/>
                      <w:r w:rsidRPr="00AB6B84">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4</w:t>
                      </w:r>
                      <w:r w:rsidR="000303AC">
                        <w:rPr>
                          <w:noProof/>
                        </w:rPr>
                        <w:fldChar w:fldCharType="end"/>
                      </w:r>
                      <w:bookmarkEnd w:id="357"/>
                      <w:r w:rsidR="00245F36">
                        <w:t>.</w:t>
                      </w:r>
                      <w:r>
                        <w:t xml:space="preserve"> </w:t>
                      </w:r>
                      <w:r w:rsidR="00010716">
                        <w:br/>
                      </w:r>
                      <w:r w:rsidRPr="007C0AEE">
                        <w:t xml:space="preserve">Average </w:t>
                      </w:r>
                      <w:r w:rsidR="00010716" w:rsidRPr="007C0AEE">
                        <w:t>R</w:t>
                      </w:r>
                      <w:r w:rsidRPr="007C0AEE">
                        <w:t>ainf</w:t>
                      </w:r>
                      <w:r w:rsidRPr="007C0AEE">
                        <w:rPr>
                          <w:szCs w:val="20"/>
                        </w:rPr>
                        <w:t>all on Horn Island from 1995-2023</w:t>
                      </w:r>
                      <w:r w:rsidRPr="00010716">
                        <w:t xml:space="preserve"> </w:t>
                      </w:r>
                      <w:r w:rsidRPr="00010716">
                        <w:rPr>
                          <w:szCs w:val="20"/>
                        </w:rPr>
                        <w:t>(Bureau of Meteorology, 2023)</w:t>
                      </w:r>
                      <w:bookmarkEnd w:id="358"/>
                    </w:p>
                    <w:p w14:paraId="39F3176C" w14:textId="77777777" w:rsidR="00AB6B84" w:rsidRPr="00AB6B84" w:rsidRDefault="00AB6B84" w:rsidP="00AB6B84"/>
                  </w:txbxContent>
                </v:textbox>
                <w10:wrap type="topAndBottom" anchorx="margin" anchory="page"/>
              </v:shape>
            </w:pict>
          </mc:Fallback>
        </mc:AlternateContent>
      </w:r>
      <w:r w:rsidR="001166E8">
        <w:rPr>
          <w:noProof/>
        </w:rPr>
        <w:drawing>
          <wp:anchor distT="0" distB="0" distL="114300" distR="114300" simplePos="0" relativeHeight="251883520" behindDoc="0" locked="0" layoutInCell="1" allowOverlap="1" wp14:anchorId="2A1661E3" wp14:editId="31B46514">
            <wp:simplePos x="0" y="0"/>
            <wp:positionH relativeFrom="column">
              <wp:posOffset>0</wp:posOffset>
            </wp:positionH>
            <wp:positionV relativeFrom="page">
              <wp:posOffset>2314575</wp:posOffset>
            </wp:positionV>
            <wp:extent cx="4584700" cy="2755900"/>
            <wp:effectExtent l="0" t="0" r="6350" b="6350"/>
            <wp:wrapTopAndBottom/>
            <wp:docPr id="21124225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anchor>
        </w:drawing>
      </w:r>
    </w:p>
    <w:p w14:paraId="1D278E89" w14:textId="2AB756F8" w:rsidR="003E3077" w:rsidRDefault="003E3077" w:rsidP="008F24F5">
      <w:pPr>
        <w:spacing w:after="0"/>
        <w:ind w:firstLine="720"/>
        <w:rPr>
          <w:szCs w:val="24"/>
        </w:rPr>
      </w:pPr>
      <w:r>
        <w:rPr>
          <w:szCs w:val="24"/>
        </w:rPr>
        <w:t>When the position</w:t>
      </w:r>
      <w:r w:rsidR="00AD446C">
        <w:rPr>
          <w:szCs w:val="24"/>
        </w:rPr>
        <w:t xml:space="preserve"> data</w:t>
      </w:r>
      <w:r>
        <w:rPr>
          <w:szCs w:val="24"/>
        </w:rPr>
        <w:t xml:space="preserve"> of Kek, the timing of the Biru Biru bird migrations, and average rainfall is combined, it is apparent that the migration times of the Rainbow </w:t>
      </w:r>
      <w:r w:rsidR="00E26C56">
        <w:rPr>
          <w:szCs w:val="24"/>
        </w:rPr>
        <w:t>B</w:t>
      </w:r>
      <w:r>
        <w:rPr>
          <w:szCs w:val="24"/>
        </w:rPr>
        <w:t xml:space="preserve">ee-eater and the </w:t>
      </w:r>
      <w:r w:rsidR="00822E27">
        <w:rPr>
          <w:szCs w:val="24"/>
        </w:rPr>
        <w:t>h</w:t>
      </w:r>
      <w:r>
        <w:rPr>
          <w:szCs w:val="24"/>
        </w:rPr>
        <w:t xml:space="preserve">eliacal rise of Achernar occur at the same time of year while the rainfall in the Torres Strait is declining at the start of the drier months of the year. Similarly, the second time of migration for the Rainbow </w:t>
      </w:r>
      <w:r w:rsidR="00E26C56">
        <w:rPr>
          <w:szCs w:val="24"/>
        </w:rPr>
        <w:t>B</w:t>
      </w:r>
      <w:r>
        <w:rPr>
          <w:szCs w:val="24"/>
        </w:rPr>
        <w:t xml:space="preserve">ee-eater and the </w:t>
      </w:r>
      <w:r w:rsidR="00822E27">
        <w:rPr>
          <w:szCs w:val="24"/>
        </w:rPr>
        <w:t>acronychal</w:t>
      </w:r>
      <w:r>
        <w:rPr>
          <w:szCs w:val="24"/>
        </w:rPr>
        <w:t xml:space="preserve"> rise of Achernar are synchronous with the time of year when the rainfall starts to increase in the Torres Strait leading into the rainiest months of the year. </w:t>
      </w:r>
    </w:p>
    <w:p w14:paraId="0544E51C" w14:textId="1F447FC1" w:rsidR="00671C23" w:rsidRDefault="00D2690F" w:rsidP="008F24F5">
      <w:pPr>
        <w:spacing w:after="0"/>
        <w:ind w:firstLine="720"/>
        <w:rPr>
          <w:szCs w:val="24"/>
        </w:rPr>
      </w:pPr>
      <w:r>
        <w:rPr>
          <w:noProof/>
        </w:rPr>
        <w:lastRenderedPageBreak/>
        <w:drawing>
          <wp:anchor distT="0" distB="0" distL="114300" distR="114300" simplePos="0" relativeHeight="251922432" behindDoc="0" locked="0" layoutInCell="1" allowOverlap="1" wp14:anchorId="02536779" wp14:editId="6813727D">
            <wp:simplePos x="0" y="0"/>
            <wp:positionH relativeFrom="column">
              <wp:posOffset>42334</wp:posOffset>
            </wp:positionH>
            <wp:positionV relativeFrom="paragraph">
              <wp:posOffset>3530389</wp:posOffset>
            </wp:positionV>
            <wp:extent cx="4572000" cy="2636520"/>
            <wp:effectExtent l="0" t="0" r="0" b="11430"/>
            <wp:wrapTopAndBottom/>
            <wp:docPr id="844426500" name="Chart 1">
              <a:extLst xmlns:a="http://schemas.openxmlformats.org/drawingml/2006/main">
                <a:ext uri="{FF2B5EF4-FFF2-40B4-BE49-F238E27FC236}">
                  <a16:creationId xmlns:a16="http://schemas.microsoft.com/office/drawing/2014/main" id="{97436943-5E62-4C88-A87E-3C75E2D3EA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anchor>
        </w:drawing>
      </w:r>
      <w:r>
        <w:rPr>
          <w:noProof/>
        </w:rPr>
        <w:drawing>
          <wp:anchor distT="0" distB="0" distL="114300" distR="114300" simplePos="0" relativeHeight="251921408" behindDoc="0" locked="0" layoutInCell="1" allowOverlap="1" wp14:anchorId="3D94D52B" wp14:editId="555FCE52">
            <wp:simplePos x="0" y="0"/>
            <wp:positionH relativeFrom="margin">
              <wp:align>left</wp:align>
            </wp:positionH>
            <wp:positionV relativeFrom="paragraph">
              <wp:posOffset>0</wp:posOffset>
            </wp:positionV>
            <wp:extent cx="4572000" cy="2636520"/>
            <wp:effectExtent l="0" t="0" r="0" b="11430"/>
            <wp:wrapTopAndBottom/>
            <wp:docPr id="1171027254" name="Chart 1">
              <a:extLst xmlns:a="http://schemas.openxmlformats.org/drawingml/2006/main">
                <a:ext uri="{FF2B5EF4-FFF2-40B4-BE49-F238E27FC236}">
                  <a16:creationId xmlns:a16="http://schemas.microsoft.com/office/drawing/2014/main" id="{ADC4E155-CEAB-455C-A53D-2B3B72E2F0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anchor>
        </w:drawing>
      </w:r>
      <w:r w:rsidR="002B48AD">
        <w:rPr>
          <w:noProof/>
        </w:rPr>
        <mc:AlternateContent>
          <mc:Choice Requires="wps">
            <w:drawing>
              <wp:anchor distT="0" distB="0" distL="114300" distR="114300" simplePos="0" relativeHeight="251793408" behindDoc="0" locked="0" layoutInCell="1" allowOverlap="1" wp14:anchorId="3EF24C2C" wp14:editId="64485814">
                <wp:simplePos x="0" y="0"/>
                <wp:positionH relativeFrom="margin">
                  <wp:posOffset>0</wp:posOffset>
                </wp:positionH>
                <wp:positionV relativeFrom="page">
                  <wp:posOffset>3971925</wp:posOffset>
                </wp:positionV>
                <wp:extent cx="4572000" cy="457200"/>
                <wp:effectExtent l="0" t="0" r="0" b="0"/>
                <wp:wrapTopAndBottom/>
                <wp:docPr id="1970205835" name="Text Box 1"/>
                <wp:cNvGraphicFramePr/>
                <a:graphic xmlns:a="http://schemas.openxmlformats.org/drawingml/2006/main">
                  <a:graphicData uri="http://schemas.microsoft.com/office/word/2010/wordprocessingShape">
                    <wps:wsp>
                      <wps:cNvSpPr txBox="1"/>
                      <wps:spPr>
                        <a:xfrm>
                          <a:off x="0" y="0"/>
                          <a:ext cx="4572000" cy="457200"/>
                        </a:xfrm>
                        <a:prstGeom prst="rect">
                          <a:avLst/>
                        </a:prstGeom>
                        <a:solidFill>
                          <a:prstClr val="white"/>
                        </a:solidFill>
                        <a:ln>
                          <a:noFill/>
                        </a:ln>
                      </wps:spPr>
                      <wps:txbx>
                        <w:txbxContent>
                          <w:p w14:paraId="12C14A89" w14:textId="60282211" w:rsidR="002251D9" w:rsidRPr="00033C78" w:rsidRDefault="00AB6B84" w:rsidP="00B5639C">
                            <w:pPr>
                              <w:pStyle w:val="Caption"/>
                            </w:pPr>
                            <w:bookmarkStart w:id="359" w:name="_Toc161225082"/>
                            <w:r w:rsidRPr="002251D9">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5</w:t>
                            </w:r>
                            <w:r w:rsidR="000303AC">
                              <w:rPr>
                                <w:noProof/>
                              </w:rPr>
                              <w:fldChar w:fldCharType="end"/>
                            </w:r>
                            <w:r w:rsidR="00245F36">
                              <w:t>.</w:t>
                            </w:r>
                            <w:r w:rsidR="002251D9">
                              <w:t xml:space="preserve"> </w:t>
                            </w:r>
                            <w:r w:rsidR="00863DAE">
                              <w:br/>
                            </w:r>
                            <w:r w:rsidR="002251D9" w:rsidRPr="00245F36">
                              <w:rPr>
                                <w:bCs/>
                                <w:iCs w:val="0"/>
                              </w:rPr>
                              <w:t>Rainfall vs Kek</w:t>
                            </w:r>
                            <w:r w:rsidR="00E30D09" w:rsidRPr="00245F36">
                              <w:rPr>
                                <w:bCs/>
                                <w:iCs w:val="0"/>
                              </w:rPr>
                              <w:t xml:space="preserve"> (Achernar)</w:t>
                            </w:r>
                            <w:r w:rsidR="002251D9" w:rsidRPr="00245F36">
                              <w:rPr>
                                <w:bCs/>
                                <w:iCs w:val="0"/>
                              </w:rPr>
                              <w:t xml:space="preserve"> </w:t>
                            </w:r>
                            <w:r w:rsidR="00863DAE" w:rsidRPr="00245F36">
                              <w:rPr>
                                <w:bCs/>
                                <w:iCs w:val="0"/>
                              </w:rPr>
                              <w:t>P</w:t>
                            </w:r>
                            <w:r w:rsidR="002251D9" w:rsidRPr="00245F36">
                              <w:rPr>
                                <w:bCs/>
                                <w:iCs w:val="0"/>
                              </w:rPr>
                              <w:t>osition</w:t>
                            </w:r>
                            <w:r w:rsidR="002251D9" w:rsidRPr="00B66654">
                              <w:rPr>
                                <w:bCs/>
                                <w:i/>
                              </w:rPr>
                              <w:t xml:space="preserve"> </w:t>
                            </w:r>
                            <w:r w:rsidR="002251D9" w:rsidRPr="00B66654">
                              <w:rPr>
                                <w:bCs/>
                              </w:rPr>
                              <w:t>(Author’s graph)</w:t>
                            </w:r>
                            <w:bookmarkEnd w:id="359"/>
                          </w:p>
                          <w:p w14:paraId="3BA37033" w14:textId="1C551BAD" w:rsidR="00AB6B84" w:rsidRPr="00AB6B84" w:rsidRDefault="00AB6B84" w:rsidP="00B5639C">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EF24C2C" id="_x0000_s1061" type="#_x0000_t202" style="position:absolute;left:0;text-align:left;margin-left:0;margin-top:312.75pt;width:5in;height:36pt;z-index:251793408;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" stroked="f">
                <v:textbox inset="0,0,0,0">
                  <w:txbxContent>
                    <w:p w14:paraId="12C14A89" w14:textId="60282211" w:rsidR="002251D9" w:rsidRPr="00033C78" w:rsidRDefault="00AB6B84" w:rsidP="00B5639C">
                      <w:pPr>
                        <w:pStyle w:val="Caption"/>
                      </w:pPr>
                      <w:bookmarkStart w:id="360" w:name="_Toc161225082"/>
                      <w:r w:rsidRPr="002251D9">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5</w:t>
                      </w:r>
                      <w:r w:rsidR="000303AC">
                        <w:rPr>
                          <w:noProof/>
                        </w:rPr>
                        <w:fldChar w:fldCharType="end"/>
                      </w:r>
                      <w:r w:rsidR="00245F36">
                        <w:t>.</w:t>
                      </w:r>
                      <w:r w:rsidR="002251D9">
                        <w:t xml:space="preserve"> </w:t>
                      </w:r>
                      <w:r w:rsidR="00863DAE">
                        <w:br/>
                      </w:r>
                      <w:r w:rsidR="002251D9" w:rsidRPr="00245F36">
                        <w:rPr>
                          <w:bCs/>
                          <w:iCs w:val="0"/>
                        </w:rPr>
                        <w:t>Rainfall vs Kek</w:t>
                      </w:r>
                      <w:r w:rsidR="00E30D09" w:rsidRPr="00245F36">
                        <w:rPr>
                          <w:bCs/>
                          <w:iCs w:val="0"/>
                        </w:rPr>
                        <w:t xml:space="preserve"> (Achernar)</w:t>
                      </w:r>
                      <w:r w:rsidR="002251D9" w:rsidRPr="00245F36">
                        <w:rPr>
                          <w:bCs/>
                          <w:iCs w:val="0"/>
                        </w:rPr>
                        <w:t xml:space="preserve"> </w:t>
                      </w:r>
                      <w:r w:rsidR="00863DAE" w:rsidRPr="00245F36">
                        <w:rPr>
                          <w:bCs/>
                          <w:iCs w:val="0"/>
                        </w:rPr>
                        <w:t>P</w:t>
                      </w:r>
                      <w:r w:rsidR="002251D9" w:rsidRPr="00245F36">
                        <w:rPr>
                          <w:bCs/>
                          <w:iCs w:val="0"/>
                        </w:rPr>
                        <w:t>osition</w:t>
                      </w:r>
                      <w:r w:rsidR="002251D9" w:rsidRPr="00B66654">
                        <w:rPr>
                          <w:bCs/>
                          <w:i/>
                        </w:rPr>
                        <w:t xml:space="preserve"> </w:t>
                      </w:r>
                      <w:r w:rsidR="002251D9" w:rsidRPr="00B66654">
                        <w:rPr>
                          <w:bCs/>
                        </w:rPr>
                        <w:t>(Author’s graph)</w:t>
                      </w:r>
                      <w:bookmarkEnd w:id="360"/>
                    </w:p>
                    <w:p w14:paraId="3BA37033" w14:textId="1C551BAD" w:rsidR="00AB6B84" w:rsidRPr="00AB6B84" w:rsidRDefault="00AB6B84" w:rsidP="00B5639C">
                      <w:pPr>
                        <w:pStyle w:val="Caption"/>
                      </w:pPr>
                    </w:p>
                  </w:txbxContent>
                </v:textbox>
                <w10:wrap type="topAndBottom" anchorx="margin" anchory="page"/>
              </v:shape>
            </w:pict>
          </mc:Fallback>
        </mc:AlternateContent>
      </w:r>
    </w:p>
    <w:p w14:paraId="4E4D0605" w14:textId="45DF36C2" w:rsidR="00671C23" w:rsidRDefault="002B48AD" w:rsidP="008F24F5">
      <w:pPr>
        <w:spacing w:after="0"/>
        <w:ind w:firstLine="720"/>
        <w:rPr>
          <w:szCs w:val="24"/>
        </w:rPr>
      </w:pPr>
      <w:r w:rsidRPr="002B48AD">
        <w:rPr>
          <w:noProof/>
        </w:rPr>
        <w:t xml:space="preserve"> </w:t>
      </w:r>
    </w:p>
    <w:p w14:paraId="1193ED46" w14:textId="7B053F65" w:rsidR="003E3077" w:rsidRPr="00700E77" w:rsidRDefault="00AD4C1F" w:rsidP="00FD32C0">
      <w:pPr>
        <w:pStyle w:val="Heading2"/>
        <w:rPr>
          <w:bCs/>
        </w:rPr>
      </w:pPr>
      <w:bookmarkStart w:id="361" w:name="_Toc161175903"/>
      <w:r w:rsidRPr="00671C23">
        <w:rPr>
          <w:rStyle w:val="Heading4Char"/>
          <w:noProof/>
        </w:rPr>
        <mc:AlternateContent>
          <mc:Choice Requires="wps">
            <w:drawing>
              <wp:anchor distT="0" distB="0" distL="114300" distR="114300" simplePos="0" relativeHeight="251795456" behindDoc="0" locked="0" layoutInCell="1" allowOverlap="1" wp14:anchorId="0ED0CAC8" wp14:editId="01260BE2">
                <wp:simplePos x="0" y="0"/>
                <wp:positionH relativeFrom="margin">
                  <wp:posOffset>0</wp:posOffset>
                </wp:positionH>
                <wp:positionV relativeFrom="page">
                  <wp:posOffset>7286625</wp:posOffset>
                </wp:positionV>
                <wp:extent cx="5080000" cy="457200"/>
                <wp:effectExtent l="0" t="0" r="6350" b="0"/>
                <wp:wrapTopAndBottom/>
                <wp:docPr id="51114314" name="Text Box 1"/>
                <wp:cNvGraphicFramePr/>
                <a:graphic xmlns:a="http://schemas.openxmlformats.org/drawingml/2006/main">
                  <a:graphicData uri="http://schemas.microsoft.com/office/word/2010/wordprocessingShape">
                    <wps:wsp>
                      <wps:cNvSpPr txBox="1"/>
                      <wps:spPr>
                        <a:xfrm>
                          <a:off x="0" y="0"/>
                          <a:ext cx="5080000" cy="457200"/>
                        </a:xfrm>
                        <a:prstGeom prst="rect">
                          <a:avLst/>
                        </a:prstGeom>
                        <a:solidFill>
                          <a:prstClr val="white"/>
                        </a:solidFill>
                        <a:ln>
                          <a:noFill/>
                        </a:ln>
                      </wps:spPr>
                      <wps:txbx>
                        <w:txbxContent>
                          <w:p w14:paraId="504759CE" w14:textId="3BB82EFC" w:rsidR="002251D9" w:rsidRPr="008B603E" w:rsidRDefault="002251D9" w:rsidP="00B5639C">
                            <w:pPr>
                              <w:pStyle w:val="Caption"/>
                              <w:rPr>
                                <w:noProof/>
                                <w:sz w:val="24"/>
                                <w:szCs w:val="26"/>
                              </w:rPr>
                            </w:pPr>
                            <w:bookmarkStart w:id="362" w:name="_Ref159931340"/>
                            <w:bookmarkStart w:id="363" w:name="_Toc161225081"/>
                            <w:r w:rsidRPr="002251D9">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6</w:t>
                            </w:r>
                            <w:r w:rsidR="000303AC">
                              <w:rPr>
                                <w:noProof/>
                              </w:rPr>
                              <w:fldChar w:fldCharType="end"/>
                            </w:r>
                            <w:bookmarkEnd w:id="362"/>
                            <w:r w:rsidR="00245F36">
                              <w:t>.</w:t>
                            </w:r>
                            <w:r>
                              <w:t xml:space="preserve"> </w:t>
                            </w:r>
                            <w:r w:rsidR="00863DAE">
                              <w:br/>
                            </w:r>
                            <w:r w:rsidRPr="000F705D">
                              <w:rPr>
                                <w:iCs w:val="0"/>
                              </w:rPr>
                              <w:t>Rainfall vs Kek</w:t>
                            </w:r>
                            <w:r w:rsidR="00BD1915" w:rsidRPr="000F705D">
                              <w:rPr>
                                <w:iCs w:val="0"/>
                              </w:rPr>
                              <w:t xml:space="preserve"> (Achernar)</w:t>
                            </w:r>
                            <w:r w:rsidRPr="000F705D">
                              <w:rPr>
                                <w:iCs w:val="0"/>
                              </w:rPr>
                              <w:t xml:space="preserve"> </w:t>
                            </w:r>
                            <w:r w:rsidR="00863DAE" w:rsidRPr="000F705D">
                              <w:rPr>
                                <w:iCs w:val="0"/>
                              </w:rPr>
                              <w:t>P</w:t>
                            </w:r>
                            <w:r w:rsidRPr="000F705D">
                              <w:rPr>
                                <w:iCs w:val="0"/>
                              </w:rPr>
                              <w:t xml:space="preserve">osition vs Biru Biru </w:t>
                            </w:r>
                            <w:r w:rsidR="00863DAE" w:rsidRPr="000F705D">
                              <w:rPr>
                                <w:iCs w:val="0"/>
                              </w:rPr>
                              <w:t>M</w:t>
                            </w:r>
                            <w:r w:rsidRPr="000F705D">
                              <w:rPr>
                                <w:iCs w:val="0"/>
                              </w:rPr>
                              <w:t>igrations</w:t>
                            </w:r>
                            <w:r w:rsidRPr="00863DAE">
                              <w:t xml:space="preserve"> (Author’s graph)</w:t>
                            </w:r>
                            <w:bookmarkEnd w:id="36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ED0CAC8" id="_x0000_s1062" type="#_x0000_t202" style="position:absolute;left:0;text-align:left;margin-left:0;margin-top:573.75pt;width:400pt;height:36pt;z-index:25179545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" stroked="f">
                <v:textbox inset="0,0,0,0">
                  <w:txbxContent>
                    <w:p w14:paraId="504759CE" w14:textId="3BB82EFC" w:rsidR="002251D9" w:rsidRPr="008B603E" w:rsidRDefault="002251D9" w:rsidP="00B5639C">
                      <w:pPr>
                        <w:pStyle w:val="Caption"/>
                        <w:rPr>
                          <w:noProof/>
                          <w:sz w:val="24"/>
                          <w:szCs w:val="26"/>
                        </w:rPr>
                      </w:pPr>
                      <w:bookmarkStart w:id="364" w:name="_Ref159931340"/>
                      <w:bookmarkStart w:id="365" w:name="_Toc161225081"/>
                      <w:r w:rsidRPr="002251D9">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6</w:t>
                      </w:r>
                      <w:r w:rsidR="000303AC">
                        <w:rPr>
                          <w:noProof/>
                        </w:rPr>
                        <w:fldChar w:fldCharType="end"/>
                      </w:r>
                      <w:bookmarkEnd w:id="364"/>
                      <w:r w:rsidR="00245F36">
                        <w:t>.</w:t>
                      </w:r>
                      <w:r>
                        <w:t xml:space="preserve"> </w:t>
                      </w:r>
                      <w:r w:rsidR="00863DAE">
                        <w:br/>
                      </w:r>
                      <w:r w:rsidRPr="000F705D">
                        <w:rPr>
                          <w:iCs w:val="0"/>
                        </w:rPr>
                        <w:t>Rainfall vs Kek</w:t>
                      </w:r>
                      <w:r w:rsidR="00BD1915" w:rsidRPr="000F705D">
                        <w:rPr>
                          <w:iCs w:val="0"/>
                        </w:rPr>
                        <w:t xml:space="preserve"> (Achernar)</w:t>
                      </w:r>
                      <w:r w:rsidRPr="000F705D">
                        <w:rPr>
                          <w:iCs w:val="0"/>
                        </w:rPr>
                        <w:t xml:space="preserve"> </w:t>
                      </w:r>
                      <w:r w:rsidR="00863DAE" w:rsidRPr="000F705D">
                        <w:rPr>
                          <w:iCs w:val="0"/>
                        </w:rPr>
                        <w:t>P</w:t>
                      </w:r>
                      <w:r w:rsidRPr="000F705D">
                        <w:rPr>
                          <w:iCs w:val="0"/>
                        </w:rPr>
                        <w:t xml:space="preserve">osition vs Biru Biru </w:t>
                      </w:r>
                      <w:r w:rsidR="00863DAE" w:rsidRPr="000F705D">
                        <w:rPr>
                          <w:iCs w:val="0"/>
                        </w:rPr>
                        <w:t>M</w:t>
                      </w:r>
                      <w:r w:rsidRPr="000F705D">
                        <w:rPr>
                          <w:iCs w:val="0"/>
                        </w:rPr>
                        <w:t>igrations</w:t>
                      </w:r>
                      <w:r w:rsidRPr="00863DAE">
                        <w:t xml:space="preserve"> (Author’s graph)</w:t>
                      </w:r>
                      <w:bookmarkEnd w:id="365"/>
                    </w:p>
                  </w:txbxContent>
                </v:textbox>
                <w10:wrap type="topAndBottom" anchorx="margin" anchory="page"/>
              </v:shape>
            </w:pict>
          </mc:Fallback>
        </mc:AlternateContent>
      </w:r>
      <w:r w:rsidR="003E3077" w:rsidRPr="00700E77">
        <w:rPr>
          <w:rStyle w:val="Heading4Char"/>
          <w:bCs/>
          <w:iCs w:val="0"/>
        </w:rPr>
        <w:t>Getalai (or Gitalai</w:t>
      </w:r>
      <w:r w:rsidR="003E3077" w:rsidRPr="00700E77">
        <w:rPr>
          <w:bCs/>
        </w:rPr>
        <w:t>)</w:t>
      </w:r>
      <w:bookmarkEnd w:id="361"/>
    </w:p>
    <w:p w14:paraId="401E4F34" w14:textId="7D96F24A" w:rsidR="00DA3E28" w:rsidRDefault="00BF4125" w:rsidP="00DA3E28">
      <w:pPr>
        <w:spacing w:after="0"/>
        <w:ind w:firstLine="720"/>
        <w:rPr>
          <w:szCs w:val="24"/>
        </w:rPr>
      </w:pPr>
      <w:r>
        <w:rPr>
          <w:szCs w:val="24"/>
        </w:rPr>
        <w:t>Getalai,</w:t>
      </w:r>
      <w:r w:rsidR="003E3077">
        <w:rPr>
          <w:szCs w:val="24"/>
        </w:rPr>
        <w:t xml:space="preserve"> is one named but unidentified star group in both the Western and Eastern </w:t>
      </w:r>
      <w:r w:rsidR="0068016C">
        <w:rPr>
          <w:szCs w:val="24"/>
        </w:rPr>
        <w:t>I</w:t>
      </w:r>
      <w:r w:rsidR="003E3077">
        <w:rPr>
          <w:szCs w:val="24"/>
        </w:rPr>
        <w:t xml:space="preserve">slands. Haddon (1912) indicates that the crab constellation, Getalai, appears during the time of the Biru Biru bird migration. It is described as something that looks like ashes with two stars on either </w:t>
      </w:r>
      <w:r w:rsidR="003E3077">
        <w:rPr>
          <w:szCs w:val="24"/>
        </w:rPr>
        <w:lastRenderedPageBreak/>
        <w:t xml:space="preserve">side and was sketched by Haddon (n.d.-e), as shown in </w:t>
      </w:r>
      <w:r w:rsidR="001B002C" w:rsidRPr="008D5CBE">
        <w:rPr>
          <w:szCs w:val="20"/>
        </w:rPr>
        <w:t xml:space="preserve">Figure </w:t>
      </w:r>
      <w:r w:rsidR="001B002C">
        <w:rPr>
          <w:noProof/>
          <w:szCs w:val="20"/>
        </w:rPr>
        <w:t>4</w:t>
      </w:r>
      <w:r w:rsidR="001B002C">
        <w:rPr>
          <w:szCs w:val="20"/>
        </w:rPr>
        <w:t>.</w:t>
      </w:r>
      <w:r w:rsidR="001B002C">
        <w:rPr>
          <w:noProof/>
          <w:szCs w:val="20"/>
        </w:rPr>
        <w:t>16</w:t>
      </w:r>
      <w:r w:rsidR="003E3077">
        <w:rPr>
          <w:szCs w:val="24"/>
        </w:rPr>
        <w:t>. Haddon (1912) himself suggested that the identity of Getalai may not be a traditional star but instead, perhaps, a nebula. Ethnographical evidence from Haddon (1935) supports this idea, as he relates a tale from Dauan of a crab named Getalai who was pierced and then burnt by fire then extinguished with water. A similar tale was recorded by Lawrie (1972) from Saibai Island that connects Getalai with fire and ashes. These tales indicate that the appearance of Getalai</w:t>
      </w:r>
      <w:r w:rsidR="009F7187">
        <w:rPr>
          <w:szCs w:val="24"/>
        </w:rPr>
        <w:t xml:space="preserve"> as ashes is</w:t>
      </w:r>
      <w:r w:rsidR="003E3077">
        <w:rPr>
          <w:szCs w:val="24"/>
        </w:rPr>
        <w:t xml:space="preserve"> significan</w:t>
      </w:r>
      <w:r w:rsidR="009F7187">
        <w:rPr>
          <w:szCs w:val="24"/>
        </w:rPr>
        <w:t>t</w:t>
      </w:r>
      <w:r w:rsidR="003E3077">
        <w:rPr>
          <w:szCs w:val="24"/>
        </w:rPr>
        <w:t>. By using Stellarium to visualize the night sky on the date of Haddon’s sketch at sunset on February 4, 1889, aligning the display to the cardinal directions as marked on the sketch (shown in</w:t>
      </w:r>
      <w:r w:rsidR="00E810B1">
        <w:rPr>
          <w:szCs w:val="24"/>
        </w:rPr>
        <w:t xml:space="preserve"> </w:t>
      </w:r>
      <w:r w:rsidR="001B002C" w:rsidRPr="00E810B1">
        <w:t xml:space="preserve">Figure </w:t>
      </w:r>
      <w:r w:rsidR="001B002C">
        <w:rPr>
          <w:noProof/>
        </w:rPr>
        <w:t>6.7</w:t>
      </w:r>
      <w:r w:rsidR="003E3077">
        <w:rPr>
          <w:szCs w:val="24"/>
        </w:rPr>
        <w:t xml:space="preserve">) and with all celestial objects (not only stars) enabled, Stellarium displays the Beehive Cluster as being located in the area suggested as the location of Gitalai. The </w:t>
      </w:r>
      <w:r w:rsidR="000C53B4">
        <w:rPr>
          <w:szCs w:val="24"/>
        </w:rPr>
        <w:t>t</w:t>
      </w:r>
      <w:r w:rsidR="003E3077">
        <w:rPr>
          <w:szCs w:val="24"/>
        </w:rPr>
        <w:t xml:space="preserve">wo stars Gamma </w:t>
      </w:r>
      <w:r w:rsidR="002B48AD">
        <w:rPr>
          <w:noProof/>
        </w:rPr>
        <mc:AlternateContent>
          <mc:Choice Requires="wps">
            <w:drawing>
              <wp:anchor distT="0" distB="0" distL="114300" distR="114300" simplePos="0" relativeHeight="251797504" behindDoc="0" locked="0" layoutInCell="1" allowOverlap="1" wp14:anchorId="5F3E0B80" wp14:editId="282CB256">
                <wp:simplePos x="0" y="0"/>
                <wp:positionH relativeFrom="margin">
                  <wp:posOffset>0</wp:posOffset>
                </wp:positionH>
                <wp:positionV relativeFrom="page">
                  <wp:posOffset>8191500</wp:posOffset>
                </wp:positionV>
                <wp:extent cx="5943600" cy="542925"/>
                <wp:effectExtent l="0" t="0" r="0" b="9525"/>
                <wp:wrapTopAndBottom/>
                <wp:docPr id="397127570" name="Text Box 1"/>
                <wp:cNvGraphicFramePr/>
                <a:graphic xmlns:a="http://schemas.openxmlformats.org/drawingml/2006/main">
                  <a:graphicData uri="http://schemas.microsoft.com/office/word/2010/wordprocessingShape">
                    <wps:wsp>
                      <wps:cNvSpPr txBox="1"/>
                      <wps:spPr>
                        <a:xfrm>
                          <a:off x="0" y="0"/>
                          <a:ext cx="5943600" cy="542925"/>
                        </a:xfrm>
                        <a:prstGeom prst="rect">
                          <a:avLst/>
                        </a:prstGeom>
                        <a:solidFill>
                          <a:prstClr val="white"/>
                        </a:solidFill>
                        <a:ln>
                          <a:noFill/>
                        </a:ln>
                      </wps:spPr>
                      <wps:txbx>
                        <w:txbxContent>
                          <w:p w14:paraId="7B6D4991" w14:textId="768440C5" w:rsidR="002251D9" w:rsidRPr="00311302" w:rsidRDefault="002251D9" w:rsidP="00B5639C">
                            <w:pPr>
                              <w:pStyle w:val="Caption"/>
                            </w:pPr>
                            <w:bookmarkStart w:id="366" w:name="_Ref159328688"/>
                            <w:bookmarkStart w:id="367" w:name="_Ref159348888"/>
                            <w:bookmarkStart w:id="368" w:name="_Toc161225083"/>
                            <w:r w:rsidRPr="00E810B1">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7</w:t>
                            </w:r>
                            <w:r w:rsidR="000303AC">
                              <w:rPr>
                                <w:noProof/>
                              </w:rPr>
                              <w:fldChar w:fldCharType="end"/>
                            </w:r>
                            <w:bookmarkEnd w:id="366"/>
                            <w:r w:rsidR="00D3634F">
                              <w:t>.</w:t>
                            </w:r>
                            <w:r>
                              <w:t xml:space="preserve"> </w:t>
                            </w:r>
                            <w:r w:rsidR="008E3129">
                              <w:br/>
                            </w:r>
                            <w:r w:rsidR="00671C23" w:rsidRPr="002D4756">
                              <w:rPr>
                                <w:iCs w:val="0"/>
                              </w:rPr>
                              <w:t>S</w:t>
                            </w:r>
                            <w:r w:rsidR="00E810B1" w:rsidRPr="002D4756">
                              <w:rPr>
                                <w:iCs w:val="0"/>
                              </w:rPr>
                              <w:t>cr</w:t>
                            </w:r>
                            <w:r w:rsidRPr="002D4756">
                              <w:rPr>
                                <w:iCs w:val="0"/>
                              </w:rPr>
                              <w:t xml:space="preserve">eenshot of Stellarium </w:t>
                            </w:r>
                            <w:r w:rsidR="008E3129" w:rsidRPr="002D4756">
                              <w:rPr>
                                <w:iCs w:val="0"/>
                              </w:rPr>
                              <w:t>C</w:t>
                            </w:r>
                            <w:r w:rsidR="00724566" w:rsidRPr="002D4756">
                              <w:rPr>
                                <w:iCs w:val="0"/>
                              </w:rPr>
                              <w:t>ompared with the</w:t>
                            </w:r>
                            <w:r w:rsidRPr="002D4756">
                              <w:rPr>
                                <w:iCs w:val="0"/>
                              </w:rPr>
                              <w:t xml:space="preserve"> Haddon </w:t>
                            </w:r>
                            <w:r w:rsidR="008E3129" w:rsidRPr="002D4756">
                              <w:rPr>
                                <w:iCs w:val="0"/>
                              </w:rPr>
                              <w:t>S</w:t>
                            </w:r>
                            <w:r w:rsidRPr="002D4756">
                              <w:rPr>
                                <w:iCs w:val="0"/>
                              </w:rPr>
                              <w:t>ketc</w:t>
                            </w:r>
                            <w:r w:rsidR="00216627">
                              <w:rPr>
                                <w:iCs w:val="0"/>
                              </w:rPr>
                              <w:t>h</w:t>
                            </w:r>
                            <w:bookmarkEnd w:id="367"/>
                            <w:r w:rsidR="00724566" w:rsidRPr="00C96E26">
                              <w:rPr>
                                <w:noProof/>
                              </w:rPr>
                              <w:t xml:space="preserve"> </w:t>
                            </w:r>
                            <w:r w:rsidR="008E3129" w:rsidRPr="00C96E26">
                              <w:rPr>
                                <w:noProof/>
                              </w:rPr>
                              <w:t>(Author’s image)</w:t>
                            </w:r>
                            <w:bookmarkEnd w:id="36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3E0B80" id="_x0000_s1063" type="#_x0000_t202" style="position:absolute;left:0;text-align:left;margin-left:0;margin-top:645pt;width:468pt;height:42.75pt;z-index:25179750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" stroked="f">
                <v:textbox inset="0,0,0,0">
                  <w:txbxContent>
                    <w:p w14:paraId="7B6D4991" w14:textId="768440C5" w:rsidR="002251D9" w:rsidRPr="00311302" w:rsidRDefault="002251D9" w:rsidP="00B5639C">
                      <w:pPr>
                        <w:pStyle w:val="Caption"/>
                      </w:pPr>
                      <w:bookmarkStart w:id="369" w:name="_Ref159328688"/>
                      <w:bookmarkStart w:id="370" w:name="_Ref159348888"/>
                      <w:bookmarkStart w:id="371" w:name="_Toc161225083"/>
                      <w:r w:rsidRPr="00E810B1">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7</w:t>
                      </w:r>
                      <w:r w:rsidR="000303AC">
                        <w:rPr>
                          <w:noProof/>
                        </w:rPr>
                        <w:fldChar w:fldCharType="end"/>
                      </w:r>
                      <w:bookmarkEnd w:id="369"/>
                      <w:r w:rsidR="00D3634F">
                        <w:t>.</w:t>
                      </w:r>
                      <w:r>
                        <w:t xml:space="preserve"> </w:t>
                      </w:r>
                      <w:r w:rsidR="008E3129">
                        <w:br/>
                      </w:r>
                      <w:r w:rsidR="00671C23" w:rsidRPr="002D4756">
                        <w:rPr>
                          <w:iCs w:val="0"/>
                        </w:rPr>
                        <w:t>S</w:t>
                      </w:r>
                      <w:r w:rsidR="00E810B1" w:rsidRPr="002D4756">
                        <w:rPr>
                          <w:iCs w:val="0"/>
                        </w:rPr>
                        <w:t>cr</w:t>
                      </w:r>
                      <w:r w:rsidRPr="002D4756">
                        <w:rPr>
                          <w:iCs w:val="0"/>
                        </w:rPr>
                        <w:t xml:space="preserve">eenshot of Stellarium </w:t>
                      </w:r>
                      <w:r w:rsidR="008E3129" w:rsidRPr="002D4756">
                        <w:rPr>
                          <w:iCs w:val="0"/>
                        </w:rPr>
                        <w:t>C</w:t>
                      </w:r>
                      <w:r w:rsidR="00724566" w:rsidRPr="002D4756">
                        <w:rPr>
                          <w:iCs w:val="0"/>
                        </w:rPr>
                        <w:t>ompared with the</w:t>
                      </w:r>
                      <w:r w:rsidRPr="002D4756">
                        <w:rPr>
                          <w:iCs w:val="0"/>
                        </w:rPr>
                        <w:t xml:space="preserve"> Haddon </w:t>
                      </w:r>
                      <w:r w:rsidR="008E3129" w:rsidRPr="002D4756">
                        <w:rPr>
                          <w:iCs w:val="0"/>
                        </w:rPr>
                        <w:t>S</w:t>
                      </w:r>
                      <w:r w:rsidRPr="002D4756">
                        <w:rPr>
                          <w:iCs w:val="0"/>
                        </w:rPr>
                        <w:t>ketc</w:t>
                      </w:r>
                      <w:r w:rsidR="00216627">
                        <w:rPr>
                          <w:iCs w:val="0"/>
                        </w:rPr>
                        <w:t>h</w:t>
                      </w:r>
                      <w:bookmarkEnd w:id="370"/>
                      <w:r w:rsidR="00724566" w:rsidRPr="00C96E26">
                        <w:rPr>
                          <w:noProof/>
                        </w:rPr>
                        <w:t xml:space="preserve"> </w:t>
                      </w:r>
                      <w:r w:rsidR="008E3129" w:rsidRPr="00C96E26">
                        <w:rPr>
                          <w:noProof/>
                        </w:rPr>
                        <w:t>(Author’s image)</w:t>
                      </w:r>
                      <w:bookmarkEnd w:id="371"/>
                    </w:p>
                  </w:txbxContent>
                </v:textbox>
                <w10:wrap type="topAndBottom" anchorx="margin" anchory="page"/>
              </v:shape>
            </w:pict>
          </mc:Fallback>
        </mc:AlternateContent>
      </w:r>
      <w:r w:rsidR="002B48AD">
        <w:rPr>
          <w:noProof/>
          <w:szCs w:val="24"/>
        </w:rPr>
        <w:drawing>
          <wp:anchor distT="0" distB="0" distL="114300" distR="114300" simplePos="0" relativeHeight="251644916" behindDoc="0" locked="0" layoutInCell="1" allowOverlap="1" wp14:anchorId="6ED2C619" wp14:editId="7976C37B">
            <wp:simplePos x="0" y="0"/>
            <wp:positionH relativeFrom="margin">
              <wp:posOffset>0</wp:posOffset>
            </wp:positionH>
            <wp:positionV relativeFrom="page">
              <wp:posOffset>5143500</wp:posOffset>
            </wp:positionV>
            <wp:extent cx="5362575" cy="3016250"/>
            <wp:effectExtent l="0" t="0" r="9525" b="0"/>
            <wp:wrapTopAndBottom/>
            <wp:docPr id="219765550" name="Picture 35"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65550" name="Picture 35" descr="A close-up of a map&#10;&#10;Description automatically generated"/>
                    <pic:cNvPicPr/>
                  </pic:nvPicPr>
                  <pic:blipFill>
                    <a:blip r:embed="rId86">
                      <a:extLst>
                        <a:ext uri="{28A0092B-C50C-407E-A947-70E740481C1C}">
                          <a14:useLocalDpi xmlns:a14="http://schemas.microsoft.com/office/drawing/2010/main" val="0"/>
                        </a:ext>
                      </a:extLst>
                    </a:blip>
                    <a:stretch>
                      <a:fillRect/>
                    </a:stretch>
                  </pic:blipFill>
                  <pic:spPr>
                    <a:xfrm>
                      <a:off x="0" y="0"/>
                      <a:ext cx="5362575" cy="3016250"/>
                    </a:xfrm>
                    <a:prstGeom prst="rect">
                      <a:avLst/>
                    </a:prstGeom>
                  </pic:spPr>
                </pic:pic>
              </a:graphicData>
            </a:graphic>
            <wp14:sizeRelH relativeFrom="margin">
              <wp14:pctWidth>0</wp14:pctWidth>
            </wp14:sizeRelH>
            <wp14:sizeRelV relativeFrom="margin">
              <wp14:pctHeight>0</wp14:pctHeight>
            </wp14:sizeRelV>
          </wp:anchor>
        </w:drawing>
      </w:r>
      <w:r w:rsidR="003E3077">
        <w:rPr>
          <w:szCs w:val="24"/>
        </w:rPr>
        <w:t>and Delta Cancer on either side of the cluster correspond to the sketch as the crab’s arms.</w:t>
      </w:r>
    </w:p>
    <w:p w14:paraId="37B1DA0E" w14:textId="4F6BE064" w:rsidR="00FD32C0" w:rsidRDefault="00FD32C0" w:rsidP="00FD32C0">
      <w:pPr>
        <w:pStyle w:val="Heading3"/>
      </w:pPr>
      <w:r>
        <w:lastRenderedPageBreak/>
        <w:t>Beehive Cluster</w:t>
      </w:r>
    </w:p>
    <w:p w14:paraId="2C55E4A4" w14:textId="6DF3888A" w:rsidR="00DA3E28" w:rsidRDefault="009832A1" w:rsidP="00FD32C0">
      <w:pPr>
        <w:spacing w:after="0"/>
        <w:ind w:firstLine="720"/>
        <w:rPr>
          <w:szCs w:val="24"/>
        </w:rPr>
      </w:pPr>
      <w:r>
        <w:rPr>
          <w:noProof/>
        </w:rPr>
        <w:drawing>
          <wp:anchor distT="0" distB="0" distL="114300" distR="114300" simplePos="0" relativeHeight="251909120" behindDoc="0" locked="0" layoutInCell="1" allowOverlap="1" wp14:anchorId="61D1F024" wp14:editId="32CA1357">
            <wp:simplePos x="0" y="0"/>
            <wp:positionH relativeFrom="margin">
              <wp:align>left</wp:align>
            </wp:positionH>
            <wp:positionV relativeFrom="page">
              <wp:posOffset>3627966</wp:posOffset>
            </wp:positionV>
            <wp:extent cx="4572000" cy="2636520"/>
            <wp:effectExtent l="0" t="0" r="0" b="11430"/>
            <wp:wrapTopAndBottom/>
            <wp:docPr id="1768572066" name="Chart 1">
              <a:extLst xmlns:a="http://schemas.openxmlformats.org/drawingml/2006/main">
                <a:ext uri="{FF2B5EF4-FFF2-40B4-BE49-F238E27FC236}">
                  <a16:creationId xmlns:a16="http://schemas.microsoft.com/office/drawing/2014/main" id="{4DAD450E-B52E-4101-A61A-924C7E01A5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anchor>
        </w:drawing>
      </w:r>
      <w:r>
        <w:rPr>
          <w:noProof/>
        </w:rPr>
        <mc:AlternateContent>
          <mc:Choice Requires="wps">
            <w:drawing>
              <wp:anchor distT="0" distB="0" distL="114300" distR="114300" simplePos="0" relativeHeight="251778048" behindDoc="0" locked="0" layoutInCell="1" allowOverlap="1" wp14:anchorId="1BF0F7CC" wp14:editId="32D22007">
                <wp:simplePos x="0" y="0"/>
                <wp:positionH relativeFrom="margin">
                  <wp:align>left</wp:align>
                </wp:positionH>
                <wp:positionV relativeFrom="page">
                  <wp:posOffset>6280150</wp:posOffset>
                </wp:positionV>
                <wp:extent cx="4584700" cy="666750"/>
                <wp:effectExtent l="0" t="0" r="6350" b="0"/>
                <wp:wrapTopAndBottom/>
                <wp:docPr id="490960593" name="Text Box 1"/>
                <wp:cNvGraphicFramePr/>
                <a:graphic xmlns:a="http://schemas.openxmlformats.org/drawingml/2006/main">
                  <a:graphicData uri="http://schemas.microsoft.com/office/word/2010/wordprocessingShape">
                    <wps:wsp>
                      <wps:cNvSpPr txBox="1"/>
                      <wps:spPr>
                        <a:xfrm>
                          <a:off x="0" y="0"/>
                          <a:ext cx="4584700" cy="666750"/>
                        </a:xfrm>
                        <a:prstGeom prst="rect">
                          <a:avLst/>
                        </a:prstGeom>
                        <a:solidFill>
                          <a:prstClr val="white"/>
                        </a:solidFill>
                        <a:ln>
                          <a:noFill/>
                        </a:ln>
                      </wps:spPr>
                      <wps:txbx>
                        <w:txbxContent>
                          <w:p w14:paraId="77C78049" w14:textId="5517ED09" w:rsidR="003E3077" w:rsidRPr="00AC4451" w:rsidRDefault="003E3077" w:rsidP="00B5639C">
                            <w:pPr>
                              <w:pStyle w:val="Caption"/>
                              <w:rPr>
                                <w:i/>
                              </w:rPr>
                            </w:pPr>
                            <w:bookmarkStart w:id="372" w:name="_Ref159328793"/>
                            <w:bookmarkStart w:id="373" w:name="_Toc161225084"/>
                            <w:r w:rsidRPr="00AC4451">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8</w:t>
                            </w:r>
                            <w:r w:rsidR="000303AC">
                              <w:rPr>
                                <w:noProof/>
                              </w:rPr>
                              <w:fldChar w:fldCharType="end"/>
                            </w:r>
                            <w:bookmarkEnd w:id="372"/>
                            <w:r w:rsidR="004A283E">
                              <w:t>.</w:t>
                            </w:r>
                            <w:r w:rsidR="00E764F5">
                              <w:t xml:space="preserve"> </w:t>
                            </w:r>
                            <w:r w:rsidR="008E3129">
                              <w:br/>
                            </w:r>
                            <w:r w:rsidRPr="005336AE">
                              <w:rPr>
                                <w:iCs w:val="0"/>
                              </w:rPr>
                              <w:t xml:space="preserve">Beehive Cluster </w:t>
                            </w:r>
                            <w:r w:rsidR="008E3129" w:rsidRPr="005336AE">
                              <w:rPr>
                                <w:iCs w:val="0"/>
                              </w:rPr>
                              <w:t>S</w:t>
                            </w:r>
                            <w:r w:rsidRPr="005336AE">
                              <w:rPr>
                                <w:iCs w:val="0"/>
                              </w:rPr>
                              <w:t xml:space="preserve">ky </w:t>
                            </w:r>
                            <w:r w:rsidR="008E3129" w:rsidRPr="005336AE">
                              <w:rPr>
                                <w:iCs w:val="0"/>
                              </w:rPr>
                              <w:t>P</w:t>
                            </w:r>
                            <w:r w:rsidRPr="005336AE">
                              <w:rPr>
                                <w:iCs w:val="0"/>
                              </w:rPr>
                              <w:t xml:space="preserve">osition at </w:t>
                            </w:r>
                            <w:r w:rsidR="008E3129" w:rsidRPr="005336AE">
                              <w:rPr>
                                <w:iCs w:val="0"/>
                              </w:rPr>
                              <w:t>S</w:t>
                            </w:r>
                            <w:r w:rsidRPr="005336AE">
                              <w:rPr>
                                <w:iCs w:val="0"/>
                              </w:rPr>
                              <w:t xml:space="preserve">unrise and </w:t>
                            </w:r>
                            <w:r w:rsidR="008E3129" w:rsidRPr="005336AE">
                              <w:rPr>
                                <w:iCs w:val="0"/>
                              </w:rPr>
                              <w:t>S</w:t>
                            </w:r>
                            <w:r w:rsidRPr="005336AE">
                              <w:rPr>
                                <w:iCs w:val="0"/>
                              </w:rPr>
                              <w:t>unset</w:t>
                            </w:r>
                            <w:r w:rsidRPr="008E3129">
                              <w:rPr>
                                <w:i/>
                              </w:rPr>
                              <w:t xml:space="preserve"> </w:t>
                            </w:r>
                            <w:r w:rsidRPr="008E3129">
                              <w:t>(Author’s graph)</w:t>
                            </w:r>
                            <w:bookmarkEnd w:id="37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F0F7CC" id="_x0000_s1064" type="#_x0000_t202" style="position:absolute;left:0;text-align:left;margin-left:0;margin-top:494.5pt;width:361pt;height:52.5pt;z-index:251778048;visibility:visible;mso-wrap-style:square;mso-height-percent:0;mso-wrap-distance-left:9pt;mso-wrap-distance-top:0;mso-wrap-distance-right:9pt;mso-wrap-distance-bottom:0;mso-position-horizontal:lef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" stroked="f">
                <v:textbox inset="0,0,0,0">
                  <w:txbxContent>
                    <w:p w14:paraId="77C78049" w14:textId="5517ED09" w:rsidR="003E3077" w:rsidRPr="00AC4451" w:rsidRDefault="003E3077" w:rsidP="00B5639C">
                      <w:pPr>
                        <w:pStyle w:val="Caption"/>
                        <w:rPr>
                          <w:i/>
                        </w:rPr>
                      </w:pPr>
                      <w:bookmarkStart w:id="374" w:name="_Ref159328793"/>
                      <w:bookmarkStart w:id="375" w:name="_Toc161225084"/>
                      <w:r w:rsidRPr="00AC4451">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8</w:t>
                      </w:r>
                      <w:r w:rsidR="000303AC">
                        <w:rPr>
                          <w:noProof/>
                        </w:rPr>
                        <w:fldChar w:fldCharType="end"/>
                      </w:r>
                      <w:bookmarkEnd w:id="374"/>
                      <w:r w:rsidR="004A283E">
                        <w:t>.</w:t>
                      </w:r>
                      <w:r w:rsidR="00E764F5">
                        <w:t xml:space="preserve"> </w:t>
                      </w:r>
                      <w:r w:rsidR="008E3129">
                        <w:br/>
                      </w:r>
                      <w:r w:rsidRPr="005336AE">
                        <w:rPr>
                          <w:iCs w:val="0"/>
                        </w:rPr>
                        <w:t xml:space="preserve">Beehive Cluster </w:t>
                      </w:r>
                      <w:r w:rsidR="008E3129" w:rsidRPr="005336AE">
                        <w:rPr>
                          <w:iCs w:val="0"/>
                        </w:rPr>
                        <w:t>S</w:t>
                      </w:r>
                      <w:r w:rsidRPr="005336AE">
                        <w:rPr>
                          <w:iCs w:val="0"/>
                        </w:rPr>
                        <w:t xml:space="preserve">ky </w:t>
                      </w:r>
                      <w:r w:rsidR="008E3129" w:rsidRPr="005336AE">
                        <w:rPr>
                          <w:iCs w:val="0"/>
                        </w:rPr>
                        <w:t>P</w:t>
                      </w:r>
                      <w:r w:rsidRPr="005336AE">
                        <w:rPr>
                          <w:iCs w:val="0"/>
                        </w:rPr>
                        <w:t xml:space="preserve">osition at </w:t>
                      </w:r>
                      <w:r w:rsidR="008E3129" w:rsidRPr="005336AE">
                        <w:rPr>
                          <w:iCs w:val="0"/>
                        </w:rPr>
                        <w:t>S</w:t>
                      </w:r>
                      <w:r w:rsidRPr="005336AE">
                        <w:rPr>
                          <w:iCs w:val="0"/>
                        </w:rPr>
                        <w:t xml:space="preserve">unrise and </w:t>
                      </w:r>
                      <w:r w:rsidR="008E3129" w:rsidRPr="005336AE">
                        <w:rPr>
                          <w:iCs w:val="0"/>
                        </w:rPr>
                        <w:t>S</w:t>
                      </w:r>
                      <w:r w:rsidRPr="005336AE">
                        <w:rPr>
                          <w:iCs w:val="0"/>
                        </w:rPr>
                        <w:t>unset</w:t>
                      </w:r>
                      <w:r w:rsidRPr="008E3129">
                        <w:rPr>
                          <w:i/>
                        </w:rPr>
                        <w:t xml:space="preserve"> </w:t>
                      </w:r>
                      <w:r w:rsidRPr="008E3129">
                        <w:t>(Author’s graph)</w:t>
                      </w:r>
                      <w:bookmarkEnd w:id="375"/>
                    </w:p>
                  </w:txbxContent>
                </v:textbox>
                <w10:wrap type="topAndBottom" anchorx="margin" anchory="page"/>
              </v:shape>
            </w:pict>
          </mc:Fallback>
        </mc:AlternateContent>
      </w:r>
      <w:r>
        <w:rPr>
          <w:szCs w:val="24"/>
        </w:rPr>
        <w:t xml:space="preserve">Documented in other indigenous astronomies such as the Boorong people this star cluster is visible with the naked eye (Hamacher &amp; Frew, 2010). </w:t>
      </w:r>
      <w:r w:rsidR="003E3077">
        <w:rPr>
          <w:szCs w:val="24"/>
        </w:rPr>
        <w:t>Based on</w:t>
      </w:r>
      <w:r w:rsidR="002251D9" w:rsidRPr="00E810B1">
        <w:rPr>
          <w:szCs w:val="24"/>
        </w:rPr>
        <w:t xml:space="preserve"> </w:t>
      </w:r>
      <w:r w:rsidR="001B002C" w:rsidRPr="00E810B1">
        <w:t xml:space="preserve">Figure </w:t>
      </w:r>
      <w:r w:rsidR="001B002C">
        <w:rPr>
          <w:noProof/>
        </w:rPr>
        <w:t>6.7</w:t>
      </w:r>
      <w:r w:rsidR="003E3077">
        <w:rPr>
          <w:szCs w:val="24"/>
        </w:rPr>
        <w:t>, the Beehive Cluster was input</w:t>
      </w:r>
      <w:r w:rsidR="004A35E8">
        <w:rPr>
          <w:szCs w:val="24"/>
        </w:rPr>
        <w:t xml:space="preserve"> </w:t>
      </w:r>
      <w:r w:rsidR="003E3077">
        <w:rPr>
          <w:szCs w:val="24"/>
        </w:rPr>
        <w:t>to see what the motion of the Beehive Cluster is in the night sky at times of sunrise and sunset throughout the year. This is shown in</w:t>
      </w:r>
      <w:r w:rsidR="00E810B1">
        <w:rPr>
          <w:szCs w:val="24"/>
        </w:rPr>
        <w:t xml:space="preserve"> </w:t>
      </w:r>
      <w:r w:rsidR="001B002C" w:rsidRPr="00AC4451">
        <w:t xml:space="preserve">Figure </w:t>
      </w:r>
      <w:r w:rsidR="001B002C">
        <w:rPr>
          <w:noProof/>
        </w:rPr>
        <w:t>6.8</w:t>
      </w:r>
      <w:r w:rsidR="003E3077">
        <w:rPr>
          <w:szCs w:val="24"/>
        </w:rPr>
        <w:t xml:space="preserve">. </w:t>
      </w:r>
      <w:r w:rsidR="003E3077">
        <w:rPr>
          <w:noProof/>
        </w:rPr>
        <mc:AlternateContent>
          <mc:Choice Requires="wps">
            <w:drawing>
              <wp:anchor distT="0" distB="0" distL="114300" distR="114300" simplePos="0" relativeHeight="251772928" behindDoc="0" locked="0" layoutInCell="1" allowOverlap="1" wp14:anchorId="7E54892D" wp14:editId="0C1F7145">
                <wp:simplePos x="0" y="0"/>
                <wp:positionH relativeFrom="column">
                  <wp:posOffset>0</wp:posOffset>
                </wp:positionH>
                <wp:positionV relativeFrom="paragraph">
                  <wp:posOffset>7953375</wp:posOffset>
                </wp:positionV>
                <wp:extent cx="4584700" cy="635"/>
                <wp:effectExtent l="0" t="0" r="0" b="0"/>
                <wp:wrapTopAndBottom/>
                <wp:docPr id="497418341" name="Text Box 1"/>
                <wp:cNvGraphicFramePr/>
                <a:graphic xmlns:a="http://schemas.openxmlformats.org/drawingml/2006/main">
                  <a:graphicData uri="http://schemas.microsoft.com/office/word/2010/wordprocessingShape">
                    <wps:wsp>
                      <wps:cNvSpPr txBox="1"/>
                      <wps:spPr>
                        <a:xfrm>
                          <a:off x="0" y="0"/>
                          <a:ext cx="4584700" cy="635"/>
                        </a:xfrm>
                        <a:prstGeom prst="rect">
                          <a:avLst/>
                        </a:prstGeom>
                        <a:solidFill>
                          <a:prstClr val="white"/>
                        </a:solidFill>
                        <a:ln>
                          <a:noFill/>
                        </a:ln>
                      </wps:spPr>
                      <wps:txbx>
                        <w:txbxContent>
                          <w:p w14:paraId="77253BCC" w14:textId="77777777" w:rsidR="003E3077" w:rsidRPr="00E95018" w:rsidRDefault="003E3077" w:rsidP="00B5639C">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E54892D" id="_x0000_s1065" type="#_x0000_t202" style="position:absolute;left:0;text-align:left;margin-left:0;margin-top:626.25pt;width:361pt;height:.0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" stroked="f">
                <v:textbox style="mso-fit-shape-to-text:t" inset="0,0,0,0">
                  <w:txbxContent>
                    <w:p w14:paraId="77253BCC" w14:textId="77777777" w:rsidR="003E3077" w:rsidRPr="00E95018" w:rsidRDefault="003E3077" w:rsidP="00B5639C">
                      <w:pPr>
                        <w:pStyle w:val="Caption"/>
                        <w:rPr>
                          <w:noProof/>
                        </w:rPr>
                      </w:pPr>
                    </w:p>
                  </w:txbxContent>
                </v:textbox>
                <w10:wrap type="topAndBottom"/>
              </v:shape>
            </w:pict>
          </mc:Fallback>
        </mc:AlternateContent>
      </w:r>
      <w:r w:rsidR="003E3077">
        <w:rPr>
          <w:szCs w:val="24"/>
        </w:rPr>
        <w:t xml:space="preserve">While the position of the Beehive Cluster matches the sketch given in Haddon’s notebook, the dates of the </w:t>
      </w:r>
      <w:r w:rsidR="00822E27">
        <w:rPr>
          <w:szCs w:val="24"/>
        </w:rPr>
        <w:t>h</w:t>
      </w:r>
      <w:r w:rsidR="003E3077">
        <w:rPr>
          <w:szCs w:val="24"/>
        </w:rPr>
        <w:t xml:space="preserve">eliacal rise/set or the </w:t>
      </w:r>
      <w:r w:rsidR="00822E27">
        <w:rPr>
          <w:szCs w:val="24"/>
        </w:rPr>
        <w:t>acronychal</w:t>
      </w:r>
      <w:r w:rsidR="003E3077">
        <w:rPr>
          <w:szCs w:val="24"/>
        </w:rPr>
        <w:t xml:space="preserve"> rise/set are not aligned with the dates defined by the migration of the Biru Biru bird</w:t>
      </w:r>
      <w:r w:rsidR="00AD446C">
        <w:rPr>
          <w:szCs w:val="24"/>
        </w:rPr>
        <w:t xml:space="preserve"> as shown in </w:t>
      </w:r>
      <w:r w:rsidR="00AD446C" w:rsidRPr="00B16BAE">
        <w:t xml:space="preserve">Figure </w:t>
      </w:r>
      <w:r w:rsidR="00AD446C">
        <w:rPr>
          <w:noProof/>
        </w:rPr>
        <w:t>6</w:t>
      </w:r>
      <w:r w:rsidR="00AD446C">
        <w:t>.</w:t>
      </w:r>
      <w:r w:rsidR="00AD446C">
        <w:rPr>
          <w:noProof/>
        </w:rPr>
        <w:t>9</w:t>
      </w:r>
      <w:r w:rsidR="00E810B1">
        <w:rPr>
          <w:szCs w:val="24"/>
        </w:rPr>
        <w:t xml:space="preserve"> </w:t>
      </w:r>
      <w:r w:rsidR="003E3077">
        <w:rPr>
          <w:szCs w:val="24"/>
        </w:rPr>
        <w:t>(Haddon, n.d.-e).</w:t>
      </w:r>
    </w:p>
    <w:p w14:paraId="3A9DB15E" w14:textId="3AE34A75" w:rsidR="003E3077" w:rsidRDefault="00AD446C" w:rsidP="00173594">
      <w:pPr>
        <w:spacing w:after="0"/>
        <w:ind w:firstLine="720"/>
        <w:rPr>
          <w:szCs w:val="24"/>
        </w:rPr>
      </w:pPr>
      <w:r w:rsidRPr="00B16BAE">
        <w:t xml:space="preserve">Figure </w:t>
      </w:r>
      <w:r>
        <w:rPr>
          <w:noProof/>
        </w:rPr>
        <w:t>6</w:t>
      </w:r>
      <w:r>
        <w:t>.</w:t>
      </w:r>
      <w:r>
        <w:rPr>
          <w:noProof/>
        </w:rPr>
        <w:t>9</w:t>
      </w:r>
      <w:r>
        <w:rPr>
          <w:szCs w:val="24"/>
        </w:rPr>
        <w:t xml:space="preserve"> shows how </w:t>
      </w:r>
      <w:r w:rsidR="003E3077">
        <w:rPr>
          <w:szCs w:val="24"/>
        </w:rPr>
        <w:t xml:space="preserve">the dates of the meridional crossing of the Beehive Cluster do occur during the times of the Biru Biru bird migration, but as currently understood </w:t>
      </w:r>
      <w:r w:rsidR="00BF292A">
        <w:rPr>
          <w:szCs w:val="24"/>
        </w:rPr>
        <w:t xml:space="preserve">from </w:t>
      </w:r>
      <w:r w:rsidR="003E3077">
        <w:rPr>
          <w:szCs w:val="24"/>
        </w:rPr>
        <w:t>the term</w:t>
      </w:r>
      <w:r w:rsidR="006F09E9">
        <w:rPr>
          <w:szCs w:val="24"/>
        </w:rPr>
        <w:t>s</w:t>
      </w:r>
      <w:r w:rsidR="003E3077">
        <w:rPr>
          <w:szCs w:val="24"/>
        </w:rPr>
        <w:t xml:space="preserve"> of Eseli’s (1998) </w:t>
      </w:r>
      <w:r w:rsidR="006F09E9">
        <w:rPr>
          <w:szCs w:val="24"/>
        </w:rPr>
        <w:t>Notebook</w:t>
      </w:r>
      <w:r w:rsidR="003E3077">
        <w:rPr>
          <w:szCs w:val="24"/>
        </w:rPr>
        <w:t xml:space="preserve">, Getalai appears or should be </w:t>
      </w:r>
      <w:r w:rsidR="003E3077" w:rsidRPr="003C4688">
        <w:rPr>
          <w:i/>
          <w:iCs/>
          <w:szCs w:val="24"/>
        </w:rPr>
        <w:t>rising</w:t>
      </w:r>
      <w:r w:rsidR="003E3077">
        <w:rPr>
          <w:szCs w:val="24"/>
        </w:rPr>
        <w:t xml:space="preserve"> during the time of migration, not at the zenith. </w:t>
      </w:r>
      <w:r w:rsidR="008E1DB7">
        <w:rPr>
          <w:szCs w:val="24"/>
        </w:rPr>
        <w:t xml:space="preserve">Although it is understood from the Eastern Island traditions about Naurwer and Mabersor, two names for the same star that passes zenith, that the zenith position of </w:t>
      </w:r>
      <w:r w:rsidR="008E1DB7">
        <w:rPr>
          <w:szCs w:val="24"/>
        </w:rPr>
        <w:lastRenderedPageBreak/>
        <w:t xml:space="preserve">the star is culturally significant to Torres Strait Islanders. </w:t>
      </w:r>
      <w:r w:rsidR="003E3077">
        <w:rPr>
          <w:szCs w:val="24"/>
        </w:rPr>
        <w:t xml:space="preserve">Additionally, the Torres Strait </w:t>
      </w:r>
      <w:r w:rsidR="00931133">
        <w:rPr>
          <w:szCs w:val="24"/>
        </w:rPr>
        <w:t xml:space="preserve">language dictionary </w:t>
      </w:r>
      <w:r w:rsidR="003E3077">
        <w:rPr>
          <w:szCs w:val="24"/>
        </w:rPr>
        <w:t xml:space="preserve">describes Getalai as a crab that appears during the time of Waur, which is the dry season that coincides with the southeasterly trade winds </w:t>
      </w:r>
      <w:r w:rsidR="003E3077" w:rsidRPr="0045048E">
        <w:rPr>
          <w:szCs w:val="24"/>
        </w:rPr>
        <w:t>(</w:t>
      </w:r>
      <w:r w:rsidR="0045048E" w:rsidRPr="0045048E">
        <w:rPr>
          <w:szCs w:val="24"/>
        </w:rPr>
        <w:t>Ray, 2001</w:t>
      </w:r>
      <w:r w:rsidR="003E3077" w:rsidRPr="0045048E">
        <w:rPr>
          <w:szCs w:val="24"/>
        </w:rPr>
        <w:t>).</w:t>
      </w:r>
      <w:r w:rsidR="003E3077">
        <w:rPr>
          <w:szCs w:val="24"/>
        </w:rPr>
        <w:t xml:space="preserve"> </w:t>
      </w:r>
      <w:r>
        <w:rPr>
          <w:szCs w:val="24"/>
        </w:rPr>
        <w:t>This is then co</w:t>
      </w:r>
      <w:r w:rsidR="003E3077">
        <w:rPr>
          <w:szCs w:val="24"/>
        </w:rPr>
        <w:t>mpare</w:t>
      </w:r>
      <w:r>
        <w:rPr>
          <w:szCs w:val="24"/>
        </w:rPr>
        <w:t xml:space="preserve">d with the overlaid rainfall data in </w:t>
      </w:r>
      <w:r w:rsidR="002B48AD" w:rsidRPr="00B16BAE">
        <w:t xml:space="preserve">Figure </w:t>
      </w:r>
      <w:r w:rsidR="002B48AD">
        <w:rPr>
          <w:noProof/>
        </w:rPr>
        <w:t>6</w:t>
      </w:r>
      <w:r w:rsidR="002B48AD">
        <w:t>.</w:t>
      </w:r>
      <w:r w:rsidR="002B48AD">
        <w:rPr>
          <w:noProof/>
        </w:rPr>
        <w:t>9</w:t>
      </w:r>
      <w:r w:rsidR="003E3077" w:rsidRPr="00E810B1">
        <w:rPr>
          <w:szCs w:val="24"/>
        </w:rPr>
        <w:t>.</w:t>
      </w:r>
      <w:r>
        <w:rPr>
          <w:szCs w:val="24"/>
        </w:rPr>
        <w:t xml:space="preserve"> The heliacal rise of the beehive cluster </w:t>
      </w:r>
      <w:r w:rsidR="00FD32C0">
        <w:rPr>
          <w:szCs w:val="24"/>
        </w:rPr>
        <w:t xml:space="preserve">in August </w:t>
      </w:r>
      <w:r>
        <w:rPr>
          <w:szCs w:val="24"/>
        </w:rPr>
        <w:t xml:space="preserve">is still </w:t>
      </w:r>
      <w:r w:rsidR="009832A1" w:rsidRPr="00E810B1">
        <w:rPr>
          <w:noProof/>
        </w:rPr>
        <mc:AlternateContent>
          <mc:Choice Requires="wps">
            <w:drawing>
              <wp:anchor distT="0" distB="0" distL="114300" distR="114300" simplePos="0" relativeHeight="251782144" behindDoc="0" locked="0" layoutInCell="1" allowOverlap="1" wp14:anchorId="2D492987" wp14:editId="6F6B788C">
                <wp:simplePos x="0" y="0"/>
                <wp:positionH relativeFrom="margin">
                  <wp:posOffset>25400</wp:posOffset>
                </wp:positionH>
                <wp:positionV relativeFrom="page">
                  <wp:posOffset>5396230</wp:posOffset>
                </wp:positionV>
                <wp:extent cx="4657725" cy="457200"/>
                <wp:effectExtent l="0" t="0" r="9525" b="0"/>
                <wp:wrapTopAndBottom/>
                <wp:docPr id="1823302907" name="Text Box 1"/>
                <wp:cNvGraphicFramePr/>
                <a:graphic xmlns:a="http://schemas.openxmlformats.org/drawingml/2006/main">
                  <a:graphicData uri="http://schemas.microsoft.com/office/word/2010/wordprocessingShape">
                    <wps:wsp>
                      <wps:cNvSpPr txBox="1"/>
                      <wps:spPr>
                        <a:xfrm>
                          <a:off x="0" y="0"/>
                          <a:ext cx="4657725" cy="457200"/>
                        </a:xfrm>
                        <a:prstGeom prst="rect">
                          <a:avLst/>
                        </a:prstGeom>
                        <a:solidFill>
                          <a:prstClr val="white"/>
                        </a:solidFill>
                        <a:ln>
                          <a:noFill/>
                        </a:ln>
                      </wps:spPr>
                      <wps:txbx>
                        <w:txbxContent>
                          <w:p w14:paraId="7D2165E0" w14:textId="14222A79" w:rsidR="003E3077" w:rsidRPr="00B16BAE" w:rsidRDefault="003E3077" w:rsidP="00B5639C">
                            <w:pPr>
                              <w:pStyle w:val="Caption"/>
                            </w:pPr>
                            <w:bookmarkStart w:id="376" w:name="_Ref159328879"/>
                            <w:bookmarkStart w:id="377" w:name="_Toc161225085"/>
                            <w:r w:rsidRPr="00B16BAE">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9</w:t>
                            </w:r>
                            <w:r w:rsidR="000303AC">
                              <w:rPr>
                                <w:noProof/>
                              </w:rPr>
                              <w:fldChar w:fldCharType="end"/>
                            </w:r>
                            <w:bookmarkEnd w:id="376"/>
                            <w:r w:rsidR="001A7E4E">
                              <w:t>.</w:t>
                            </w:r>
                            <w:r>
                              <w:t xml:space="preserve"> </w:t>
                            </w:r>
                            <w:r w:rsidR="008E3129">
                              <w:br/>
                            </w:r>
                            <w:r w:rsidRPr="001A7E4E">
                              <w:rPr>
                                <w:iCs w:val="0"/>
                              </w:rPr>
                              <w:t xml:space="preserve">Beehive </w:t>
                            </w:r>
                            <w:r w:rsidR="008E3129" w:rsidRPr="001A7E4E">
                              <w:rPr>
                                <w:iCs w:val="0"/>
                              </w:rPr>
                              <w:t>C</w:t>
                            </w:r>
                            <w:r w:rsidRPr="001A7E4E">
                              <w:rPr>
                                <w:iCs w:val="0"/>
                              </w:rPr>
                              <w:t xml:space="preserve">luster </w:t>
                            </w:r>
                            <w:r w:rsidR="008E3129" w:rsidRPr="001A7E4E">
                              <w:rPr>
                                <w:iCs w:val="0"/>
                              </w:rPr>
                              <w:t>P</w:t>
                            </w:r>
                            <w:r w:rsidRPr="001A7E4E">
                              <w:rPr>
                                <w:iCs w:val="0"/>
                              </w:rPr>
                              <w:t xml:space="preserve">osition vs Biru Biru </w:t>
                            </w:r>
                            <w:r w:rsidR="008E3129" w:rsidRPr="001A7E4E">
                              <w:rPr>
                                <w:iCs w:val="0"/>
                              </w:rPr>
                              <w:t>B</w:t>
                            </w:r>
                            <w:r w:rsidRPr="001A7E4E">
                              <w:rPr>
                                <w:iCs w:val="0"/>
                              </w:rPr>
                              <w:t xml:space="preserve">ird </w:t>
                            </w:r>
                            <w:r w:rsidR="008E3129" w:rsidRPr="001A7E4E">
                              <w:rPr>
                                <w:iCs w:val="0"/>
                              </w:rPr>
                              <w:t>M</w:t>
                            </w:r>
                            <w:r w:rsidRPr="001A7E4E">
                              <w:rPr>
                                <w:iCs w:val="0"/>
                              </w:rPr>
                              <w:t>igration</w:t>
                            </w:r>
                            <w:r w:rsidR="002B48AD">
                              <w:rPr>
                                <w:iCs w:val="0"/>
                              </w:rPr>
                              <w:t xml:space="preserve"> vs Rainfall</w:t>
                            </w:r>
                            <w:r w:rsidRPr="008E3129">
                              <w:t xml:space="preserve"> (Author’s graph)</w:t>
                            </w:r>
                            <w:bookmarkEnd w:id="37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492987" id="_x0000_s1066" type="#_x0000_t202" style="position:absolute;left:0;text-align:left;margin-left:2pt;margin-top:424.9pt;width:366.75pt;height:36pt;z-index:25178214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" stroked="f">
                <v:textbox inset="0,0,0,0">
                  <w:txbxContent>
                    <w:p w14:paraId="7D2165E0" w14:textId="14222A79" w:rsidR="003E3077" w:rsidRPr="00B16BAE" w:rsidRDefault="003E3077" w:rsidP="00B5639C">
                      <w:pPr>
                        <w:pStyle w:val="Caption"/>
                      </w:pPr>
                      <w:bookmarkStart w:id="378" w:name="_Ref159328879"/>
                      <w:bookmarkStart w:id="379" w:name="_Toc161225085"/>
                      <w:r w:rsidRPr="00B16BAE">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r w:rsidR="000303AC">
                        <w:fldChar w:fldCharType="begin"/>
                      </w:r>
                      <w:r w:rsidR="000303AC">
                        <w:instrText xml:space="preserve"> SEQ Figure \* ARABIC \s 1 </w:instrText>
                      </w:r>
                      <w:r w:rsidR="000303AC">
                        <w:fldChar w:fldCharType="separate"/>
                      </w:r>
                      <w:r w:rsidR="00644926">
                        <w:rPr>
                          <w:noProof/>
                        </w:rPr>
                        <w:t>9</w:t>
                      </w:r>
                      <w:r w:rsidR="000303AC">
                        <w:rPr>
                          <w:noProof/>
                        </w:rPr>
                        <w:fldChar w:fldCharType="end"/>
                      </w:r>
                      <w:bookmarkEnd w:id="378"/>
                      <w:r w:rsidR="001A7E4E">
                        <w:t>.</w:t>
                      </w:r>
                      <w:r>
                        <w:t xml:space="preserve"> </w:t>
                      </w:r>
                      <w:r w:rsidR="008E3129">
                        <w:br/>
                      </w:r>
                      <w:r w:rsidRPr="001A7E4E">
                        <w:rPr>
                          <w:iCs w:val="0"/>
                        </w:rPr>
                        <w:t xml:space="preserve">Beehive </w:t>
                      </w:r>
                      <w:r w:rsidR="008E3129" w:rsidRPr="001A7E4E">
                        <w:rPr>
                          <w:iCs w:val="0"/>
                        </w:rPr>
                        <w:t>C</w:t>
                      </w:r>
                      <w:r w:rsidRPr="001A7E4E">
                        <w:rPr>
                          <w:iCs w:val="0"/>
                        </w:rPr>
                        <w:t xml:space="preserve">luster </w:t>
                      </w:r>
                      <w:r w:rsidR="008E3129" w:rsidRPr="001A7E4E">
                        <w:rPr>
                          <w:iCs w:val="0"/>
                        </w:rPr>
                        <w:t>P</w:t>
                      </w:r>
                      <w:r w:rsidRPr="001A7E4E">
                        <w:rPr>
                          <w:iCs w:val="0"/>
                        </w:rPr>
                        <w:t xml:space="preserve">osition vs Biru Biru </w:t>
                      </w:r>
                      <w:r w:rsidR="008E3129" w:rsidRPr="001A7E4E">
                        <w:rPr>
                          <w:iCs w:val="0"/>
                        </w:rPr>
                        <w:t>B</w:t>
                      </w:r>
                      <w:r w:rsidRPr="001A7E4E">
                        <w:rPr>
                          <w:iCs w:val="0"/>
                        </w:rPr>
                        <w:t xml:space="preserve">ird </w:t>
                      </w:r>
                      <w:r w:rsidR="008E3129" w:rsidRPr="001A7E4E">
                        <w:rPr>
                          <w:iCs w:val="0"/>
                        </w:rPr>
                        <w:t>M</w:t>
                      </w:r>
                      <w:r w:rsidRPr="001A7E4E">
                        <w:rPr>
                          <w:iCs w:val="0"/>
                        </w:rPr>
                        <w:t>igration</w:t>
                      </w:r>
                      <w:r w:rsidR="002B48AD">
                        <w:rPr>
                          <w:iCs w:val="0"/>
                        </w:rPr>
                        <w:t xml:space="preserve"> vs Rainfall</w:t>
                      </w:r>
                      <w:r w:rsidRPr="008E3129">
                        <w:t xml:space="preserve"> (Author’s graph)</w:t>
                      </w:r>
                      <w:bookmarkEnd w:id="379"/>
                    </w:p>
                  </w:txbxContent>
                </v:textbox>
                <w10:wrap type="topAndBottom" anchorx="margin" anchory="page"/>
              </v:shape>
            </w:pict>
          </mc:Fallback>
        </mc:AlternateContent>
      </w:r>
      <w:r w:rsidR="009832A1">
        <w:rPr>
          <w:noProof/>
        </w:rPr>
        <w:drawing>
          <wp:anchor distT="0" distB="0" distL="114300" distR="114300" simplePos="0" relativeHeight="251923456" behindDoc="0" locked="0" layoutInCell="1" allowOverlap="1" wp14:anchorId="424313B1" wp14:editId="4C006473">
            <wp:simplePos x="0" y="0"/>
            <wp:positionH relativeFrom="margin">
              <wp:posOffset>33444</wp:posOffset>
            </wp:positionH>
            <wp:positionV relativeFrom="paragraph">
              <wp:posOffset>1760008</wp:posOffset>
            </wp:positionV>
            <wp:extent cx="4572000" cy="2636520"/>
            <wp:effectExtent l="0" t="0" r="0" b="11430"/>
            <wp:wrapTopAndBottom/>
            <wp:docPr id="1000454358" name="Chart 1">
              <a:extLst xmlns:a="http://schemas.openxmlformats.org/drawingml/2006/main">
                <a:ext uri="{FF2B5EF4-FFF2-40B4-BE49-F238E27FC236}">
                  <a16:creationId xmlns:a16="http://schemas.microsoft.com/office/drawing/2014/main" id="{C85AF666-8162-4385-BC33-C392D3F50F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anchor>
        </w:drawing>
      </w:r>
      <w:r>
        <w:rPr>
          <w:szCs w:val="24"/>
        </w:rPr>
        <w:t xml:space="preserve">several months before the </w:t>
      </w:r>
      <w:r w:rsidR="00FD32C0">
        <w:rPr>
          <w:szCs w:val="24"/>
        </w:rPr>
        <w:t xml:space="preserve">increase of the rains in the end of October. </w:t>
      </w:r>
    </w:p>
    <w:p w14:paraId="649A2C3D" w14:textId="1485A0FE" w:rsidR="00FD32C0" w:rsidRDefault="00FD32C0" w:rsidP="00FD32C0">
      <w:pPr>
        <w:pStyle w:val="Heading3"/>
      </w:pPr>
      <w:r>
        <w:t>Coma Berenices</w:t>
      </w:r>
    </w:p>
    <w:p w14:paraId="74938056" w14:textId="34BD7E11" w:rsidR="003E3077" w:rsidRDefault="003E3077" w:rsidP="00FD32C0">
      <w:pPr>
        <w:pStyle w:val="Default"/>
        <w:spacing w:line="480" w:lineRule="auto"/>
        <w:ind w:firstLine="720"/>
        <w:rPr>
          <w:rFonts w:ascii="Times New Roman" w:hAnsi="Times New Roman" w:cs="Times New Roman"/>
        </w:rPr>
      </w:pPr>
      <w:r>
        <w:rPr>
          <w:rFonts w:ascii="Times New Roman" w:hAnsi="Times New Roman" w:cs="Times New Roman"/>
        </w:rPr>
        <w:t xml:space="preserve">Eseli (1998) described the position of Getalai as appearing in October. This suggests a date of </w:t>
      </w:r>
      <w:r w:rsidR="00822E27">
        <w:rPr>
          <w:rFonts w:ascii="Times New Roman" w:hAnsi="Times New Roman" w:cs="Times New Roman"/>
        </w:rPr>
        <w:t>h</w:t>
      </w:r>
      <w:r>
        <w:rPr>
          <w:rFonts w:ascii="Times New Roman" w:hAnsi="Times New Roman" w:cs="Times New Roman"/>
        </w:rPr>
        <w:t>eli</w:t>
      </w:r>
      <w:r w:rsidR="00822E27">
        <w:rPr>
          <w:rFonts w:ascii="Times New Roman" w:hAnsi="Times New Roman" w:cs="Times New Roman"/>
        </w:rPr>
        <w:t>a</w:t>
      </w:r>
      <w:r>
        <w:rPr>
          <w:rFonts w:ascii="Times New Roman" w:hAnsi="Times New Roman" w:cs="Times New Roman"/>
        </w:rPr>
        <w:t xml:space="preserve">cal or </w:t>
      </w:r>
      <w:r w:rsidR="00822E27">
        <w:rPr>
          <w:rFonts w:ascii="Times New Roman" w:hAnsi="Times New Roman" w:cs="Times New Roman"/>
        </w:rPr>
        <w:t>acronychal</w:t>
      </w:r>
      <w:r>
        <w:rPr>
          <w:rFonts w:ascii="Times New Roman" w:hAnsi="Times New Roman" w:cs="Times New Roman"/>
        </w:rPr>
        <w:t xml:space="preserve"> rise</w:t>
      </w:r>
      <w:r w:rsidR="00AD446C">
        <w:rPr>
          <w:rFonts w:ascii="Times New Roman" w:hAnsi="Times New Roman" w:cs="Times New Roman"/>
        </w:rPr>
        <w:t xml:space="preserve"> occurring in October. A</w:t>
      </w:r>
      <w:r>
        <w:rPr>
          <w:rFonts w:ascii="Times New Roman" w:hAnsi="Times New Roman" w:cs="Times New Roman"/>
        </w:rPr>
        <w:t xml:space="preserve">ccording to </w:t>
      </w:r>
      <w:r w:rsidR="00AD446C">
        <w:rPr>
          <w:rFonts w:ascii="Times New Roman" w:hAnsi="Times New Roman" w:cs="Times New Roman"/>
        </w:rPr>
        <w:t>the</w:t>
      </w:r>
      <w:r>
        <w:rPr>
          <w:rFonts w:ascii="Times New Roman" w:hAnsi="Times New Roman" w:cs="Times New Roman"/>
        </w:rPr>
        <w:t xml:space="preserve"> previous analysis of the frequency of agreement of Eseli’s statements with </w:t>
      </w:r>
      <w:r w:rsidR="00822E27">
        <w:rPr>
          <w:rFonts w:ascii="Times New Roman" w:hAnsi="Times New Roman" w:cs="Times New Roman"/>
        </w:rPr>
        <w:t>a</w:t>
      </w:r>
      <w:r>
        <w:rPr>
          <w:rFonts w:ascii="Times New Roman" w:hAnsi="Times New Roman" w:cs="Times New Roman"/>
        </w:rPr>
        <w:t xml:space="preserve">cronychal vs </w:t>
      </w:r>
      <w:r w:rsidR="00822E27">
        <w:rPr>
          <w:rFonts w:ascii="Times New Roman" w:hAnsi="Times New Roman" w:cs="Times New Roman"/>
        </w:rPr>
        <w:t>h</w:t>
      </w:r>
      <w:r>
        <w:rPr>
          <w:rFonts w:ascii="Times New Roman" w:hAnsi="Times New Roman" w:cs="Times New Roman"/>
        </w:rPr>
        <w:t xml:space="preserve">eliacal dates in Chapter 5, the date of </w:t>
      </w:r>
      <w:r w:rsidR="00822E27">
        <w:rPr>
          <w:rFonts w:ascii="Times New Roman" w:hAnsi="Times New Roman" w:cs="Times New Roman"/>
        </w:rPr>
        <w:t>h</w:t>
      </w:r>
      <w:r>
        <w:rPr>
          <w:rFonts w:ascii="Times New Roman" w:hAnsi="Times New Roman" w:cs="Times New Roman"/>
        </w:rPr>
        <w:t xml:space="preserve">eliacal rise was targeted. Additional information from Eseli (1998) also helped narrow down the search. Eseli (1998) listed Getalai as a northern constellation. Knowing that Getalai is a northern constellation with a </w:t>
      </w:r>
      <w:r w:rsidR="00822E27">
        <w:rPr>
          <w:rFonts w:ascii="Times New Roman" w:hAnsi="Times New Roman" w:cs="Times New Roman"/>
        </w:rPr>
        <w:t>h</w:t>
      </w:r>
      <w:r>
        <w:rPr>
          <w:rFonts w:ascii="Times New Roman" w:hAnsi="Times New Roman" w:cs="Times New Roman"/>
        </w:rPr>
        <w:t>eliacal rise in October</w:t>
      </w:r>
      <w:r w:rsidR="002F0C3A">
        <w:rPr>
          <w:rFonts w:ascii="Times New Roman" w:hAnsi="Times New Roman" w:cs="Times New Roman"/>
        </w:rPr>
        <w:t>,</w:t>
      </w:r>
      <w:r>
        <w:rPr>
          <w:rFonts w:ascii="Times New Roman" w:hAnsi="Times New Roman" w:cs="Times New Roman"/>
        </w:rPr>
        <w:t xml:space="preserve"> Stellarium </w:t>
      </w:r>
      <w:r w:rsidR="002F0C3A">
        <w:rPr>
          <w:rFonts w:ascii="Times New Roman" w:hAnsi="Times New Roman" w:cs="Times New Roman"/>
        </w:rPr>
        <w:t xml:space="preserve">was searched </w:t>
      </w:r>
      <w:r>
        <w:rPr>
          <w:rFonts w:ascii="Times New Roman" w:hAnsi="Times New Roman" w:cs="Times New Roman"/>
        </w:rPr>
        <w:t xml:space="preserve">for a celestial object (potentially a nebula) that rose between the azimuth of 0 – 90 degrees. Once set </w:t>
      </w:r>
      <w:r>
        <w:rPr>
          <w:rFonts w:ascii="Times New Roman" w:hAnsi="Times New Roman" w:cs="Times New Roman"/>
        </w:rPr>
        <w:lastRenderedPageBreak/>
        <w:t xml:space="preserve">to the date </w:t>
      </w:r>
      <w:r w:rsidR="002F0C3A">
        <w:rPr>
          <w:rFonts w:ascii="Times New Roman" w:hAnsi="Times New Roman" w:cs="Times New Roman"/>
        </w:rPr>
        <w:t xml:space="preserve">of </w:t>
      </w:r>
      <w:r>
        <w:rPr>
          <w:rFonts w:ascii="Times New Roman" w:hAnsi="Times New Roman" w:cs="Times New Roman"/>
        </w:rPr>
        <w:t>October 1</w:t>
      </w:r>
      <w:r w:rsidR="002F0C3A" w:rsidRPr="002F0C3A">
        <w:rPr>
          <w:rFonts w:ascii="Times New Roman" w:hAnsi="Times New Roman" w:cs="Times New Roman"/>
          <w:vertAlign w:val="superscript"/>
        </w:rPr>
        <w:t>st</w:t>
      </w:r>
      <w:r>
        <w:rPr>
          <w:rFonts w:ascii="Times New Roman" w:hAnsi="Times New Roman" w:cs="Times New Roman"/>
        </w:rPr>
        <w:t xml:space="preserve"> at the time of sunrise, Stellarium was run to watch for any rising objects. </w:t>
      </w:r>
    </w:p>
    <w:p w14:paraId="6E4DE3D4" w14:textId="3D2A3600" w:rsidR="008409A7" w:rsidRDefault="009832A1" w:rsidP="008409A7">
      <w:pPr>
        <w:pStyle w:val="Default"/>
        <w:spacing w:line="480" w:lineRule="auto"/>
        <w:ind w:firstLine="720"/>
        <w:rPr>
          <w:rFonts w:ascii="Times New Roman" w:hAnsi="Times New Roman" w:cs="Times New Roman"/>
          <w:noProof/>
        </w:rPr>
      </w:pPr>
      <w:r>
        <w:rPr>
          <w:noProof/>
        </w:rPr>
        <mc:AlternateContent>
          <mc:Choice Requires="wps">
            <w:drawing>
              <wp:anchor distT="0" distB="0" distL="114300" distR="114300" simplePos="0" relativeHeight="251776000" behindDoc="0" locked="0" layoutInCell="1" allowOverlap="1" wp14:anchorId="44C1EC49" wp14:editId="029925C1">
                <wp:simplePos x="0" y="0"/>
                <wp:positionH relativeFrom="margin">
                  <wp:align>left</wp:align>
                </wp:positionH>
                <wp:positionV relativeFrom="bottomMargin">
                  <wp:posOffset>-462280</wp:posOffset>
                </wp:positionV>
                <wp:extent cx="6271260" cy="600075"/>
                <wp:effectExtent l="0" t="0" r="0" b="9525"/>
                <wp:wrapTopAndBottom/>
                <wp:docPr id="1338380634" name="Text Box 1"/>
                <wp:cNvGraphicFramePr/>
                <a:graphic xmlns:a="http://schemas.openxmlformats.org/drawingml/2006/main">
                  <a:graphicData uri="http://schemas.microsoft.com/office/word/2010/wordprocessingShape">
                    <wps:wsp>
                      <wps:cNvSpPr txBox="1"/>
                      <wps:spPr>
                        <a:xfrm>
                          <a:off x="0" y="0"/>
                          <a:ext cx="6271260" cy="600075"/>
                        </a:xfrm>
                        <a:prstGeom prst="rect">
                          <a:avLst/>
                        </a:prstGeom>
                        <a:solidFill>
                          <a:prstClr val="white"/>
                        </a:solidFill>
                        <a:ln>
                          <a:noFill/>
                        </a:ln>
                      </wps:spPr>
                      <wps:txbx>
                        <w:txbxContent>
                          <w:p w14:paraId="7294A39B" w14:textId="67EEC18B" w:rsidR="003E3077" w:rsidRPr="00836D17" w:rsidRDefault="003E3077" w:rsidP="00B5639C">
                            <w:pPr>
                              <w:pStyle w:val="Caption"/>
                              <w:rPr>
                                <w:i/>
                              </w:rPr>
                            </w:pPr>
                            <w:bookmarkStart w:id="380" w:name="_Ref155477057"/>
                            <w:bookmarkStart w:id="381" w:name="_Toc161225087"/>
                            <w:r w:rsidRPr="006F7F67">
                              <w:rPr>
                                <w:szCs w:val="20"/>
                              </w:rPr>
                              <w:t xml:space="preserve">Figure </w:t>
                            </w:r>
                            <w:r w:rsidR="00C87247">
                              <w:rPr>
                                <w:szCs w:val="20"/>
                              </w:rPr>
                              <w:fldChar w:fldCharType="begin"/>
                            </w:r>
                            <w:r w:rsidR="00C87247">
                              <w:rPr>
                                <w:szCs w:val="20"/>
                              </w:rPr>
                              <w:instrText xml:space="preserve"> STYLEREF 1 \s </w:instrText>
                            </w:r>
                            <w:r w:rsidR="00C87247">
                              <w:rPr>
                                <w:szCs w:val="20"/>
                              </w:rPr>
                              <w:fldChar w:fldCharType="separate"/>
                            </w:r>
                            <w:r w:rsidR="00644926">
                              <w:rPr>
                                <w:noProof/>
                                <w:szCs w:val="20"/>
                              </w:rPr>
                              <w:t>6</w:t>
                            </w:r>
                            <w:r w:rsidR="00C87247">
                              <w:rPr>
                                <w:szCs w:val="20"/>
                              </w:rPr>
                              <w:fldChar w:fldCharType="end"/>
                            </w:r>
                            <w:r w:rsidR="00C87247">
                              <w:rPr>
                                <w:szCs w:val="20"/>
                              </w:rPr>
                              <w:t>.</w:t>
                            </w:r>
                            <w:bookmarkEnd w:id="380"/>
                            <w:r w:rsidR="00AB12AE">
                              <w:rPr>
                                <w:szCs w:val="20"/>
                              </w:rPr>
                              <w:t>1</w:t>
                            </w:r>
                            <w:r w:rsidR="008409A7">
                              <w:rPr>
                                <w:szCs w:val="20"/>
                              </w:rPr>
                              <w:t>1</w:t>
                            </w:r>
                            <w:r w:rsidR="00CB7313">
                              <w:rPr>
                                <w:szCs w:val="20"/>
                              </w:rPr>
                              <w:t>.</w:t>
                            </w:r>
                            <w:r w:rsidR="00E764F5">
                              <w:rPr>
                                <w:szCs w:val="20"/>
                              </w:rPr>
                              <w:t xml:space="preserve"> </w:t>
                            </w:r>
                            <w:r w:rsidR="003636CA">
                              <w:rPr>
                                <w:szCs w:val="20"/>
                              </w:rPr>
                              <w:br/>
                            </w:r>
                            <w:r w:rsidRPr="000C50A4">
                              <w:rPr>
                                <w:iCs w:val="0"/>
                              </w:rPr>
                              <w:t xml:space="preserve">Coma Berenices </w:t>
                            </w:r>
                            <w:r w:rsidR="00E22E04" w:rsidRPr="000C50A4">
                              <w:rPr>
                                <w:iCs w:val="0"/>
                              </w:rPr>
                              <w:t>P</w:t>
                            </w:r>
                            <w:r w:rsidRPr="000C50A4">
                              <w:rPr>
                                <w:iCs w:val="0"/>
                              </w:rPr>
                              <w:t xml:space="preserve">osition vs Biru Biru </w:t>
                            </w:r>
                            <w:r w:rsidR="00E22E04" w:rsidRPr="000C50A4">
                              <w:rPr>
                                <w:iCs w:val="0"/>
                              </w:rPr>
                              <w:t>M</w:t>
                            </w:r>
                            <w:r w:rsidRPr="000C50A4">
                              <w:rPr>
                                <w:iCs w:val="0"/>
                              </w:rPr>
                              <w:t>igration</w:t>
                            </w:r>
                            <w:r w:rsidR="00A012E7">
                              <w:rPr>
                                <w:iCs w:val="0"/>
                              </w:rPr>
                              <w:t xml:space="preserve"> s Rainfall</w:t>
                            </w:r>
                            <w:r w:rsidRPr="002677FF">
                              <w:rPr>
                                <w:i/>
                              </w:rPr>
                              <w:t xml:space="preserve"> </w:t>
                            </w:r>
                            <w:r w:rsidRPr="002677FF">
                              <w:t>(Author’s graph)</w:t>
                            </w:r>
                            <w:bookmarkEnd w:id="38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1EC49" id="_x0000_s1067" type="#_x0000_t202" style="position:absolute;left:0;text-align:left;margin-left:0;margin-top:-36.4pt;width:493.8pt;height:47.25pt;z-index:251776000;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" stroked="f">
                <v:textbox inset="0,0,0,0">
                  <w:txbxContent>
                    <w:p w14:paraId="7294A39B" w14:textId="67EEC18B" w:rsidR="003E3077" w:rsidRPr="00836D17" w:rsidRDefault="003E3077" w:rsidP="00B5639C">
                      <w:pPr>
                        <w:pStyle w:val="Caption"/>
                        <w:rPr>
                          <w:i/>
                        </w:rPr>
                      </w:pPr>
                      <w:bookmarkStart w:id="382" w:name="_Ref155477057"/>
                      <w:bookmarkStart w:id="383" w:name="_Toc161225087"/>
                      <w:r w:rsidRPr="006F7F67">
                        <w:rPr>
                          <w:szCs w:val="20"/>
                        </w:rPr>
                        <w:t xml:space="preserve">Figure </w:t>
                      </w:r>
                      <w:r w:rsidR="00C87247">
                        <w:rPr>
                          <w:szCs w:val="20"/>
                        </w:rPr>
                        <w:fldChar w:fldCharType="begin"/>
                      </w:r>
                      <w:r w:rsidR="00C87247">
                        <w:rPr>
                          <w:szCs w:val="20"/>
                        </w:rPr>
                        <w:instrText xml:space="preserve"> STYLEREF 1 \s </w:instrText>
                      </w:r>
                      <w:r w:rsidR="00C87247">
                        <w:rPr>
                          <w:szCs w:val="20"/>
                        </w:rPr>
                        <w:fldChar w:fldCharType="separate"/>
                      </w:r>
                      <w:r w:rsidR="00644926">
                        <w:rPr>
                          <w:noProof/>
                          <w:szCs w:val="20"/>
                        </w:rPr>
                        <w:t>6</w:t>
                      </w:r>
                      <w:r w:rsidR="00C87247">
                        <w:rPr>
                          <w:szCs w:val="20"/>
                        </w:rPr>
                        <w:fldChar w:fldCharType="end"/>
                      </w:r>
                      <w:r w:rsidR="00C87247">
                        <w:rPr>
                          <w:szCs w:val="20"/>
                        </w:rPr>
                        <w:t>.</w:t>
                      </w:r>
                      <w:bookmarkEnd w:id="382"/>
                      <w:r w:rsidR="00AB12AE">
                        <w:rPr>
                          <w:szCs w:val="20"/>
                        </w:rPr>
                        <w:t>1</w:t>
                      </w:r>
                      <w:r w:rsidR="008409A7">
                        <w:rPr>
                          <w:szCs w:val="20"/>
                        </w:rPr>
                        <w:t>1</w:t>
                      </w:r>
                      <w:r w:rsidR="00CB7313">
                        <w:rPr>
                          <w:szCs w:val="20"/>
                        </w:rPr>
                        <w:t>.</w:t>
                      </w:r>
                      <w:r w:rsidR="00E764F5">
                        <w:rPr>
                          <w:szCs w:val="20"/>
                        </w:rPr>
                        <w:t xml:space="preserve"> </w:t>
                      </w:r>
                      <w:r w:rsidR="003636CA">
                        <w:rPr>
                          <w:szCs w:val="20"/>
                        </w:rPr>
                        <w:br/>
                      </w:r>
                      <w:r w:rsidRPr="000C50A4">
                        <w:rPr>
                          <w:iCs w:val="0"/>
                        </w:rPr>
                        <w:t xml:space="preserve">Coma Berenices </w:t>
                      </w:r>
                      <w:r w:rsidR="00E22E04" w:rsidRPr="000C50A4">
                        <w:rPr>
                          <w:iCs w:val="0"/>
                        </w:rPr>
                        <w:t>P</w:t>
                      </w:r>
                      <w:r w:rsidRPr="000C50A4">
                        <w:rPr>
                          <w:iCs w:val="0"/>
                        </w:rPr>
                        <w:t xml:space="preserve">osition vs Biru Biru </w:t>
                      </w:r>
                      <w:r w:rsidR="00E22E04" w:rsidRPr="000C50A4">
                        <w:rPr>
                          <w:iCs w:val="0"/>
                        </w:rPr>
                        <w:t>M</w:t>
                      </w:r>
                      <w:r w:rsidRPr="000C50A4">
                        <w:rPr>
                          <w:iCs w:val="0"/>
                        </w:rPr>
                        <w:t>igration</w:t>
                      </w:r>
                      <w:r w:rsidR="00A012E7">
                        <w:rPr>
                          <w:iCs w:val="0"/>
                        </w:rPr>
                        <w:t xml:space="preserve"> s Rainfall</w:t>
                      </w:r>
                      <w:r w:rsidRPr="002677FF">
                        <w:rPr>
                          <w:i/>
                        </w:rPr>
                        <w:t xml:space="preserve"> </w:t>
                      </w:r>
                      <w:r w:rsidRPr="002677FF">
                        <w:t>(Author’s graph)</w:t>
                      </w:r>
                      <w:bookmarkEnd w:id="383"/>
                    </w:p>
                  </w:txbxContent>
                </v:textbox>
                <w10:wrap type="topAndBottom" anchorx="margin" anchory="margin"/>
              </v:shape>
            </w:pict>
          </mc:Fallback>
        </mc:AlternateContent>
      </w:r>
      <w:r>
        <w:rPr>
          <w:noProof/>
        </w:rPr>
        <w:drawing>
          <wp:anchor distT="0" distB="0" distL="114300" distR="114300" simplePos="0" relativeHeight="251924480" behindDoc="0" locked="0" layoutInCell="1" allowOverlap="1" wp14:anchorId="2861BD46" wp14:editId="111DDF99">
            <wp:simplePos x="0" y="0"/>
            <wp:positionH relativeFrom="margin">
              <wp:align>left</wp:align>
            </wp:positionH>
            <wp:positionV relativeFrom="paragraph">
              <wp:posOffset>4427644</wp:posOffset>
            </wp:positionV>
            <wp:extent cx="4572000" cy="2636520"/>
            <wp:effectExtent l="0" t="0" r="0" b="11430"/>
            <wp:wrapTopAndBottom/>
            <wp:docPr id="1635055936" name="Chart 1">
              <a:extLst xmlns:a="http://schemas.openxmlformats.org/drawingml/2006/main">
                <a:ext uri="{FF2B5EF4-FFF2-40B4-BE49-F238E27FC236}">
                  <a16:creationId xmlns:a16="http://schemas.microsoft.com/office/drawing/2014/main" id="{B254E5ED-B7A8-45B9-BF61-451F387069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anchor>
        </w:drawing>
      </w:r>
      <w:r>
        <w:rPr>
          <w:noProof/>
        </w:rPr>
        <mc:AlternateContent>
          <mc:Choice Requires="wps">
            <w:drawing>
              <wp:anchor distT="0" distB="0" distL="114300" distR="114300" simplePos="0" relativeHeight="251779072" behindDoc="0" locked="0" layoutInCell="1" allowOverlap="1" wp14:anchorId="26F6F71F" wp14:editId="73C01260">
                <wp:simplePos x="0" y="0"/>
                <wp:positionH relativeFrom="margin">
                  <wp:align>left</wp:align>
                </wp:positionH>
                <wp:positionV relativeFrom="page">
                  <wp:posOffset>5686214</wp:posOffset>
                </wp:positionV>
                <wp:extent cx="4664075" cy="457200"/>
                <wp:effectExtent l="0" t="0" r="3175" b="0"/>
                <wp:wrapTopAndBottom/>
                <wp:docPr id="528398338" name="Text Box 1"/>
                <wp:cNvGraphicFramePr/>
                <a:graphic xmlns:a="http://schemas.openxmlformats.org/drawingml/2006/main">
                  <a:graphicData uri="http://schemas.microsoft.com/office/word/2010/wordprocessingShape">
                    <wps:wsp>
                      <wps:cNvSpPr txBox="1"/>
                      <wps:spPr>
                        <a:xfrm>
                          <a:off x="0" y="0"/>
                          <a:ext cx="4664075" cy="457200"/>
                        </a:xfrm>
                        <a:prstGeom prst="rect">
                          <a:avLst/>
                        </a:prstGeom>
                        <a:solidFill>
                          <a:prstClr val="white"/>
                        </a:solidFill>
                        <a:ln>
                          <a:noFill/>
                        </a:ln>
                      </wps:spPr>
                      <wps:txbx>
                        <w:txbxContent>
                          <w:p w14:paraId="619BE664" w14:textId="58D3BD99" w:rsidR="003E3077" w:rsidRDefault="003E3077" w:rsidP="00B5639C">
                            <w:pPr>
                              <w:pStyle w:val="Caption"/>
                            </w:pPr>
                            <w:bookmarkStart w:id="384" w:name="_Ref158711937"/>
                            <w:bookmarkStart w:id="385" w:name="_Toc161225086"/>
                            <w:r w:rsidRPr="00AC4451">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bookmarkEnd w:id="384"/>
                            <w:r w:rsidR="008409A7">
                              <w:t>10</w:t>
                            </w:r>
                            <w:r w:rsidR="000C50A4">
                              <w:t>.</w:t>
                            </w:r>
                            <w:r>
                              <w:t xml:space="preserve"> </w:t>
                            </w:r>
                            <w:r w:rsidR="008E3129">
                              <w:br/>
                            </w:r>
                            <w:r w:rsidRPr="00A61BD8">
                              <w:rPr>
                                <w:iCs w:val="0"/>
                              </w:rPr>
                              <w:t xml:space="preserve">Coma Berenices </w:t>
                            </w:r>
                            <w:r w:rsidR="008E3129" w:rsidRPr="00A61BD8">
                              <w:rPr>
                                <w:iCs w:val="0"/>
                              </w:rPr>
                              <w:t>S</w:t>
                            </w:r>
                            <w:r w:rsidRPr="00A61BD8">
                              <w:rPr>
                                <w:iCs w:val="0"/>
                              </w:rPr>
                              <w:t>ky</w:t>
                            </w:r>
                            <w:r w:rsidR="008E3129" w:rsidRPr="00A61BD8">
                              <w:rPr>
                                <w:iCs w:val="0"/>
                              </w:rPr>
                              <w:t xml:space="preserve"> P</w:t>
                            </w:r>
                            <w:r w:rsidRPr="00A61BD8">
                              <w:rPr>
                                <w:iCs w:val="0"/>
                              </w:rPr>
                              <w:t xml:space="preserve">osition </w:t>
                            </w:r>
                            <w:r w:rsidR="008E3129" w:rsidRPr="00A61BD8">
                              <w:rPr>
                                <w:iCs w:val="0"/>
                              </w:rPr>
                              <w:t>G</w:t>
                            </w:r>
                            <w:r w:rsidRPr="00A61BD8">
                              <w:rPr>
                                <w:iCs w:val="0"/>
                              </w:rPr>
                              <w:t>raph</w:t>
                            </w:r>
                            <w:r w:rsidRPr="008E3129">
                              <w:t xml:space="preserve"> (Author’s graph)</w:t>
                            </w:r>
                            <w:bookmarkEnd w:id="385"/>
                          </w:p>
                          <w:p w14:paraId="2E3BE05A" w14:textId="77777777" w:rsidR="00FD32C0" w:rsidRPr="00FD32C0" w:rsidRDefault="00FD32C0" w:rsidP="00FD32C0"/>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F6F71F" id="_x0000_s1068" type="#_x0000_t202" style="position:absolute;left:0;text-align:left;margin-left:0;margin-top:447.75pt;width:367.25pt;height:36pt;z-index:251779072;visibility:visible;mso-wrap-style:square;mso-wrap-distance-left:9pt;mso-wrap-distance-top:0;mso-wrap-distance-right:9pt;mso-wrap-distance-bottom:0;mso-position-horizontal:lef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" stroked="f">
                <v:textbox inset="0,0,0,0">
                  <w:txbxContent>
                    <w:p w14:paraId="619BE664" w14:textId="58D3BD99" w:rsidR="003E3077" w:rsidRDefault="003E3077" w:rsidP="00B5639C">
                      <w:pPr>
                        <w:pStyle w:val="Caption"/>
                      </w:pPr>
                      <w:bookmarkStart w:id="386" w:name="_Ref158711937"/>
                      <w:bookmarkStart w:id="387" w:name="_Toc161225086"/>
                      <w:r w:rsidRPr="00AC4451">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bookmarkEnd w:id="386"/>
                      <w:r w:rsidR="008409A7">
                        <w:t>10</w:t>
                      </w:r>
                      <w:r w:rsidR="000C50A4">
                        <w:t>.</w:t>
                      </w:r>
                      <w:r>
                        <w:t xml:space="preserve"> </w:t>
                      </w:r>
                      <w:r w:rsidR="008E3129">
                        <w:br/>
                      </w:r>
                      <w:r w:rsidRPr="00A61BD8">
                        <w:rPr>
                          <w:iCs w:val="0"/>
                        </w:rPr>
                        <w:t xml:space="preserve">Coma Berenices </w:t>
                      </w:r>
                      <w:r w:rsidR="008E3129" w:rsidRPr="00A61BD8">
                        <w:rPr>
                          <w:iCs w:val="0"/>
                        </w:rPr>
                        <w:t>S</w:t>
                      </w:r>
                      <w:r w:rsidRPr="00A61BD8">
                        <w:rPr>
                          <w:iCs w:val="0"/>
                        </w:rPr>
                        <w:t>ky</w:t>
                      </w:r>
                      <w:r w:rsidR="008E3129" w:rsidRPr="00A61BD8">
                        <w:rPr>
                          <w:iCs w:val="0"/>
                        </w:rPr>
                        <w:t xml:space="preserve"> P</w:t>
                      </w:r>
                      <w:r w:rsidRPr="00A61BD8">
                        <w:rPr>
                          <w:iCs w:val="0"/>
                        </w:rPr>
                        <w:t xml:space="preserve">osition </w:t>
                      </w:r>
                      <w:r w:rsidR="008E3129" w:rsidRPr="00A61BD8">
                        <w:rPr>
                          <w:iCs w:val="0"/>
                        </w:rPr>
                        <w:t>G</w:t>
                      </w:r>
                      <w:r w:rsidRPr="00A61BD8">
                        <w:rPr>
                          <w:iCs w:val="0"/>
                        </w:rPr>
                        <w:t>raph</w:t>
                      </w:r>
                      <w:r w:rsidRPr="008E3129">
                        <w:t xml:space="preserve"> (Author’s graph)</w:t>
                      </w:r>
                      <w:bookmarkEnd w:id="387"/>
                    </w:p>
                    <w:p w14:paraId="2E3BE05A" w14:textId="77777777" w:rsidR="00FD32C0" w:rsidRPr="00FD32C0" w:rsidRDefault="00FD32C0" w:rsidP="00FD32C0"/>
                  </w:txbxContent>
                </v:textbox>
                <w10:wrap type="topAndBottom" anchorx="margin" anchory="page"/>
              </v:shape>
            </w:pict>
          </mc:Fallback>
        </mc:AlternateContent>
      </w:r>
      <w:r>
        <w:rPr>
          <w:noProof/>
        </w:rPr>
        <w:drawing>
          <wp:anchor distT="0" distB="0" distL="114300" distR="114300" simplePos="0" relativeHeight="251911168" behindDoc="0" locked="0" layoutInCell="1" allowOverlap="1" wp14:anchorId="34AE4E68" wp14:editId="539757BF">
            <wp:simplePos x="0" y="0"/>
            <wp:positionH relativeFrom="margin">
              <wp:align>left</wp:align>
            </wp:positionH>
            <wp:positionV relativeFrom="page">
              <wp:posOffset>2985981</wp:posOffset>
            </wp:positionV>
            <wp:extent cx="4572000" cy="2636520"/>
            <wp:effectExtent l="0" t="0" r="0" b="11430"/>
            <wp:wrapTopAndBottom/>
            <wp:docPr id="213792329" name="Chart 1">
              <a:extLst xmlns:a="http://schemas.openxmlformats.org/drawingml/2006/main">
                <a:ext uri="{FF2B5EF4-FFF2-40B4-BE49-F238E27FC236}">
                  <a16:creationId xmlns:a16="http://schemas.microsoft.com/office/drawing/2014/main" id="{E52FC4F0-A5FE-4414-8F28-E4DDE38B02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anchor>
        </w:drawing>
      </w:r>
      <w:r w:rsidR="00A012E7" w:rsidRPr="00A012E7">
        <w:rPr>
          <w:noProof/>
        </w:rPr>
        <w:t xml:space="preserve"> </w:t>
      </w:r>
      <w:r w:rsidR="003E3077">
        <w:rPr>
          <w:rFonts w:ascii="Times New Roman" w:hAnsi="Times New Roman" w:cs="Times New Roman"/>
        </w:rPr>
        <w:t xml:space="preserve">The Coma Berenices cluster (shown in </w:t>
      </w:r>
      <w:r w:rsidR="00FD32C0" w:rsidRPr="00FD32C0">
        <w:rPr>
          <w:rFonts w:ascii="Times New Roman" w:hAnsi="Times New Roman" w:cs="Times New Roman"/>
        </w:rPr>
        <w:t xml:space="preserve">Figure </w:t>
      </w:r>
      <w:r w:rsidR="00FD32C0" w:rsidRPr="00FD32C0">
        <w:rPr>
          <w:rFonts w:ascii="Times New Roman" w:hAnsi="Times New Roman" w:cs="Times New Roman"/>
          <w:noProof/>
        </w:rPr>
        <w:t>6.12</w:t>
      </w:r>
      <w:r w:rsidR="003E3077">
        <w:rPr>
          <w:rFonts w:ascii="Times New Roman" w:hAnsi="Times New Roman" w:cs="Times New Roman"/>
        </w:rPr>
        <w:t xml:space="preserve">) was easily identified as meeting the described requirements. When analyzed for the position of the Coma Berenices throughout the year it produced the data presented in </w:t>
      </w:r>
      <w:r w:rsidR="00FD32C0" w:rsidRPr="00FD32C0">
        <w:rPr>
          <w:rFonts w:ascii="Times New Roman" w:hAnsi="Times New Roman" w:cs="Times New Roman"/>
        </w:rPr>
        <w:t xml:space="preserve">Figure </w:t>
      </w:r>
      <w:r w:rsidR="00FD32C0" w:rsidRPr="00FD32C0">
        <w:rPr>
          <w:rFonts w:ascii="Times New Roman" w:hAnsi="Times New Roman" w:cs="Times New Roman"/>
          <w:noProof/>
        </w:rPr>
        <w:t>6.10</w:t>
      </w:r>
      <w:r w:rsidR="003E3077" w:rsidRPr="00A267C4">
        <w:rPr>
          <w:rFonts w:ascii="Times New Roman" w:hAnsi="Times New Roman" w:cs="Times New Roman"/>
        </w:rPr>
        <w:t>.</w:t>
      </w:r>
      <w:r w:rsidR="003E3077">
        <w:rPr>
          <w:rFonts w:ascii="Times New Roman" w:hAnsi="Times New Roman" w:cs="Times New Roman"/>
        </w:rPr>
        <w:t xml:space="preserve"> This position information was then overlaid with the times of the Biru Biru bird migration </w:t>
      </w:r>
      <w:r w:rsidR="00A012E7">
        <w:rPr>
          <w:rFonts w:ascii="Times New Roman" w:hAnsi="Times New Roman" w:cs="Times New Roman"/>
        </w:rPr>
        <w:t xml:space="preserve">and the monthly rainfall </w:t>
      </w:r>
      <w:r w:rsidR="003E3077">
        <w:rPr>
          <w:rFonts w:ascii="Times New Roman" w:hAnsi="Times New Roman" w:cs="Times New Roman"/>
        </w:rPr>
        <w:t xml:space="preserve">as shown in </w:t>
      </w:r>
      <w:r w:rsidR="00FD32C0" w:rsidRPr="00FD32C0">
        <w:rPr>
          <w:rFonts w:ascii="Times New Roman" w:hAnsi="Times New Roman" w:cs="Times New Roman"/>
          <w:szCs w:val="20"/>
        </w:rPr>
        <w:t xml:space="preserve">Figure </w:t>
      </w:r>
      <w:r w:rsidR="00FD32C0" w:rsidRPr="00FD32C0">
        <w:rPr>
          <w:rFonts w:ascii="Times New Roman" w:hAnsi="Times New Roman" w:cs="Times New Roman"/>
          <w:noProof/>
          <w:szCs w:val="20"/>
        </w:rPr>
        <w:t>6.11</w:t>
      </w:r>
      <w:r w:rsidR="003E3077" w:rsidRPr="00A267C4">
        <w:rPr>
          <w:rFonts w:ascii="Times New Roman" w:hAnsi="Times New Roman" w:cs="Times New Roman"/>
        </w:rPr>
        <w:t>.</w:t>
      </w:r>
      <w:r w:rsidR="003E3077" w:rsidRPr="00173594">
        <w:rPr>
          <w:rFonts w:ascii="Times New Roman" w:hAnsi="Times New Roman" w:cs="Times New Roman"/>
          <w:noProof/>
        </w:rPr>
        <w:t xml:space="preserve"> </w:t>
      </w:r>
    </w:p>
    <w:p w14:paraId="0E6666F4" w14:textId="1E2B9704" w:rsidR="00FD32C0" w:rsidRDefault="00FD32C0" w:rsidP="00D64405">
      <w:pPr>
        <w:pStyle w:val="Default"/>
        <w:spacing w:line="480" w:lineRule="auto"/>
        <w:ind w:firstLine="720"/>
        <w:rPr>
          <w:rFonts w:ascii="Times New Roman" w:hAnsi="Times New Roman" w:cs="Times New Roman"/>
          <w:noProof/>
        </w:rPr>
      </w:pPr>
    </w:p>
    <w:p w14:paraId="2B5B43E1" w14:textId="533693EF" w:rsidR="003E3077" w:rsidRDefault="00E764F5" w:rsidP="00A012E7">
      <w:pPr>
        <w:ind w:firstLine="720"/>
      </w:pPr>
      <w:r w:rsidRPr="00AD5BE7">
        <w:rPr>
          <w:rFonts w:cs="Times New Roman"/>
        </w:rPr>
        <w:t xml:space="preserve">The date of the </w:t>
      </w:r>
      <w:r w:rsidR="00822E27">
        <w:rPr>
          <w:rFonts w:cs="Times New Roman"/>
        </w:rPr>
        <w:t>h</w:t>
      </w:r>
      <w:r w:rsidRPr="00AD5BE7">
        <w:rPr>
          <w:rFonts w:cs="Times New Roman"/>
        </w:rPr>
        <w:t xml:space="preserve">eliacal rise of Coma Berenices aligns better with the migration time of the Biru Biru bird, </w:t>
      </w:r>
      <w:r w:rsidR="003E3077">
        <w:t xml:space="preserve">but it is 4 hours off from the time and positions as indicated by the sketch by Haddon (1912). It does, however, match the requirements suggested by Eseli (1998) to rise in October, and it is a </w:t>
      </w:r>
      <w:r w:rsidR="0091436A">
        <w:t>N</w:t>
      </w:r>
      <w:r w:rsidR="003E3077">
        <w:t xml:space="preserve">orthern </w:t>
      </w:r>
      <w:r w:rsidR="0091436A">
        <w:t>H</w:t>
      </w:r>
      <w:r w:rsidR="003E3077">
        <w:t xml:space="preserve">emisphere object. </w:t>
      </w:r>
    </w:p>
    <w:p w14:paraId="6747E5CE" w14:textId="6CA60B36" w:rsidR="003E3077" w:rsidRDefault="00E02E28" w:rsidP="00836D17">
      <w:pPr>
        <w:pStyle w:val="Default"/>
        <w:spacing w:line="480" w:lineRule="auto"/>
        <w:ind w:firstLine="720"/>
        <w:rPr>
          <w:rFonts w:ascii="Times New Roman" w:hAnsi="Times New Roman"/>
        </w:rPr>
      </w:pPr>
      <w:r>
        <w:rPr>
          <w:noProof/>
        </w:rPr>
        <w:drawing>
          <wp:anchor distT="0" distB="0" distL="114300" distR="114300" simplePos="0" relativeHeight="251849728" behindDoc="0" locked="0" layoutInCell="1" allowOverlap="1" wp14:anchorId="72FB2878" wp14:editId="1565F4B3">
            <wp:simplePos x="0" y="0"/>
            <wp:positionH relativeFrom="margin">
              <wp:align>left</wp:align>
            </wp:positionH>
            <wp:positionV relativeFrom="page">
              <wp:posOffset>5150061</wp:posOffset>
            </wp:positionV>
            <wp:extent cx="3261360" cy="3203575"/>
            <wp:effectExtent l="0" t="0" r="0" b="0"/>
            <wp:wrapTopAndBottom/>
            <wp:docPr id="2" name="Picture 1" descr="A map of the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map of the stars&#10;&#10;Description automatically generated"/>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261360" cy="3203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85216" behindDoc="0" locked="0" layoutInCell="1" allowOverlap="1" wp14:anchorId="02E0255E" wp14:editId="10F233A5">
                <wp:simplePos x="0" y="0"/>
                <wp:positionH relativeFrom="margin">
                  <wp:align>left</wp:align>
                </wp:positionH>
                <wp:positionV relativeFrom="page">
                  <wp:posOffset>8364643</wp:posOffset>
                </wp:positionV>
                <wp:extent cx="5207000" cy="575310"/>
                <wp:effectExtent l="0" t="0" r="0" b="0"/>
                <wp:wrapTopAndBottom/>
                <wp:docPr id="56839808" name="Text Box 1"/>
                <wp:cNvGraphicFramePr/>
                <a:graphic xmlns:a="http://schemas.openxmlformats.org/drawingml/2006/main">
                  <a:graphicData uri="http://schemas.microsoft.com/office/word/2010/wordprocessingShape">
                    <wps:wsp>
                      <wps:cNvSpPr txBox="1"/>
                      <wps:spPr>
                        <a:xfrm>
                          <a:off x="0" y="0"/>
                          <a:ext cx="5207000" cy="575310"/>
                        </a:xfrm>
                        <a:prstGeom prst="rect">
                          <a:avLst/>
                        </a:prstGeom>
                        <a:solidFill>
                          <a:prstClr val="white"/>
                        </a:solidFill>
                        <a:ln>
                          <a:noFill/>
                        </a:ln>
                      </wps:spPr>
                      <wps:txbx>
                        <w:txbxContent>
                          <w:p w14:paraId="6CE68A08" w14:textId="59B0F971" w:rsidR="003E3077" w:rsidRPr="00541E2D" w:rsidRDefault="003E3077" w:rsidP="00B5639C">
                            <w:pPr>
                              <w:pStyle w:val="Caption"/>
                            </w:pPr>
                            <w:bookmarkStart w:id="388" w:name="_Ref159273853"/>
                            <w:bookmarkStart w:id="389" w:name="_Toc160880439"/>
                            <w:bookmarkStart w:id="390" w:name="_Toc161225088"/>
                            <w:r w:rsidRPr="00836D17">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bookmarkEnd w:id="388"/>
                            <w:r w:rsidR="0057015A">
                              <w:t>12</w:t>
                            </w:r>
                            <w:r w:rsidR="00CB7313">
                              <w:t>.</w:t>
                            </w:r>
                            <w:r w:rsidR="00E764F5">
                              <w:t xml:space="preserve"> </w:t>
                            </w:r>
                            <w:r w:rsidR="00E22E04">
                              <w:br/>
                            </w:r>
                            <w:r w:rsidRPr="00CB7313">
                              <w:rPr>
                                <w:bCs/>
                                <w:iCs w:val="0"/>
                              </w:rPr>
                              <w:t>Map of Coma Berenices</w:t>
                            </w:r>
                            <w:r w:rsidRPr="00E152A8">
                              <w:rPr>
                                <w:bCs/>
                              </w:rPr>
                              <w:t xml:space="preserve"> (Wikipedia</w:t>
                            </w:r>
                            <w:r w:rsidRPr="00E22E04">
                              <w:rPr>
                                <w:bCs/>
                              </w:rPr>
                              <w:t xml:space="preserve">. </w:t>
                            </w:r>
                            <w:hyperlink r:id="rId92" w:anchor="/media/File:Coma_Berenices_IAU.svg" w:history="1">
                              <w:r w:rsidR="00EF0615" w:rsidRPr="00DA3DB7">
                                <w:rPr>
                                  <w:rStyle w:val="Hyperlink"/>
                                  <w:bCs/>
                                </w:rPr>
                                <w:t>https://en.wikipedia.org/wiki/Coma_Berenices#/media/File:Coma_Berenices_IAU.svg</w:t>
                              </w:r>
                            </w:hyperlink>
                            <w:r w:rsidR="00EF0615">
                              <w:rPr>
                                <w:bCs/>
                              </w:rPr>
                              <w:t xml:space="preserve"> </w:t>
                            </w:r>
                            <w:r w:rsidRPr="00E22E04">
                              <w:rPr>
                                <w:bCs/>
                              </w:rPr>
                              <w:t>accessed 1/6/2024)</w:t>
                            </w:r>
                            <w:bookmarkEnd w:id="389"/>
                            <w:bookmarkEnd w:id="390"/>
                          </w:p>
                          <w:p w14:paraId="634A393C" w14:textId="77777777" w:rsidR="003E3077" w:rsidRPr="00836D17" w:rsidRDefault="003E3077" w:rsidP="00836D1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E0255E" id="_x0000_s1069" type="#_x0000_t202" style="position:absolute;left:0;text-align:left;margin-left:0;margin-top:658.65pt;width:410pt;height:45.3pt;z-index:25178521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" stroked="f">
                <v:textbox inset="0,0,0,0">
                  <w:txbxContent>
                    <w:p w14:paraId="6CE68A08" w14:textId="59B0F971" w:rsidR="003E3077" w:rsidRPr="00541E2D" w:rsidRDefault="003E3077" w:rsidP="00B5639C">
                      <w:pPr>
                        <w:pStyle w:val="Caption"/>
                      </w:pPr>
                      <w:bookmarkStart w:id="391" w:name="_Ref159273853"/>
                      <w:bookmarkStart w:id="392" w:name="_Toc160880439"/>
                      <w:bookmarkStart w:id="393" w:name="_Toc161225088"/>
                      <w:r w:rsidRPr="00836D17">
                        <w:t xml:space="preserve">Figure </w:t>
                      </w:r>
                      <w:r w:rsidR="000303AC">
                        <w:fldChar w:fldCharType="begin"/>
                      </w:r>
                      <w:r w:rsidR="000303AC">
                        <w:instrText xml:space="preserve"> STYLEREF 1 \s </w:instrText>
                      </w:r>
                      <w:r w:rsidR="000303AC">
                        <w:fldChar w:fldCharType="separate"/>
                      </w:r>
                      <w:r w:rsidR="00644926">
                        <w:rPr>
                          <w:noProof/>
                        </w:rPr>
                        <w:t>6</w:t>
                      </w:r>
                      <w:r w:rsidR="000303AC">
                        <w:rPr>
                          <w:noProof/>
                        </w:rPr>
                        <w:fldChar w:fldCharType="end"/>
                      </w:r>
                      <w:r w:rsidR="00C87247">
                        <w:t>.</w:t>
                      </w:r>
                      <w:bookmarkEnd w:id="391"/>
                      <w:r w:rsidR="0057015A">
                        <w:t>12</w:t>
                      </w:r>
                      <w:r w:rsidR="00CB7313">
                        <w:t>.</w:t>
                      </w:r>
                      <w:r w:rsidR="00E764F5">
                        <w:t xml:space="preserve"> </w:t>
                      </w:r>
                      <w:r w:rsidR="00E22E04">
                        <w:br/>
                      </w:r>
                      <w:r w:rsidRPr="00CB7313">
                        <w:rPr>
                          <w:bCs/>
                          <w:iCs w:val="0"/>
                        </w:rPr>
                        <w:t>Map of Coma Berenices</w:t>
                      </w:r>
                      <w:r w:rsidRPr="00E152A8">
                        <w:rPr>
                          <w:bCs/>
                        </w:rPr>
                        <w:t xml:space="preserve"> (Wikipedia</w:t>
                      </w:r>
                      <w:r w:rsidRPr="00E22E04">
                        <w:rPr>
                          <w:bCs/>
                        </w:rPr>
                        <w:t xml:space="preserve">. </w:t>
                      </w:r>
                      <w:hyperlink r:id="rId93" w:anchor="/media/File:Coma_Berenices_IAU.svg" w:history="1">
                        <w:r w:rsidR="00EF0615" w:rsidRPr="00DA3DB7">
                          <w:rPr>
                            <w:rStyle w:val="Hyperlink"/>
                            <w:bCs/>
                          </w:rPr>
                          <w:t>https://en.wikipedia.org/wiki/Coma_Berenices#/media/File:Coma_Berenices_IAU.svg</w:t>
                        </w:r>
                      </w:hyperlink>
                      <w:r w:rsidR="00EF0615">
                        <w:rPr>
                          <w:bCs/>
                        </w:rPr>
                        <w:t xml:space="preserve"> </w:t>
                      </w:r>
                      <w:r w:rsidRPr="00E22E04">
                        <w:rPr>
                          <w:bCs/>
                        </w:rPr>
                        <w:t>accessed 1/6/2024)</w:t>
                      </w:r>
                      <w:bookmarkEnd w:id="392"/>
                      <w:bookmarkEnd w:id="393"/>
                    </w:p>
                    <w:p w14:paraId="634A393C" w14:textId="77777777" w:rsidR="003E3077" w:rsidRPr="00836D17" w:rsidRDefault="003E3077" w:rsidP="00836D17"/>
                  </w:txbxContent>
                </v:textbox>
                <w10:wrap type="topAndBottom" anchorx="margin" anchory="page"/>
              </v:shape>
            </w:pict>
          </mc:Fallback>
        </mc:AlternateContent>
      </w:r>
      <w:r w:rsidR="003E3077">
        <w:rPr>
          <w:rFonts w:ascii="Times New Roman" w:hAnsi="Times New Roman"/>
        </w:rPr>
        <w:t xml:space="preserve">Additionally, Coma Berenices is a celestial object that was well known in antiquity in both the </w:t>
      </w:r>
      <w:r w:rsidR="0068016C">
        <w:rPr>
          <w:rFonts w:ascii="Times New Roman" w:hAnsi="Times New Roman"/>
        </w:rPr>
        <w:t>W</w:t>
      </w:r>
      <w:r w:rsidR="003E3077">
        <w:rPr>
          <w:rFonts w:ascii="Times New Roman" w:hAnsi="Times New Roman"/>
        </w:rPr>
        <w:t xml:space="preserve">estern </w:t>
      </w:r>
      <w:r w:rsidR="0068016C">
        <w:rPr>
          <w:rFonts w:ascii="Times New Roman" w:hAnsi="Times New Roman"/>
        </w:rPr>
        <w:t>H</w:t>
      </w:r>
      <w:r w:rsidR="003E3077">
        <w:rPr>
          <w:rFonts w:ascii="Times New Roman" w:hAnsi="Times New Roman"/>
        </w:rPr>
        <w:t>emisphere and in the traditions of other islanders, such as in Tonga</w:t>
      </w:r>
      <w:r>
        <w:rPr>
          <w:rFonts w:ascii="Times New Roman" w:hAnsi="Times New Roman"/>
        </w:rPr>
        <w:t xml:space="preserve"> and in other places in Australia,</w:t>
      </w:r>
      <w:r w:rsidR="003E3077">
        <w:rPr>
          <w:rFonts w:ascii="Times New Roman" w:hAnsi="Times New Roman"/>
        </w:rPr>
        <w:t xml:space="preserve"> indicating substantial visibility </w:t>
      </w:r>
      <w:r>
        <w:rPr>
          <w:rFonts w:ascii="Times New Roman" w:hAnsi="Times New Roman"/>
        </w:rPr>
        <w:t>in</w:t>
      </w:r>
      <w:r w:rsidR="003E3077">
        <w:rPr>
          <w:rFonts w:ascii="Times New Roman" w:hAnsi="Times New Roman"/>
        </w:rPr>
        <w:t xml:space="preserve"> the naked eye</w:t>
      </w:r>
      <w:r>
        <w:rPr>
          <w:rFonts w:ascii="Times New Roman" w:hAnsi="Times New Roman"/>
        </w:rPr>
        <w:t xml:space="preserve"> observation (Hamacher &amp; Frew, 2010)</w:t>
      </w:r>
      <w:r w:rsidR="003E3077">
        <w:rPr>
          <w:rFonts w:ascii="Times New Roman" w:hAnsi="Times New Roman"/>
        </w:rPr>
        <w:t xml:space="preserve">. Depictions of Coma Berenices include a trio of stars including Alpha, Beta, and Gamma Coma as shown in </w:t>
      </w:r>
      <w:r w:rsidR="001B002C" w:rsidRPr="001B002C">
        <w:rPr>
          <w:rFonts w:ascii="Times New Roman" w:hAnsi="Times New Roman"/>
        </w:rPr>
        <w:t xml:space="preserve">Figure </w:t>
      </w:r>
      <w:r w:rsidR="001B002C" w:rsidRPr="001B002C">
        <w:rPr>
          <w:rFonts w:ascii="Times New Roman" w:hAnsi="Times New Roman"/>
          <w:noProof/>
        </w:rPr>
        <w:t>6.12</w:t>
      </w:r>
      <w:r w:rsidR="003E3077" w:rsidRPr="00001070">
        <w:rPr>
          <w:rFonts w:ascii="Times New Roman" w:hAnsi="Times New Roman"/>
        </w:rPr>
        <w:t>.</w:t>
      </w:r>
      <w:r w:rsidR="003E3077">
        <w:rPr>
          <w:rFonts w:ascii="Times New Roman" w:hAnsi="Times New Roman"/>
        </w:rPr>
        <w:t xml:space="preserve"> With a central star and stars on either side, this potentially matches the descriptions of Getalai by Eseli (1998) and Haddon (1912) as an ash-like star with two stars on either side, as the arms of the crab. </w:t>
      </w:r>
    </w:p>
    <w:p w14:paraId="28E172B5" w14:textId="6E70369A" w:rsidR="003E3077" w:rsidRPr="003E3077" w:rsidRDefault="003E3077" w:rsidP="003E3077">
      <w:pPr>
        <w:spacing w:after="0"/>
        <w:ind w:firstLine="720"/>
        <w:rPr>
          <w:b/>
          <w:bCs/>
          <w:szCs w:val="24"/>
        </w:rPr>
      </w:pPr>
      <w:r>
        <w:rPr>
          <w:szCs w:val="24"/>
        </w:rPr>
        <w:lastRenderedPageBreak/>
        <w:t>Additional evidence in support of Coma Berenices as the identity of Getalai is the description by Eseli (1998) of Getalai being near the Wapi (or pilot fish). The Wapi are described as being the leading fish of the shark constellation, Baydham</w:t>
      </w:r>
      <w:r w:rsidR="009832A1">
        <w:rPr>
          <w:szCs w:val="24"/>
        </w:rPr>
        <w:t>, known in Western astronomy as 23- U</w:t>
      </w:r>
      <w:r w:rsidR="00E02E28">
        <w:rPr>
          <w:szCs w:val="24"/>
        </w:rPr>
        <w:t>M</w:t>
      </w:r>
      <w:r w:rsidR="009832A1">
        <w:rPr>
          <w:szCs w:val="24"/>
        </w:rPr>
        <w:t>a and 29- U</w:t>
      </w:r>
      <w:r w:rsidR="00E02E28">
        <w:rPr>
          <w:szCs w:val="24"/>
        </w:rPr>
        <w:t>M</w:t>
      </w:r>
      <w:r w:rsidR="009832A1">
        <w:rPr>
          <w:szCs w:val="24"/>
        </w:rPr>
        <w:t>a</w:t>
      </w:r>
      <w:r>
        <w:rPr>
          <w:szCs w:val="24"/>
        </w:rPr>
        <w:t xml:space="preserve">. These Wapi are one of the distinguishing differences between the Eastern Island tradition of Beizam and the Western Island tradition of Baydham. As discussed previously, Baydham has universally been identified as Ursa Major, and Coma Berenices is also near Ursa Major. </w:t>
      </w:r>
      <w:r>
        <w:rPr>
          <w:b/>
          <w:bCs/>
          <w:szCs w:val="24"/>
        </w:rPr>
        <w:br w:type="page"/>
      </w:r>
    </w:p>
    <w:p w14:paraId="709EC92E" w14:textId="673218C9" w:rsidR="00427A10" w:rsidRPr="009D2382" w:rsidRDefault="002D173E" w:rsidP="00615E2D">
      <w:pPr>
        <w:pStyle w:val="Heading1"/>
        <w:rPr>
          <w:bCs/>
        </w:rPr>
      </w:pPr>
      <w:bookmarkStart w:id="394" w:name="_Toc161175904"/>
      <w:bookmarkStart w:id="395" w:name="_Hlk143100631"/>
      <w:r w:rsidRPr="009D2382">
        <w:rPr>
          <w:rStyle w:val="Heading1Char"/>
          <w:bCs/>
        </w:rPr>
        <w:lastRenderedPageBreak/>
        <w:t xml:space="preserve">How Moon </w:t>
      </w:r>
      <w:r w:rsidR="00615E2D" w:rsidRPr="009D2382">
        <w:rPr>
          <w:rStyle w:val="Heading1Char"/>
          <w:bCs/>
        </w:rPr>
        <w:t>P</w:t>
      </w:r>
      <w:r w:rsidRPr="009D2382">
        <w:rPr>
          <w:rStyle w:val="Heading1Char"/>
          <w:bCs/>
        </w:rPr>
        <w:t xml:space="preserve">hase </w:t>
      </w:r>
      <w:r w:rsidR="00615E2D" w:rsidRPr="009D2382">
        <w:rPr>
          <w:rStyle w:val="Heading1Char"/>
          <w:bCs/>
        </w:rPr>
        <w:t>I</w:t>
      </w:r>
      <w:r w:rsidRPr="009D2382">
        <w:rPr>
          <w:rStyle w:val="Heading1Char"/>
          <w:bCs/>
        </w:rPr>
        <w:t xml:space="preserve">nfluences </w:t>
      </w:r>
      <w:r w:rsidR="00615E2D" w:rsidRPr="009D2382">
        <w:rPr>
          <w:rStyle w:val="Heading1Char"/>
          <w:bCs/>
        </w:rPr>
        <w:t>F</w:t>
      </w:r>
      <w:r w:rsidRPr="009D2382">
        <w:rPr>
          <w:rStyle w:val="Heading1Char"/>
          <w:bCs/>
        </w:rPr>
        <w:t xml:space="preserve">ishing </w:t>
      </w:r>
      <w:r w:rsidR="00615E2D" w:rsidRPr="009D2382">
        <w:rPr>
          <w:rStyle w:val="Heading1Char"/>
          <w:bCs/>
        </w:rPr>
        <w:t>T</w:t>
      </w:r>
      <w:r w:rsidRPr="009D2382">
        <w:rPr>
          <w:rStyle w:val="Heading1Char"/>
          <w:bCs/>
        </w:rPr>
        <w:t>raditions</w:t>
      </w:r>
      <w:bookmarkEnd w:id="394"/>
      <w:r w:rsidR="00427A10" w:rsidRPr="009D2382">
        <w:rPr>
          <w:bCs/>
        </w:rPr>
        <w:t xml:space="preserve"> </w:t>
      </w:r>
      <w:bookmarkEnd w:id="395"/>
    </w:p>
    <w:p w14:paraId="6448BBE5" w14:textId="4CE6E2E3" w:rsidR="00496E99" w:rsidRDefault="00427A10" w:rsidP="002A77F6">
      <w:pPr>
        <w:spacing w:after="0"/>
        <w:rPr>
          <w:szCs w:val="24"/>
        </w:rPr>
      </w:pPr>
      <w:r w:rsidRPr="00CD5DC3">
        <w:rPr>
          <w:color w:val="0000FF"/>
          <w:szCs w:val="24"/>
        </w:rPr>
        <w:tab/>
      </w:r>
      <w:r w:rsidR="00A7594C" w:rsidRPr="002A77F6">
        <w:rPr>
          <w:szCs w:val="24"/>
        </w:rPr>
        <w:t xml:space="preserve">In addition to </w:t>
      </w:r>
      <w:r w:rsidR="00C71CEA" w:rsidRPr="002A77F6">
        <w:rPr>
          <w:szCs w:val="24"/>
        </w:rPr>
        <w:t xml:space="preserve">indigenous </w:t>
      </w:r>
      <w:r w:rsidR="00A7594C" w:rsidRPr="002A77F6">
        <w:rPr>
          <w:szCs w:val="24"/>
        </w:rPr>
        <w:t>traditions about the stars</w:t>
      </w:r>
      <w:r w:rsidR="00C71CEA" w:rsidRPr="002A77F6">
        <w:rPr>
          <w:szCs w:val="24"/>
        </w:rPr>
        <w:t xml:space="preserve">, the Torres Strait </w:t>
      </w:r>
      <w:r w:rsidR="00241D90">
        <w:rPr>
          <w:szCs w:val="24"/>
        </w:rPr>
        <w:t xml:space="preserve">Islanders </w:t>
      </w:r>
      <w:r w:rsidR="00C71CEA" w:rsidRPr="002A77F6">
        <w:rPr>
          <w:szCs w:val="24"/>
        </w:rPr>
        <w:t>ha</w:t>
      </w:r>
      <w:r w:rsidR="00544F1C">
        <w:rPr>
          <w:szCs w:val="24"/>
        </w:rPr>
        <w:t>ve</w:t>
      </w:r>
      <w:r w:rsidR="00C71CEA" w:rsidRPr="002A77F6">
        <w:rPr>
          <w:szCs w:val="24"/>
        </w:rPr>
        <w:t xml:space="preserve"> many traditions about the Moon. </w:t>
      </w:r>
      <w:r w:rsidR="00EB1384">
        <w:rPr>
          <w:szCs w:val="24"/>
        </w:rPr>
        <w:t>Following</w:t>
      </w:r>
      <w:r w:rsidR="000A1506">
        <w:rPr>
          <w:szCs w:val="24"/>
        </w:rPr>
        <w:t xml:space="preserve"> the methodology described in Chapter 3, these traditions were combined with </w:t>
      </w:r>
      <w:r w:rsidR="00496E99">
        <w:rPr>
          <w:szCs w:val="24"/>
        </w:rPr>
        <w:t>quantitative</w:t>
      </w:r>
      <w:r w:rsidR="000A1506">
        <w:rPr>
          <w:szCs w:val="24"/>
        </w:rPr>
        <w:t xml:space="preserve"> evidence to further understand the </w:t>
      </w:r>
      <w:r w:rsidR="00496E99">
        <w:rPr>
          <w:szCs w:val="24"/>
        </w:rPr>
        <w:t>traditions.</w:t>
      </w:r>
    </w:p>
    <w:p w14:paraId="4DD0F5CD" w14:textId="726B8989" w:rsidR="00427A10" w:rsidRDefault="00427A10" w:rsidP="00496E99">
      <w:pPr>
        <w:spacing w:after="0"/>
        <w:ind w:firstLine="720"/>
        <w:rPr>
          <w:color w:val="000000"/>
          <w:szCs w:val="24"/>
        </w:rPr>
      </w:pPr>
      <w:r w:rsidRPr="002A77F6">
        <w:rPr>
          <w:szCs w:val="24"/>
        </w:rPr>
        <w:t xml:space="preserve">The </w:t>
      </w:r>
      <w:r>
        <w:rPr>
          <w:szCs w:val="24"/>
        </w:rPr>
        <w:t xml:space="preserve">Torres Strait Islanders are an agricultural society surrounded by the ocean and its resources. Use of these ocean resources is manifested in traditions concerning the availability and timing of different species as food sources. </w:t>
      </w:r>
      <w:r>
        <w:rPr>
          <w:color w:val="000000"/>
          <w:szCs w:val="24"/>
        </w:rPr>
        <w:t>The people of the Torres Strait have a long history of fishing for turtles, crayfish, mud crabs, and dugongs to obtain food. There is evidence</w:t>
      </w:r>
      <w:r w:rsidR="00F2330B">
        <w:rPr>
          <w:color w:val="000000"/>
          <w:szCs w:val="24"/>
        </w:rPr>
        <w:t xml:space="preserve"> dating back hundreds of years</w:t>
      </w:r>
      <w:r>
        <w:rPr>
          <w:color w:val="000000"/>
          <w:szCs w:val="24"/>
        </w:rPr>
        <w:t xml:space="preserve"> of </w:t>
      </w:r>
      <w:r w:rsidR="00F2330B">
        <w:rPr>
          <w:color w:val="000000"/>
          <w:szCs w:val="24"/>
        </w:rPr>
        <w:t xml:space="preserve">Islanders </w:t>
      </w:r>
      <w:r>
        <w:rPr>
          <w:color w:val="000000"/>
          <w:szCs w:val="24"/>
        </w:rPr>
        <w:t>eating shellfish and other sea resources</w:t>
      </w:r>
      <w:r w:rsidR="007F03EE">
        <w:rPr>
          <w:color w:val="000000"/>
          <w:szCs w:val="24"/>
        </w:rPr>
        <w:t>. P</w:t>
      </w:r>
      <w:r w:rsidRPr="00522F05">
        <w:rPr>
          <w:color w:val="000000"/>
          <w:szCs w:val="24"/>
        </w:rPr>
        <w:t>atterns of shellfish hunting ha</w:t>
      </w:r>
      <w:r>
        <w:rPr>
          <w:color w:val="000000"/>
          <w:szCs w:val="24"/>
        </w:rPr>
        <w:t>ve</w:t>
      </w:r>
      <w:r w:rsidRPr="00522F05">
        <w:rPr>
          <w:color w:val="000000"/>
          <w:szCs w:val="24"/>
        </w:rPr>
        <w:t xml:space="preserve"> existed </w:t>
      </w:r>
      <w:r>
        <w:rPr>
          <w:color w:val="000000"/>
          <w:szCs w:val="24"/>
        </w:rPr>
        <w:t xml:space="preserve">for many generations </w:t>
      </w:r>
      <w:r w:rsidRPr="00C31EEC">
        <w:t>(Bird et al., 2002)</w:t>
      </w:r>
      <w:r>
        <w:rPr>
          <w:color w:val="000000"/>
          <w:szCs w:val="24"/>
        </w:rPr>
        <w:t>.</w:t>
      </w:r>
    </w:p>
    <w:p w14:paraId="6472A764" w14:textId="2CD34EBE" w:rsidR="00427A10" w:rsidRDefault="00427A10" w:rsidP="00E45F31">
      <w:pPr>
        <w:spacing w:after="0"/>
        <w:ind w:firstLine="720"/>
        <w:rPr>
          <w:szCs w:val="24"/>
        </w:rPr>
      </w:pPr>
      <w:r w:rsidRPr="00522F05">
        <w:rPr>
          <w:color w:val="000000"/>
          <w:szCs w:val="24"/>
        </w:rPr>
        <w:t xml:space="preserve">In fishing societies like those in the Torres </w:t>
      </w:r>
      <w:r>
        <w:rPr>
          <w:color w:val="000000"/>
          <w:szCs w:val="24"/>
        </w:rPr>
        <w:t>S</w:t>
      </w:r>
      <w:r w:rsidRPr="00522F05">
        <w:rPr>
          <w:color w:val="000000"/>
          <w:szCs w:val="24"/>
        </w:rPr>
        <w:t xml:space="preserve">trait indigenous food foragers would have had to prioritize </w:t>
      </w:r>
      <w:r>
        <w:rPr>
          <w:color w:val="000000"/>
          <w:szCs w:val="24"/>
        </w:rPr>
        <w:t xml:space="preserve">collecting food sources with </w:t>
      </w:r>
      <w:r w:rsidRPr="00522F05">
        <w:rPr>
          <w:color w:val="000000"/>
          <w:szCs w:val="24"/>
        </w:rPr>
        <w:t xml:space="preserve">high nutritional value. This </w:t>
      </w:r>
      <w:r>
        <w:rPr>
          <w:color w:val="000000"/>
          <w:szCs w:val="24"/>
        </w:rPr>
        <w:t xml:space="preserve">means </w:t>
      </w:r>
      <w:r w:rsidRPr="00522F05">
        <w:rPr>
          <w:color w:val="000000"/>
          <w:szCs w:val="24"/>
        </w:rPr>
        <w:t>accounting for the time i</w:t>
      </w:r>
      <w:r w:rsidR="00513019">
        <w:rPr>
          <w:color w:val="000000"/>
          <w:szCs w:val="24"/>
        </w:rPr>
        <w:t>t</w:t>
      </w:r>
      <w:r w:rsidRPr="00522F05">
        <w:rPr>
          <w:color w:val="000000"/>
          <w:szCs w:val="24"/>
        </w:rPr>
        <w:t xml:space="preserve"> take</w:t>
      </w:r>
      <w:r w:rsidR="00513019">
        <w:rPr>
          <w:color w:val="000000"/>
          <w:szCs w:val="24"/>
        </w:rPr>
        <w:t>s</w:t>
      </w:r>
      <w:r w:rsidRPr="00522F05">
        <w:rPr>
          <w:color w:val="000000"/>
          <w:szCs w:val="24"/>
        </w:rPr>
        <w:t xml:space="preserve"> to prepare or extract nutrition from the</w:t>
      </w:r>
      <w:r w:rsidR="00513019">
        <w:rPr>
          <w:color w:val="000000"/>
          <w:szCs w:val="24"/>
        </w:rPr>
        <w:t>se</w:t>
      </w:r>
      <w:r w:rsidRPr="00522F05">
        <w:rPr>
          <w:color w:val="000000"/>
          <w:szCs w:val="24"/>
        </w:rPr>
        <w:t xml:space="preserve"> source</w:t>
      </w:r>
      <w:r w:rsidR="00513019">
        <w:rPr>
          <w:color w:val="000000"/>
          <w:szCs w:val="24"/>
        </w:rPr>
        <w:t>s</w:t>
      </w:r>
      <w:r w:rsidR="008D11ED">
        <w:rPr>
          <w:color w:val="000000"/>
          <w:szCs w:val="24"/>
        </w:rPr>
        <w:t xml:space="preserve"> </w:t>
      </w:r>
      <w:r w:rsidR="00513019">
        <w:rPr>
          <w:color w:val="000000"/>
          <w:szCs w:val="24"/>
        </w:rPr>
        <w:t xml:space="preserve">and </w:t>
      </w:r>
      <w:r>
        <w:rPr>
          <w:color w:val="000000"/>
          <w:szCs w:val="24"/>
        </w:rPr>
        <w:t>considering the benefits of expending effort to collect that food resource</w:t>
      </w:r>
      <w:r w:rsidRPr="00522F05">
        <w:rPr>
          <w:color w:val="000000"/>
          <w:szCs w:val="24"/>
        </w:rPr>
        <w:t xml:space="preserve">. </w:t>
      </w:r>
      <w:r>
        <w:rPr>
          <w:color w:val="000000"/>
          <w:szCs w:val="24"/>
        </w:rPr>
        <w:t xml:space="preserve">Generational indigenous knowledge of fishing patterns and food availability and finding ways to correlate them with </w:t>
      </w:r>
      <w:r w:rsidR="006625BE">
        <w:rPr>
          <w:color w:val="000000"/>
          <w:szCs w:val="24"/>
        </w:rPr>
        <w:t>celestially</w:t>
      </w:r>
      <w:r w:rsidR="00286665">
        <w:rPr>
          <w:color w:val="000000"/>
          <w:szCs w:val="24"/>
        </w:rPr>
        <w:t>-</w:t>
      </w:r>
      <w:r w:rsidR="006625BE">
        <w:rPr>
          <w:color w:val="000000"/>
          <w:szCs w:val="24"/>
        </w:rPr>
        <w:t>observed</w:t>
      </w:r>
      <w:r>
        <w:rPr>
          <w:color w:val="000000"/>
          <w:szCs w:val="24"/>
        </w:rPr>
        <w:t xml:space="preserve"> phenomena would have been critical. </w:t>
      </w:r>
      <w:r>
        <w:rPr>
          <w:szCs w:val="24"/>
        </w:rPr>
        <w:t>Star and sky knowledge is one of the tools that indigenous Torres Strait Islanders still use for timing</w:t>
      </w:r>
      <w:r w:rsidR="00286665">
        <w:rPr>
          <w:szCs w:val="24"/>
        </w:rPr>
        <w:t>,</w:t>
      </w:r>
      <w:r>
        <w:rPr>
          <w:szCs w:val="24"/>
        </w:rPr>
        <w:t xml:space="preserve"> to obtain the best </w:t>
      </w:r>
      <w:r w:rsidR="006B4ACA">
        <w:rPr>
          <w:szCs w:val="24"/>
        </w:rPr>
        <w:t>quantity and q</w:t>
      </w:r>
      <w:r>
        <w:rPr>
          <w:szCs w:val="24"/>
        </w:rPr>
        <w:t xml:space="preserve">uality of catch from the sea. </w:t>
      </w:r>
    </w:p>
    <w:p w14:paraId="3D8539E7" w14:textId="40B3B370" w:rsidR="00427A10" w:rsidRDefault="00427A10" w:rsidP="001739C0">
      <w:pPr>
        <w:spacing w:after="0"/>
        <w:ind w:firstLine="720"/>
        <w:rPr>
          <w:szCs w:val="24"/>
        </w:rPr>
      </w:pPr>
      <w:r>
        <w:rPr>
          <w:szCs w:val="24"/>
        </w:rPr>
        <w:t xml:space="preserve">Most helpful to these indigenous people have been the phases of the </w:t>
      </w:r>
      <w:r w:rsidR="002A77F6">
        <w:rPr>
          <w:szCs w:val="24"/>
        </w:rPr>
        <w:t>M</w:t>
      </w:r>
      <w:r>
        <w:rPr>
          <w:szCs w:val="24"/>
        </w:rPr>
        <w:t xml:space="preserve">oon. The brilliant </w:t>
      </w:r>
      <w:r w:rsidR="00926C6C">
        <w:rPr>
          <w:szCs w:val="24"/>
        </w:rPr>
        <w:t>m</w:t>
      </w:r>
      <w:r>
        <w:rPr>
          <w:szCs w:val="24"/>
        </w:rPr>
        <w:t>oon</w:t>
      </w:r>
      <w:r w:rsidR="00926C6C">
        <w:rPr>
          <w:szCs w:val="24"/>
        </w:rPr>
        <w:t>light</w:t>
      </w:r>
      <w:r>
        <w:rPr>
          <w:szCs w:val="24"/>
        </w:rPr>
        <w:t xml:space="preserve"> in the nighttime sky</w:t>
      </w:r>
      <w:r w:rsidR="00926C6C">
        <w:rPr>
          <w:szCs w:val="24"/>
        </w:rPr>
        <w:t xml:space="preserve"> and tidal forces can</w:t>
      </w:r>
      <w:r>
        <w:rPr>
          <w:szCs w:val="24"/>
        </w:rPr>
        <w:t xml:space="preserve"> create several impacts on biology </w:t>
      </w:r>
      <w:r w:rsidRPr="002D25F9">
        <w:t>(Zimecki, 2006)</w:t>
      </w:r>
      <w:r>
        <w:rPr>
          <w:szCs w:val="24"/>
        </w:rPr>
        <w:t xml:space="preserve">. </w:t>
      </w:r>
      <w:r w:rsidR="00A7413E">
        <w:rPr>
          <w:szCs w:val="24"/>
        </w:rPr>
        <w:t>T</w:t>
      </w:r>
      <w:r>
        <w:rPr>
          <w:szCs w:val="24"/>
        </w:rPr>
        <w:t xml:space="preserve">idal forces change throughout the lunar month corresponding to the changing position of the </w:t>
      </w:r>
      <w:r w:rsidR="00A7413E">
        <w:rPr>
          <w:szCs w:val="24"/>
        </w:rPr>
        <w:t>M</w:t>
      </w:r>
      <w:r>
        <w:rPr>
          <w:szCs w:val="24"/>
        </w:rPr>
        <w:t xml:space="preserve">oon in its revolution about the </w:t>
      </w:r>
      <w:r w:rsidR="002F3CDE">
        <w:rPr>
          <w:szCs w:val="24"/>
        </w:rPr>
        <w:t>E</w:t>
      </w:r>
      <w:r>
        <w:rPr>
          <w:szCs w:val="24"/>
        </w:rPr>
        <w:t xml:space="preserve">arth. Other impacts include the cyclic changes in nighttime illumination, and in the changes in gravitational pull experienced by biological species when the </w:t>
      </w:r>
      <w:r>
        <w:rPr>
          <w:szCs w:val="24"/>
        </w:rPr>
        <w:lastRenderedPageBreak/>
        <w:t xml:space="preserve">gravity of the </w:t>
      </w:r>
      <w:r w:rsidR="00A7413E">
        <w:rPr>
          <w:szCs w:val="24"/>
        </w:rPr>
        <w:t>M</w:t>
      </w:r>
      <w:r>
        <w:rPr>
          <w:szCs w:val="24"/>
        </w:rPr>
        <w:t xml:space="preserve">oon is directionally combined with the gravity of the Sun </w:t>
      </w:r>
      <w:r w:rsidRPr="00807889">
        <w:t>(Hasnidar &amp; Tamsil, 2019)</w:t>
      </w:r>
      <w:r>
        <w:rPr>
          <w:szCs w:val="24"/>
        </w:rPr>
        <w:t>.</w:t>
      </w:r>
      <w:r w:rsidR="00EB24A8">
        <w:rPr>
          <w:szCs w:val="24"/>
        </w:rPr>
        <w:t xml:space="preserve"> </w:t>
      </w:r>
      <w:r w:rsidR="00200C14">
        <w:rPr>
          <w:szCs w:val="24"/>
        </w:rPr>
        <w:t>T</w:t>
      </w:r>
      <w:r>
        <w:rPr>
          <w:szCs w:val="24"/>
        </w:rPr>
        <w:t>hese studies</w:t>
      </w:r>
      <w:r w:rsidR="000C5B13">
        <w:rPr>
          <w:szCs w:val="24"/>
        </w:rPr>
        <w:t xml:space="preserve"> and others</w:t>
      </w:r>
      <w:r w:rsidR="00EB24A8">
        <w:rPr>
          <w:szCs w:val="24"/>
        </w:rPr>
        <w:t xml:space="preserve"> </w:t>
      </w:r>
      <w:r w:rsidR="00EB1384">
        <w:rPr>
          <w:szCs w:val="24"/>
        </w:rPr>
        <w:t>showed</w:t>
      </w:r>
      <w:r w:rsidR="00EB24A8">
        <w:rPr>
          <w:szCs w:val="24"/>
        </w:rPr>
        <w:t xml:space="preserve"> the </w:t>
      </w:r>
      <w:r w:rsidR="000C5B13">
        <w:rPr>
          <w:szCs w:val="24"/>
        </w:rPr>
        <w:t>effects</w:t>
      </w:r>
      <w:r w:rsidR="00EB24A8">
        <w:rPr>
          <w:szCs w:val="24"/>
        </w:rPr>
        <w:t xml:space="preserve"> of the</w:t>
      </w:r>
      <w:r w:rsidR="00200C14">
        <w:rPr>
          <w:szCs w:val="24"/>
        </w:rPr>
        <w:t xml:space="preserve"> M</w:t>
      </w:r>
      <w:r w:rsidR="00EB24A8">
        <w:rPr>
          <w:szCs w:val="24"/>
        </w:rPr>
        <w:t>oon on marine life</w:t>
      </w:r>
      <w:r w:rsidR="000C5B13">
        <w:rPr>
          <w:szCs w:val="24"/>
        </w:rPr>
        <w:t xml:space="preserve">. </w:t>
      </w:r>
      <w:r w:rsidR="003311F2">
        <w:rPr>
          <w:szCs w:val="24"/>
        </w:rPr>
        <w:t>T</w:t>
      </w:r>
      <w:r>
        <w:rPr>
          <w:szCs w:val="24"/>
        </w:rPr>
        <w:t xml:space="preserve">he impact of </w:t>
      </w:r>
      <w:r w:rsidR="000C5B13">
        <w:rPr>
          <w:szCs w:val="24"/>
        </w:rPr>
        <w:t>M</w:t>
      </w:r>
      <w:r>
        <w:rPr>
          <w:szCs w:val="24"/>
        </w:rPr>
        <w:t xml:space="preserve">oon phases varied depending on the species and </w:t>
      </w:r>
      <w:r w:rsidR="003311F2">
        <w:rPr>
          <w:szCs w:val="24"/>
        </w:rPr>
        <w:t>its</w:t>
      </w:r>
      <w:r>
        <w:rPr>
          <w:szCs w:val="24"/>
        </w:rPr>
        <w:t xml:space="preserve"> location. These studies </w:t>
      </w:r>
      <w:r w:rsidR="00BF4125">
        <w:rPr>
          <w:szCs w:val="24"/>
        </w:rPr>
        <w:t>illustrate that</w:t>
      </w:r>
      <w:r>
        <w:rPr>
          <w:szCs w:val="24"/>
        </w:rPr>
        <w:t xml:space="preserve"> while correlation does not necessarily equate to causation</w:t>
      </w:r>
      <w:r w:rsidR="003311F2">
        <w:rPr>
          <w:szCs w:val="24"/>
        </w:rPr>
        <w:t>,</w:t>
      </w:r>
      <w:r>
        <w:rPr>
          <w:szCs w:val="24"/>
        </w:rPr>
        <w:t xml:space="preserve"> a definite connection </w:t>
      </w:r>
      <w:r w:rsidR="008A6DC1">
        <w:rPr>
          <w:szCs w:val="24"/>
        </w:rPr>
        <w:t xml:space="preserve">and </w:t>
      </w:r>
      <w:r w:rsidR="003B7148">
        <w:rPr>
          <w:szCs w:val="24"/>
        </w:rPr>
        <w:t>perceptible</w:t>
      </w:r>
      <w:r w:rsidR="008A6DC1">
        <w:rPr>
          <w:szCs w:val="24"/>
        </w:rPr>
        <w:t xml:space="preserve"> changes occur in diverse types of sea life, </w:t>
      </w:r>
      <w:r w:rsidR="003B7148">
        <w:rPr>
          <w:szCs w:val="24"/>
        </w:rPr>
        <w:t xml:space="preserve">related to </w:t>
      </w:r>
      <w:r>
        <w:rPr>
          <w:szCs w:val="24"/>
        </w:rPr>
        <w:t xml:space="preserve">the cycles of the </w:t>
      </w:r>
      <w:r w:rsidR="002F3CDE">
        <w:rPr>
          <w:szCs w:val="24"/>
        </w:rPr>
        <w:t>M</w:t>
      </w:r>
      <w:r>
        <w:rPr>
          <w:szCs w:val="24"/>
        </w:rPr>
        <w:t xml:space="preserve">oon </w:t>
      </w:r>
      <w:r w:rsidRPr="002C2858">
        <w:t>(Sulaiman, 2018)</w:t>
      </w:r>
      <w:r>
        <w:rPr>
          <w:szCs w:val="24"/>
        </w:rPr>
        <w:t>.</w:t>
      </w:r>
    </w:p>
    <w:p w14:paraId="36AE7000" w14:textId="4873ECB7" w:rsidR="0032128F" w:rsidRDefault="00D95821" w:rsidP="00D95821">
      <w:pPr>
        <w:pStyle w:val="Heading2"/>
      </w:pPr>
      <w:bookmarkStart w:id="396" w:name="_Toc161175905"/>
      <w:r>
        <w:t>Mud Crabs</w:t>
      </w:r>
      <w:bookmarkEnd w:id="396"/>
    </w:p>
    <w:p w14:paraId="18C2716B" w14:textId="235D1CA2" w:rsidR="00D95821" w:rsidRDefault="00427A10" w:rsidP="0032128F">
      <w:pPr>
        <w:ind w:firstLine="720"/>
      </w:pPr>
      <w:r>
        <w:t xml:space="preserve">Long before these </w:t>
      </w:r>
      <w:r w:rsidR="00F30D8F">
        <w:t xml:space="preserve">academic </w:t>
      </w:r>
      <w:r>
        <w:t xml:space="preserve">studies, the indigenous people of the Torres Strait were aware of connections between the </w:t>
      </w:r>
      <w:r w:rsidR="00F30D8F">
        <w:t>M</w:t>
      </w:r>
      <w:r>
        <w:t xml:space="preserve">oon phases and the habits and conditions of the </w:t>
      </w:r>
      <w:r w:rsidR="00F30D8F">
        <w:t>certain animals</w:t>
      </w:r>
      <w:r>
        <w:t xml:space="preserve"> in their area. </w:t>
      </w:r>
    </w:p>
    <w:p w14:paraId="2EBA72A3" w14:textId="77777777" w:rsidR="00B53EDB" w:rsidRDefault="00B53EDB" w:rsidP="00B53EDB">
      <w:pPr>
        <w:pStyle w:val="Heading3"/>
      </w:pPr>
      <w:bookmarkStart w:id="397" w:name="_Toc160194110"/>
      <w:r>
        <w:t>Indigenous Knowledge</w:t>
      </w:r>
      <w:bookmarkEnd w:id="397"/>
    </w:p>
    <w:p w14:paraId="3B0B2112" w14:textId="06389989" w:rsidR="00427A10" w:rsidRDefault="00427A10" w:rsidP="00B53EDB">
      <w:pPr>
        <w:ind w:firstLine="720"/>
      </w:pPr>
      <w:r>
        <w:t xml:space="preserve">In an interview with David Bosun, a tribal elder of the </w:t>
      </w:r>
      <w:r w:rsidR="00FD32C0">
        <w:t>Torres Strait Island</w:t>
      </w:r>
      <w:r>
        <w:t xml:space="preserve"> of Moa, he illustrated the indigenous knowledge of the </w:t>
      </w:r>
      <w:r w:rsidR="00713759">
        <w:t>M</w:t>
      </w:r>
      <w:r>
        <w:t xml:space="preserve">oon phases’ impacts on sea life. In referring to the Mud </w:t>
      </w:r>
      <w:r w:rsidR="00FD32C0">
        <w:t>C</w:t>
      </w:r>
      <w:r>
        <w:t>rabs found in the Torres Strait, Bosun explained:</w:t>
      </w:r>
    </w:p>
    <w:p w14:paraId="35007453" w14:textId="414A3F99" w:rsidR="00427A10" w:rsidRPr="004B7CC4" w:rsidRDefault="00427A10" w:rsidP="004B7CC4">
      <w:pPr>
        <w:pStyle w:val="NormalWeb"/>
        <w:spacing w:before="0" w:beforeAutospacing="0" w:after="0" w:afterAutospacing="0" w:line="480" w:lineRule="auto"/>
        <w:ind w:left="720"/>
        <w:rPr>
          <w:color w:val="000000"/>
        </w:rPr>
      </w:pPr>
      <w:r w:rsidRPr="004B7CC4">
        <w:rPr>
          <w:color w:val="000000"/>
        </w:rPr>
        <w:t xml:space="preserve">And during that time [during the </w:t>
      </w:r>
      <w:r>
        <w:rPr>
          <w:color w:val="000000"/>
        </w:rPr>
        <w:t>N</w:t>
      </w:r>
      <w:r w:rsidRPr="004B7CC4">
        <w:rPr>
          <w:color w:val="000000"/>
        </w:rPr>
        <w:t xml:space="preserve">ew </w:t>
      </w:r>
      <w:r>
        <w:rPr>
          <w:color w:val="000000"/>
        </w:rPr>
        <w:t>M</w:t>
      </w:r>
      <w:r w:rsidRPr="004B7CC4">
        <w:rPr>
          <w:color w:val="000000"/>
        </w:rPr>
        <w:t xml:space="preserve">oon] as well, it's also when we gather crabs: mud crabs because </w:t>
      </w:r>
      <w:r>
        <w:rPr>
          <w:color w:val="000000"/>
        </w:rPr>
        <w:t>m</w:t>
      </w:r>
      <w:r w:rsidRPr="004B7CC4">
        <w:rPr>
          <w:color w:val="000000"/>
        </w:rPr>
        <w:t>ud crabs comes out they are plentiful at that time, so there are a lot of them</w:t>
      </w:r>
      <w:r>
        <w:rPr>
          <w:color w:val="000000"/>
        </w:rPr>
        <w:t>. S</w:t>
      </w:r>
      <w:r w:rsidRPr="004B7CC4">
        <w:rPr>
          <w:color w:val="000000"/>
        </w:rPr>
        <w:t xml:space="preserve">o there are mud crabs available during that time and also even went before the </w:t>
      </w:r>
      <w:r w:rsidRPr="004D28B3">
        <w:rPr>
          <w:color w:val="000000"/>
        </w:rPr>
        <w:t>K_</w:t>
      </w:r>
      <w:r w:rsidR="004D28B3" w:rsidRPr="004D28B3">
        <w:rPr>
          <w:color w:val="000000"/>
        </w:rPr>
        <w:t xml:space="preserve">_ </w:t>
      </w:r>
      <w:r w:rsidR="004D28B3" w:rsidRPr="004B7CC4">
        <w:rPr>
          <w:color w:val="000000"/>
        </w:rPr>
        <w:t>when</w:t>
      </w:r>
      <w:r w:rsidRPr="004B7CC4">
        <w:rPr>
          <w:color w:val="000000"/>
        </w:rPr>
        <w:t xml:space="preserve"> the </w:t>
      </w:r>
      <w:r w:rsidR="00713759">
        <w:rPr>
          <w:color w:val="000000"/>
        </w:rPr>
        <w:t>Moon</w:t>
      </w:r>
      <w:r w:rsidRPr="004B7CC4">
        <w:rPr>
          <w:color w:val="000000"/>
        </w:rPr>
        <w:t xml:space="preserve"> is full there are more of them</w:t>
      </w:r>
      <w:r>
        <w:rPr>
          <w:color w:val="000000"/>
        </w:rPr>
        <w:t>,</w:t>
      </w:r>
      <w:r w:rsidRPr="004B7CC4">
        <w:rPr>
          <w:color w:val="000000"/>
        </w:rPr>
        <w:t xml:space="preserve"> but they are also more heavy</w:t>
      </w:r>
      <w:r>
        <w:rPr>
          <w:color w:val="000000"/>
        </w:rPr>
        <w:t>-</w:t>
      </w:r>
      <w:r w:rsidRPr="004B7CC4">
        <w:rPr>
          <w:color w:val="000000"/>
        </w:rPr>
        <w:t>they have more meat in them. Then in any part of any time something physic</w:t>
      </w:r>
      <w:r>
        <w:rPr>
          <w:color w:val="000000"/>
        </w:rPr>
        <w:t>[al]</w:t>
      </w:r>
      <w:r w:rsidRPr="004B7CC4">
        <w:rPr>
          <w:color w:val="000000"/>
        </w:rPr>
        <w:t xml:space="preserve"> happens in the area, you know, it's they get lean and not much meat on them</w:t>
      </w:r>
      <w:r>
        <w:rPr>
          <w:color w:val="000000"/>
        </w:rPr>
        <w:t>, they are lighter</w:t>
      </w:r>
      <w:r w:rsidRPr="004B7CC4">
        <w:rPr>
          <w:color w:val="000000"/>
        </w:rPr>
        <w:t>.</w:t>
      </w:r>
      <w:r>
        <w:rPr>
          <w:color w:val="000000"/>
        </w:rPr>
        <w:t xml:space="preserve"> (Hamacher, 2018, 10:41)</w:t>
      </w:r>
    </w:p>
    <w:p w14:paraId="6D7B6440" w14:textId="77777777" w:rsidR="00427A10" w:rsidRDefault="00427A10" w:rsidP="007A1440">
      <w:pPr>
        <w:pStyle w:val="NormalWeb"/>
        <w:spacing w:before="0" w:beforeAutospacing="0" w:after="0" w:afterAutospacing="0"/>
      </w:pPr>
    </w:p>
    <w:p w14:paraId="70E2B84C" w14:textId="0F897E8C" w:rsidR="00D54497" w:rsidRDefault="00D54497" w:rsidP="00D54497">
      <w:pPr>
        <w:pStyle w:val="Heading3"/>
      </w:pPr>
      <w:bookmarkStart w:id="398" w:name="_Toc160194111"/>
      <w:r>
        <w:lastRenderedPageBreak/>
        <w:t>Quantitative</w:t>
      </w:r>
      <w:r w:rsidR="00B53EDB">
        <w:t xml:space="preserve"> </w:t>
      </w:r>
      <w:r w:rsidR="0020519E">
        <w:t>E</w:t>
      </w:r>
      <w:r w:rsidR="00B53EDB">
        <w:t>vidence</w:t>
      </w:r>
      <w:bookmarkEnd w:id="398"/>
    </w:p>
    <w:p w14:paraId="7F4D615A" w14:textId="6C746040" w:rsidR="009A5FC2" w:rsidRDefault="00427A10" w:rsidP="00D54497">
      <w:pPr>
        <w:pStyle w:val="NormalWeb"/>
        <w:spacing w:before="0" w:beforeAutospacing="0" w:after="0" w:afterAutospacing="0" w:line="480" w:lineRule="auto"/>
        <w:ind w:firstLine="720"/>
      </w:pPr>
      <w:r>
        <w:t>A study done by Hasnidar and Tamsil (2019) provides further scientific evidence of the changes observed by Bosun in mud crabs</w:t>
      </w:r>
      <w:r w:rsidR="00450DCD">
        <w:t>; changes</w:t>
      </w:r>
      <w:r>
        <w:t xml:space="preserve"> correspond</w:t>
      </w:r>
      <w:r w:rsidR="00853B8A">
        <w:t>ing</w:t>
      </w:r>
      <w:r>
        <w:t xml:space="preserve"> to the phases of the </w:t>
      </w:r>
      <w:r w:rsidR="00354852">
        <w:t>M</w:t>
      </w:r>
      <w:r>
        <w:t>oon. This study</w:t>
      </w:r>
      <w:r w:rsidR="00354852">
        <w:t>,</w:t>
      </w:r>
      <w:r>
        <w:t xml:space="preserve"> done in Indonesia</w:t>
      </w:r>
      <w:r w:rsidR="00354852">
        <w:t>,</w:t>
      </w:r>
      <w:r>
        <w:t xml:space="preserve"> measured changing </w:t>
      </w:r>
      <w:r w:rsidR="000274C2">
        <w:t xml:space="preserve">levels of </w:t>
      </w:r>
      <w:r>
        <w:t xml:space="preserve">crab molting hormones (ecdysteroids) and how they correlated with the changing moon phases. Measurements of the hormone were taken at the times of the New Moon, First Quarter, Full Moon, and Third Quarter. The </w:t>
      </w:r>
      <w:r w:rsidR="00354852">
        <w:t>ecdysteroids</w:t>
      </w:r>
      <w:r>
        <w:t xml:space="preserve"> w</w:t>
      </w:r>
      <w:r w:rsidR="00D50567">
        <w:t>ere</w:t>
      </w:r>
      <w:r>
        <w:t xml:space="preserve"> at </w:t>
      </w:r>
      <w:r w:rsidR="00D50567">
        <w:t>their</w:t>
      </w:r>
      <w:r>
        <w:t xml:space="preserve"> highest concentration during the Quarter Moon. The </w:t>
      </w:r>
      <w:r w:rsidR="007D14C6">
        <w:t xml:space="preserve">molting </w:t>
      </w:r>
      <w:r>
        <w:t>cycle of the mud crab is such that the</w:t>
      </w:r>
      <w:r w:rsidR="00D50567">
        <w:t>se</w:t>
      </w:r>
      <w:r>
        <w:t xml:space="preserve"> hormone</w:t>
      </w:r>
      <w:r w:rsidR="00D50567">
        <w:t>s</w:t>
      </w:r>
      <w:r w:rsidR="0079627B">
        <w:t xml:space="preserve"> have sharp</w:t>
      </w:r>
      <w:r>
        <w:t xml:space="preserve"> peaks and drops, which trigger</w:t>
      </w:r>
      <w:r w:rsidR="007D14C6">
        <w:t xml:space="preserve"> </w:t>
      </w:r>
      <w:r>
        <w:t xml:space="preserve">molting of the </w:t>
      </w:r>
      <w:r w:rsidR="000B57F7">
        <w:t xml:space="preserve">crab’s </w:t>
      </w:r>
      <w:r>
        <w:t>exoskeleton</w:t>
      </w:r>
      <w:r w:rsidR="0079627B">
        <w:t xml:space="preserve"> (called the carapace)</w:t>
      </w:r>
      <w:r>
        <w:t>. Once a crab sheds its hard exoskeleton, the soft</w:t>
      </w:r>
      <w:r w:rsidR="000B57F7">
        <w:t xml:space="preserve"> new</w:t>
      </w:r>
      <w:r>
        <w:t xml:space="preserve"> exoskeleton is exposed, and the crab is considered soft-shelled. </w:t>
      </w:r>
    </w:p>
    <w:p w14:paraId="31C1CBC2" w14:textId="1C5E841B" w:rsidR="00427A10" w:rsidRDefault="00427A10" w:rsidP="00D54497">
      <w:pPr>
        <w:pStyle w:val="NormalWeb"/>
        <w:spacing w:before="0" w:beforeAutospacing="0" w:after="0" w:afterAutospacing="0" w:line="480" w:lineRule="auto"/>
        <w:ind w:firstLine="720"/>
      </w:pPr>
      <w:r>
        <w:t xml:space="preserve">Interestingly, the </w:t>
      </w:r>
      <w:r w:rsidR="000A2946">
        <w:t>L</w:t>
      </w:r>
      <w:r>
        <w:t xml:space="preserve">ast Quarter Moon was determined to be the time when there was the highest number of soft-shelled crabs. But most notably, this study showed that this cycle of crab molting resulted in the time of the New Moon as being the time when the crabs were foraging and eating extensively to prepare for their upcoming molting. The results showed that the New Moon was associated with the </w:t>
      </w:r>
      <w:r w:rsidR="00BF4125">
        <w:t>fullest</w:t>
      </w:r>
      <w:r>
        <w:t xml:space="preserve"> fleshy body of the crab </w:t>
      </w:r>
      <w:r w:rsidRPr="006F0FAF">
        <w:t>(Hasnidar &amp; Tamsil, 2019)</w:t>
      </w:r>
      <w:r>
        <w:t xml:space="preserve">. This agrees with the observations </w:t>
      </w:r>
      <w:r w:rsidR="000A2946">
        <w:t>of</w:t>
      </w:r>
      <w:r>
        <w:t xml:space="preserve"> Bosun </w:t>
      </w:r>
      <w:r w:rsidR="000A2946">
        <w:t xml:space="preserve">describing </w:t>
      </w:r>
      <w:r>
        <w:t>increase</w:t>
      </w:r>
      <w:r w:rsidR="000A2946">
        <w:t>d</w:t>
      </w:r>
      <w:r>
        <w:t xml:space="preserve"> number</w:t>
      </w:r>
      <w:r w:rsidR="00A47D98">
        <w:t>s</w:t>
      </w:r>
      <w:r>
        <w:t xml:space="preserve"> and the fleshiness of the mud crabs gathered during a New Moon (Hamacher, 2018). </w:t>
      </w:r>
    </w:p>
    <w:p w14:paraId="6EA063ED" w14:textId="3CAAA693" w:rsidR="004D6F6E" w:rsidRDefault="004D6F6E" w:rsidP="004D6F6E">
      <w:pPr>
        <w:spacing w:after="0"/>
        <w:ind w:firstLine="720"/>
        <w:rPr>
          <w:szCs w:val="24"/>
        </w:rPr>
      </w:pPr>
      <w:r>
        <w:rPr>
          <w:szCs w:val="24"/>
        </w:rPr>
        <w:t xml:space="preserve">Sulaiman (2018) studied how the </w:t>
      </w:r>
      <w:r w:rsidR="00A47D98">
        <w:rPr>
          <w:szCs w:val="24"/>
        </w:rPr>
        <w:t>M</w:t>
      </w:r>
      <w:r>
        <w:rPr>
          <w:szCs w:val="24"/>
        </w:rPr>
        <w:t xml:space="preserve">oon phases impacted the amount of fish activity and found up to 90% </w:t>
      </w:r>
      <w:r w:rsidR="00E033A2">
        <w:rPr>
          <w:szCs w:val="24"/>
        </w:rPr>
        <w:t xml:space="preserve">increases for </w:t>
      </w:r>
      <w:r>
        <w:rPr>
          <w:szCs w:val="24"/>
        </w:rPr>
        <w:t xml:space="preserve">activity during the New Moon versus other times in the lunar cycle. Similar studies have been conducted all over the world including Indonesia, Brazil, and at various coral reefs. </w:t>
      </w:r>
      <w:r w:rsidR="00E26A91">
        <w:rPr>
          <w:szCs w:val="24"/>
        </w:rPr>
        <w:t xml:space="preserve">Almost without exception, these studies have found </w:t>
      </w:r>
      <w:r>
        <w:rPr>
          <w:szCs w:val="24"/>
        </w:rPr>
        <w:t xml:space="preserve">connections between the fish population increasing or decreasing cyclically during specific moon phases. </w:t>
      </w:r>
      <w:r w:rsidR="00F05162">
        <w:rPr>
          <w:szCs w:val="24"/>
        </w:rPr>
        <w:t>Other</w:t>
      </w:r>
      <w:r>
        <w:rPr>
          <w:szCs w:val="24"/>
        </w:rPr>
        <w:t xml:space="preserve"> studies also have </w:t>
      </w:r>
      <w:r w:rsidR="00F05162">
        <w:rPr>
          <w:szCs w:val="24"/>
        </w:rPr>
        <w:t>found links</w:t>
      </w:r>
      <w:r>
        <w:rPr>
          <w:szCs w:val="24"/>
        </w:rPr>
        <w:t xml:space="preserve"> between lunar phases and the size of the fish caught, the biomass of the </w:t>
      </w:r>
      <w:r>
        <w:rPr>
          <w:szCs w:val="24"/>
        </w:rPr>
        <w:lastRenderedPageBreak/>
        <w:t xml:space="preserve">catches, and how </w:t>
      </w:r>
      <w:r w:rsidR="00EC72A0">
        <w:rPr>
          <w:szCs w:val="24"/>
        </w:rPr>
        <w:t xml:space="preserve">ocean </w:t>
      </w:r>
      <w:r>
        <w:rPr>
          <w:szCs w:val="24"/>
        </w:rPr>
        <w:t>tides (c</w:t>
      </w:r>
      <w:r w:rsidR="00B874A1">
        <w:rPr>
          <w:szCs w:val="24"/>
        </w:rPr>
        <w:t xml:space="preserve">orresponding to </w:t>
      </w:r>
      <w:r>
        <w:rPr>
          <w:szCs w:val="24"/>
        </w:rPr>
        <w:t xml:space="preserve">phases of the </w:t>
      </w:r>
      <w:r w:rsidR="00B874A1">
        <w:rPr>
          <w:szCs w:val="24"/>
        </w:rPr>
        <w:t>M</w:t>
      </w:r>
      <w:r>
        <w:rPr>
          <w:szCs w:val="24"/>
        </w:rPr>
        <w:t>oon) caused</w:t>
      </w:r>
      <w:r w:rsidR="006D212F">
        <w:rPr>
          <w:szCs w:val="24"/>
        </w:rPr>
        <w:t xml:space="preserve"> fish</w:t>
      </w:r>
      <w:r>
        <w:rPr>
          <w:szCs w:val="24"/>
        </w:rPr>
        <w:t xml:space="preserve"> migrations from deeper habitats to shallower reefs.</w:t>
      </w:r>
    </w:p>
    <w:p w14:paraId="598730FD" w14:textId="35FC7C5F" w:rsidR="00A27A6E" w:rsidRDefault="00A27A6E" w:rsidP="00A27A6E">
      <w:pPr>
        <w:spacing w:after="0"/>
        <w:ind w:firstLine="720"/>
        <w:rPr>
          <w:szCs w:val="24"/>
        </w:rPr>
      </w:pPr>
      <w:r>
        <w:rPr>
          <w:szCs w:val="24"/>
        </w:rPr>
        <w:t xml:space="preserve">Studies by Zimecki (2006) have also shown that lunar cycles have known impacts on the hormones of certain fish, specifically hormones like melatonin. In laboratory settings, fish in conditions without light variation, as experienced by the changing phases of the </w:t>
      </w:r>
      <w:r w:rsidR="00713759">
        <w:rPr>
          <w:szCs w:val="24"/>
        </w:rPr>
        <w:t>Moon</w:t>
      </w:r>
      <w:r>
        <w:rPr>
          <w:szCs w:val="24"/>
        </w:rPr>
        <w:t xml:space="preserve">, often resulted in reproductive failure. When fish were exposed to variations in light cycles mimicking lunar phases, the New Moon or Full Moon marked significant increases and decreases in their hormones. These hormones determine the fish size </w:t>
      </w:r>
      <w:r w:rsidR="00EC72A0">
        <w:rPr>
          <w:szCs w:val="24"/>
        </w:rPr>
        <w:t>and/</w:t>
      </w:r>
      <w:r>
        <w:rPr>
          <w:szCs w:val="24"/>
        </w:rPr>
        <w:t>or biomass, as well as the</w:t>
      </w:r>
      <w:r w:rsidR="00916C2E">
        <w:rPr>
          <w:szCs w:val="24"/>
        </w:rPr>
        <w:t>ir</w:t>
      </w:r>
      <w:r>
        <w:rPr>
          <w:szCs w:val="24"/>
        </w:rPr>
        <w:t xml:space="preserve"> amount of activity</w:t>
      </w:r>
      <w:r w:rsidR="008A360B">
        <w:rPr>
          <w:szCs w:val="24"/>
        </w:rPr>
        <w:t>, as described by Bosun (Hamacher, 2018)</w:t>
      </w:r>
      <w:r>
        <w:rPr>
          <w:szCs w:val="24"/>
        </w:rPr>
        <w:t>.</w:t>
      </w:r>
    </w:p>
    <w:p w14:paraId="4A7C9497" w14:textId="330A7C88" w:rsidR="00C76DB9" w:rsidRDefault="00C76DB9" w:rsidP="00C76DB9">
      <w:pPr>
        <w:pStyle w:val="Heading2"/>
      </w:pPr>
      <w:bookmarkStart w:id="399" w:name="_Toc161175906"/>
      <w:r>
        <w:t>Crayfish</w:t>
      </w:r>
      <w:r w:rsidR="005B54EF">
        <w:t xml:space="preserve"> (Rock Lobster)</w:t>
      </w:r>
      <w:bookmarkEnd w:id="399"/>
    </w:p>
    <w:p w14:paraId="4183CC5F" w14:textId="71B84CF9" w:rsidR="004C2926" w:rsidRPr="004C2926" w:rsidRDefault="004C2926" w:rsidP="00C12032">
      <w:pPr>
        <w:ind w:firstLine="720"/>
      </w:pPr>
      <w:r>
        <w:t>Qua</w:t>
      </w:r>
      <w:r w:rsidR="00F06A0B">
        <w:t>nt</w:t>
      </w:r>
      <w:r>
        <w:t>itative evidence by Zimecki (2006) and Sula</w:t>
      </w:r>
      <w:r w:rsidR="005E1408">
        <w:t xml:space="preserve">iman (2018) have given evidence of connections between the Moon and hormone levels increasing activity and biomass the general fish population, but </w:t>
      </w:r>
      <w:r w:rsidR="00A25AEB">
        <w:t xml:space="preserve">Bosun gives more information about impacts of the Moon on </w:t>
      </w:r>
      <w:r w:rsidR="00C12032">
        <w:t xml:space="preserve">specific kinds of marine life. </w:t>
      </w:r>
    </w:p>
    <w:p w14:paraId="23EECDE8" w14:textId="341580C2" w:rsidR="00C76DB9" w:rsidRPr="00C76DB9" w:rsidRDefault="004268FB" w:rsidP="004268FB">
      <w:pPr>
        <w:pStyle w:val="Heading3"/>
      </w:pPr>
      <w:bookmarkStart w:id="400" w:name="_Toc160194113"/>
      <w:r>
        <w:t>Indigenous</w:t>
      </w:r>
      <w:r w:rsidR="00C76DB9">
        <w:t xml:space="preserve"> </w:t>
      </w:r>
      <w:r w:rsidR="0020519E">
        <w:t>K</w:t>
      </w:r>
      <w:r w:rsidR="00C76DB9">
        <w:t>now</w:t>
      </w:r>
      <w:r>
        <w:t>ledge</w:t>
      </w:r>
      <w:bookmarkEnd w:id="400"/>
    </w:p>
    <w:p w14:paraId="72B2A984" w14:textId="494EF93C" w:rsidR="00427A10" w:rsidRDefault="00427A10" w:rsidP="006F0FAF">
      <w:pPr>
        <w:pStyle w:val="NormalWeb"/>
        <w:spacing w:before="0" w:beforeAutospacing="0" w:after="0" w:afterAutospacing="0" w:line="480" w:lineRule="auto"/>
      </w:pPr>
      <w:r>
        <w:tab/>
        <w:t xml:space="preserve">Bosun’s indigenous knowledge about marine species and connections to the phase of the </w:t>
      </w:r>
      <w:r w:rsidR="00713759">
        <w:t>Moon</w:t>
      </w:r>
      <w:r>
        <w:t xml:space="preserve"> continued:</w:t>
      </w:r>
    </w:p>
    <w:p w14:paraId="4B1E1733" w14:textId="77777777" w:rsidR="00427A10" w:rsidRPr="007C48DC" w:rsidRDefault="00427A10" w:rsidP="007C48DC">
      <w:pPr>
        <w:pStyle w:val="NormalWeb"/>
        <w:spacing w:before="0" w:beforeAutospacing="0" w:after="0" w:afterAutospacing="0" w:line="480" w:lineRule="auto"/>
        <w:ind w:left="720"/>
      </w:pPr>
      <w:r w:rsidRPr="007C48DC">
        <w:rPr>
          <w:color w:val="000000"/>
        </w:rPr>
        <w:t xml:space="preserve">The </w:t>
      </w:r>
      <w:r>
        <w:rPr>
          <w:color w:val="000000"/>
        </w:rPr>
        <w:t>Q</w:t>
      </w:r>
      <w:r w:rsidRPr="007C48DC">
        <w:rPr>
          <w:color w:val="000000"/>
        </w:rPr>
        <w:t>uarter is</w:t>
      </w:r>
      <w:r>
        <w:rPr>
          <w:color w:val="000000"/>
        </w:rPr>
        <w:t>,</w:t>
      </w:r>
      <w:r w:rsidRPr="007C48DC">
        <w:rPr>
          <w:color w:val="000000"/>
        </w:rPr>
        <w:t xml:space="preserve"> the </w:t>
      </w:r>
      <w:r>
        <w:rPr>
          <w:color w:val="000000"/>
        </w:rPr>
        <w:t>Q</w:t>
      </w:r>
      <w:r w:rsidRPr="007C48DC">
        <w:rPr>
          <w:color w:val="000000"/>
        </w:rPr>
        <w:t xml:space="preserve">uarter </w:t>
      </w:r>
      <w:r>
        <w:rPr>
          <w:color w:val="000000"/>
        </w:rPr>
        <w:t>M</w:t>
      </w:r>
      <w:r w:rsidRPr="007C48DC">
        <w:rPr>
          <w:color w:val="000000"/>
        </w:rPr>
        <w:t xml:space="preserve">oon where we actually </w:t>
      </w:r>
      <w:r>
        <w:rPr>
          <w:color w:val="000000"/>
        </w:rPr>
        <w:t>the</w:t>
      </w:r>
      <w:r w:rsidRPr="007C48DC">
        <w:rPr>
          <w:color w:val="000000"/>
        </w:rPr>
        <w:t xml:space="preserve"> crayfish plentiful. This is the time period where the tides are not stronger</w:t>
      </w:r>
      <w:r>
        <w:rPr>
          <w:color w:val="000000"/>
        </w:rPr>
        <w:t>,</w:t>
      </w:r>
      <w:r w:rsidRPr="007C48DC">
        <w:rPr>
          <w:color w:val="000000"/>
        </w:rPr>
        <w:t xml:space="preserve"> and the water is clear, not murky</w:t>
      </w:r>
      <w:r>
        <w:rPr>
          <w:color w:val="000000"/>
        </w:rPr>
        <w:t>.</w:t>
      </w:r>
      <w:r w:rsidRPr="007C48DC">
        <w:rPr>
          <w:color w:val="000000"/>
        </w:rPr>
        <w:t xml:space="preserve"> </w:t>
      </w:r>
      <w:r>
        <w:rPr>
          <w:color w:val="000000"/>
        </w:rPr>
        <w:t>I</w:t>
      </w:r>
      <w:r w:rsidRPr="007C48DC">
        <w:rPr>
          <w:color w:val="000000"/>
        </w:rPr>
        <w:t>t's crystal clear and all the fishes they actually</w:t>
      </w:r>
      <w:r>
        <w:rPr>
          <w:color w:val="000000"/>
        </w:rPr>
        <w:t>,</w:t>
      </w:r>
      <w:r w:rsidRPr="007C48DC">
        <w:rPr>
          <w:color w:val="000000"/>
        </w:rPr>
        <w:t xml:space="preserve"> because of all the other time the tide is strong</w:t>
      </w:r>
      <w:r>
        <w:rPr>
          <w:color w:val="000000"/>
        </w:rPr>
        <w:t>,</w:t>
      </w:r>
      <w:r w:rsidRPr="007C48DC">
        <w:rPr>
          <w:color w:val="000000"/>
        </w:rPr>
        <w:t xml:space="preserve"> so they actually swimming against the strong current and the</w:t>
      </w:r>
      <w:r>
        <w:rPr>
          <w:color w:val="000000"/>
        </w:rPr>
        <w:t>y</w:t>
      </w:r>
      <w:r w:rsidRPr="007C48DC">
        <w:rPr>
          <w:color w:val="000000"/>
        </w:rPr>
        <w:t xml:space="preserve"> are in the cave or in the bommies is all in the shelter</w:t>
      </w:r>
      <w:r>
        <w:rPr>
          <w:color w:val="000000"/>
        </w:rPr>
        <w:t>. B</w:t>
      </w:r>
      <w:r w:rsidRPr="007C48DC">
        <w:rPr>
          <w:color w:val="000000"/>
        </w:rPr>
        <w:t>ut during this time</w:t>
      </w:r>
      <w:r>
        <w:rPr>
          <w:color w:val="000000"/>
        </w:rPr>
        <w:t>,</w:t>
      </w:r>
      <w:r w:rsidRPr="007C48DC">
        <w:rPr>
          <w:color w:val="000000"/>
        </w:rPr>
        <w:t xml:space="preserve"> at </w:t>
      </w:r>
      <w:r>
        <w:rPr>
          <w:color w:val="000000"/>
        </w:rPr>
        <w:t>Q</w:t>
      </w:r>
      <w:r w:rsidRPr="007C48DC">
        <w:rPr>
          <w:color w:val="000000"/>
        </w:rPr>
        <w:t>uarter</w:t>
      </w:r>
      <w:r>
        <w:rPr>
          <w:color w:val="000000"/>
        </w:rPr>
        <w:t>,</w:t>
      </w:r>
      <w:r w:rsidRPr="007C48DC">
        <w:rPr>
          <w:color w:val="000000"/>
        </w:rPr>
        <w:t xml:space="preserve"> they actually come out of that of the bommies or the shelter where</w:t>
      </w:r>
      <w:r>
        <w:rPr>
          <w:color w:val="000000"/>
        </w:rPr>
        <w:t>,</w:t>
      </w:r>
      <w:r w:rsidRPr="007C48DC">
        <w:rPr>
          <w:color w:val="000000"/>
        </w:rPr>
        <w:t xml:space="preserve"> we call it Ghana and call those also Isis Ghana </w:t>
      </w:r>
      <w:r w:rsidRPr="007C48DC">
        <w:rPr>
          <w:color w:val="000000"/>
        </w:rPr>
        <w:lastRenderedPageBreak/>
        <w:t xml:space="preserve">where they stay in part of the reef where the ecosystem </w:t>
      </w:r>
      <w:r>
        <w:rPr>
          <w:color w:val="000000"/>
        </w:rPr>
        <w:t>[is].</w:t>
      </w:r>
      <w:r w:rsidRPr="007C48DC">
        <w:rPr>
          <w:color w:val="000000"/>
        </w:rPr>
        <w:t xml:space="preserve"> </w:t>
      </w:r>
      <w:r>
        <w:rPr>
          <w:color w:val="000000"/>
        </w:rPr>
        <w:t>T</w:t>
      </w:r>
      <w:r w:rsidRPr="007C48DC">
        <w:rPr>
          <w:color w:val="000000"/>
        </w:rPr>
        <w:t>hey come out which provides a real plentiful and they're pretty tight so the</w:t>
      </w:r>
      <w:r>
        <w:rPr>
          <w:color w:val="000000"/>
        </w:rPr>
        <w:t>y</w:t>
      </w:r>
      <w:r w:rsidRPr="007C48DC">
        <w:rPr>
          <w:color w:val="000000"/>
        </w:rPr>
        <w:t xml:space="preserve"> swim really slow so they’re easier to spear and the Turtle and dugong and course the water is really</w:t>
      </w:r>
      <w:r>
        <w:rPr>
          <w:color w:val="000000"/>
        </w:rPr>
        <w:t>,</w:t>
      </w:r>
      <w:r w:rsidRPr="007C48DC">
        <w:rPr>
          <w:color w:val="000000"/>
        </w:rPr>
        <w:t xml:space="preserve"> really clear and you can see them from far.</w:t>
      </w:r>
      <w:r>
        <w:rPr>
          <w:color w:val="000000"/>
        </w:rPr>
        <w:t xml:space="preserve"> (Hamacher, 2018, 11:35)</w:t>
      </w:r>
    </w:p>
    <w:p w14:paraId="5C6CEF3E" w14:textId="0DEBC930" w:rsidR="00427A10" w:rsidRDefault="00427A10" w:rsidP="002117FD">
      <w:pPr>
        <w:spacing w:after="0"/>
        <w:ind w:firstLine="720"/>
        <w:rPr>
          <w:szCs w:val="24"/>
        </w:rPr>
      </w:pPr>
      <w:r>
        <w:rPr>
          <w:szCs w:val="24"/>
        </w:rPr>
        <w:t xml:space="preserve">Understanding the phases of the </w:t>
      </w:r>
      <w:r w:rsidR="00713759">
        <w:rPr>
          <w:szCs w:val="24"/>
        </w:rPr>
        <w:t>Moon</w:t>
      </w:r>
      <w:r>
        <w:rPr>
          <w:szCs w:val="24"/>
        </w:rPr>
        <w:t xml:space="preserve"> </w:t>
      </w:r>
      <w:r w:rsidR="008851C5">
        <w:rPr>
          <w:szCs w:val="24"/>
        </w:rPr>
        <w:t xml:space="preserve">as shown in </w:t>
      </w:r>
      <w:r w:rsidR="001B002C" w:rsidRPr="00A02DA6">
        <w:t xml:space="preserve">Figure </w:t>
      </w:r>
      <w:r w:rsidR="001B002C">
        <w:rPr>
          <w:noProof/>
        </w:rPr>
        <w:t>1</w:t>
      </w:r>
      <w:r w:rsidR="001B002C">
        <w:t>.</w:t>
      </w:r>
      <w:r w:rsidR="001B002C">
        <w:rPr>
          <w:noProof/>
        </w:rPr>
        <w:t>4</w:t>
      </w:r>
      <w:r w:rsidR="00817277">
        <w:rPr>
          <w:szCs w:val="24"/>
        </w:rPr>
        <w:t xml:space="preserve"> </w:t>
      </w:r>
      <w:r>
        <w:rPr>
          <w:szCs w:val="24"/>
        </w:rPr>
        <w:t xml:space="preserve">and the gravitational forces that impact tides, makes this statement by Bosun clearer. During the New and Full Moon phases, the </w:t>
      </w:r>
      <w:r w:rsidR="00713759">
        <w:rPr>
          <w:szCs w:val="24"/>
        </w:rPr>
        <w:t>Moon</w:t>
      </w:r>
      <w:r>
        <w:rPr>
          <w:szCs w:val="24"/>
        </w:rPr>
        <w:t xml:space="preserve"> is aligned with the Sun and its gravitational pull on the </w:t>
      </w:r>
      <w:r w:rsidR="00713759">
        <w:rPr>
          <w:szCs w:val="24"/>
        </w:rPr>
        <w:t>Earth</w:t>
      </w:r>
      <w:r>
        <w:rPr>
          <w:szCs w:val="24"/>
        </w:rPr>
        <w:t xml:space="preserve"> is amplified. Meanwhile, in times of the Quarter Moons, the </w:t>
      </w:r>
      <w:r w:rsidR="00713759">
        <w:rPr>
          <w:szCs w:val="24"/>
        </w:rPr>
        <w:t>Moon</w:t>
      </w:r>
      <w:r>
        <w:rPr>
          <w:szCs w:val="24"/>
        </w:rPr>
        <w:t>’s orbital position makes its gravitational force perpendicular to the gravitational force of the Sun, and these forces counteract each other resulting in lower tides (Byrd, 2023).</w:t>
      </w:r>
    </w:p>
    <w:p w14:paraId="7B948A62" w14:textId="1D5788C4" w:rsidR="004268FB" w:rsidRDefault="004268FB" w:rsidP="004268FB">
      <w:pPr>
        <w:pStyle w:val="Heading3"/>
      </w:pPr>
      <w:bookmarkStart w:id="401" w:name="_Toc160194114"/>
      <w:r>
        <w:t xml:space="preserve">Quantitative </w:t>
      </w:r>
      <w:r w:rsidR="0020519E">
        <w:t>E</w:t>
      </w:r>
      <w:r>
        <w:t>vidence</w:t>
      </w:r>
      <w:bookmarkEnd w:id="401"/>
    </w:p>
    <w:p w14:paraId="7B37EE86" w14:textId="0336FEA1" w:rsidR="009C18CA" w:rsidRDefault="00427A10" w:rsidP="002117FD">
      <w:pPr>
        <w:spacing w:after="0"/>
        <w:ind w:firstLine="720"/>
        <w:rPr>
          <w:szCs w:val="24"/>
        </w:rPr>
      </w:pPr>
      <w:r>
        <w:rPr>
          <w:szCs w:val="24"/>
        </w:rPr>
        <w:t xml:space="preserve">Additional information to help in understanding Bosun’s comments can be found in scientific studies done on crayfish. Cousins of the crayfish found in the Torres Strait are found all over the world, but a study done in Louisiana found a decided correlation between </w:t>
      </w:r>
      <w:r w:rsidR="005B54EF">
        <w:rPr>
          <w:szCs w:val="24"/>
        </w:rPr>
        <w:t>the number</w:t>
      </w:r>
      <w:r>
        <w:rPr>
          <w:szCs w:val="24"/>
        </w:rPr>
        <w:t xml:space="preserve"> of crayfish and the </w:t>
      </w:r>
      <w:r w:rsidR="00713759">
        <w:rPr>
          <w:szCs w:val="24"/>
        </w:rPr>
        <w:t>Moon</w:t>
      </w:r>
      <w:r>
        <w:rPr>
          <w:szCs w:val="24"/>
        </w:rPr>
        <w:t xml:space="preserve"> phase. In this study, it was indicated that there was a decrease in the number of crayfish at the time of the Full Moon as indicated by the recorded numbers of the crayfish in the fisherman’s catch </w:t>
      </w:r>
      <w:r w:rsidRPr="006F0FAF">
        <w:t>(Araujo &amp; Romaire, 1989)</w:t>
      </w:r>
      <w:r>
        <w:rPr>
          <w:szCs w:val="24"/>
        </w:rPr>
        <w:t>.</w:t>
      </w:r>
    </w:p>
    <w:p w14:paraId="32A8ED37" w14:textId="199DE66B" w:rsidR="00C224B6" w:rsidRDefault="00427A10" w:rsidP="002117FD">
      <w:pPr>
        <w:spacing w:after="0"/>
        <w:ind w:firstLine="720"/>
        <w:rPr>
          <w:szCs w:val="24"/>
        </w:rPr>
      </w:pPr>
      <w:r>
        <w:rPr>
          <w:szCs w:val="24"/>
        </w:rPr>
        <w:t xml:space="preserve">A study by Franke and Hoerstyn-Schwark (2013) of another type of crayfish, the noble crayfish, determined the molting pattern for crayfish and their correlation to the light variation caused by the Moon’s phases. In a laboratory setting with artificial light sources, the crayfish maintained a molting cycle synchronous with the length of the </w:t>
      </w:r>
      <w:r w:rsidR="00713759">
        <w:rPr>
          <w:szCs w:val="24"/>
        </w:rPr>
        <w:t>Moon</w:t>
      </w:r>
      <w:r>
        <w:rPr>
          <w:szCs w:val="24"/>
        </w:rPr>
        <w:t xml:space="preserve"> cycle. While exposed to light equivalent to the Full Moon, </w:t>
      </w:r>
      <w:r w:rsidR="005B54EF">
        <w:rPr>
          <w:szCs w:val="24"/>
        </w:rPr>
        <w:t>the crayfish consistently</w:t>
      </w:r>
      <w:r>
        <w:rPr>
          <w:szCs w:val="24"/>
        </w:rPr>
        <w:t xml:space="preserve"> molted during the time of the New Moon. When the exposure to </w:t>
      </w:r>
      <w:r w:rsidR="009C18CA">
        <w:rPr>
          <w:szCs w:val="24"/>
        </w:rPr>
        <w:t xml:space="preserve">moon-like </w:t>
      </w:r>
      <w:r>
        <w:rPr>
          <w:szCs w:val="24"/>
        </w:rPr>
        <w:t xml:space="preserve">light sources ceased in the experimentation, the molting </w:t>
      </w:r>
      <w:r>
        <w:rPr>
          <w:szCs w:val="24"/>
        </w:rPr>
        <w:lastRenderedPageBreak/>
        <w:t xml:space="preserve">cycle also ceased. Although the cessation of the molting cycle of the crayfish could be the result of their artificial summer-like light exposure and could resemble a seasonal stall in the molting cycle, the other data obtained by the experiment concluded a direct correlation between light exposure and the molting cycle of the crayfish </w:t>
      </w:r>
      <w:r w:rsidRPr="00074BD8">
        <w:t>(Franke &amp; Hoerstgen-Schwark, 2013)</w:t>
      </w:r>
      <w:r>
        <w:rPr>
          <w:szCs w:val="24"/>
        </w:rPr>
        <w:t>.</w:t>
      </w:r>
    </w:p>
    <w:p w14:paraId="5A23170E" w14:textId="2D39D176" w:rsidR="00427A10" w:rsidRDefault="00427A10" w:rsidP="002117FD">
      <w:pPr>
        <w:spacing w:after="0"/>
        <w:ind w:firstLine="720"/>
        <w:rPr>
          <w:szCs w:val="24"/>
        </w:rPr>
      </w:pPr>
      <w:r>
        <w:rPr>
          <w:szCs w:val="24"/>
        </w:rPr>
        <w:t xml:space="preserve">Similarly, a study in Western Australia of Rock Lobster indicated a similar correlation between the Moon’s phases and catch numbers of lobsters </w:t>
      </w:r>
      <w:r w:rsidRPr="00074BD8">
        <w:t>(Srisurichan et al., 2005)</w:t>
      </w:r>
      <w:r>
        <w:rPr>
          <w:szCs w:val="24"/>
        </w:rPr>
        <w:t>. Bosun</w:t>
      </w:r>
      <w:r w:rsidR="00C224B6">
        <w:rPr>
          <w:szCs w:val="24"/>
        </w:rPr>
        <w:t>’s</w:t>
      </w:r>
      <w:r w:rsidR="006E7C04">
        <w:rPr>
          <w:szCs w:val="24"/>
        </w:rPr>
        <w:t xml:space="preserve"> descriptions and observations concerning the crayfish in the Torres Strait are consistent with</w:t>
      </w:r>
      <w:r>
        <w:rPr>
          <w:szCs w:val="24"/>
        </w:rPr>
        <w:t xml:space="preserve"> in the increase of activity and numbers of crayfish during the Quarter Moon phases (Hamacher, 2018). </w:t>
      </w:r>
    </w:p>
    <w:p w14:paraId="5BA6BA3E" w14:textId="7084E771" w:rsidR="00654C6C" w:rsidRDefault="00654C6C" w:rsidP="00654C6C">
      <w:pPr>
        <w:pStyle w:val="Heading2"/>
      </w:pPr>
      <w:bookmarkStart w:id="402" w:name="_Toc161175907"/>
      <w:r>
        <w:t>Oysters and Shellfish</w:t>
      </w:r>
      <w:bookmarkEnd w:id="402"/>
    </w:p>
    <w:p w14:paraId="484A8005" w14:textId="743219F7" w:rsidR="009C630A" w:rsidRPr="009C630A" w:rsidRDefault="009C630A" w:rsidP="00F06A0B">
      <w:pPr>
        <w:ind w:firstLine="720"/>
      </w:pPr>
      <w:r>
        <w:t xml:space="preserve">In addition to understanding the </w:t>
      </w:r>
      <w:r w:rsidR="006E7C04">
        <w:t>abundance</w:t>
      </w:r>
      <w:r>
        <w:t xml:space="preserve"> of crabs and </w:t>
      </w:r>
      <w:r w:rsidR="0060411D">
        <w:t xml:space="preserve">crayfish, Bosun indicated a connection between the behaviors of other marine life with </w:t>
      </w:r>
      <w:r w:rsidR="00F06A0B">
        <w:t xml:space="preserve">Moon phase. </w:t>
      </w:r>
    </w:p>
    <w:p w14:paraId="37170AC2" w14:textId="32528F9B" w:rsidR="00654C6C" w:rsidRDefault="00654C6C" w:rsidP="00654C6C">
      <w:pPr>
        <w:pStyle w:val="Heading3"/>
      </w:pPr>
      <w:bookmarkStart w:id="403" w:name="_Toc160194116"/>
      <w:r>
        <w:t>Indigenous Knowledge</w:t>
      </w:r>
      <w:bookmarkEnd w:id="403"/>
    </w:p>
    <w:p w14:paraId="0F3865C1" w14:textId="77777777" w:rsidR="00427A10" w:rsidRPr="00504016" w:rsidRDefault="00427A10" w:rsidP="002117FD">
      <w:pPr>
        <w:spacing w:after="0"/>
        <w:ind w:firstLine="720"/>
        <w:rPr>
          <w:color w:val="000000"/>
          <w:szCs w:val="24"/>
        </w:rPr>
      </w:pPr>
      <w:r w:rsidRPr="00504016">
        <w:rPr>
          <w:color w:val="000000"/>
          <w:szCs w:val="24"/>
        </w:rPr>
        <w:t xml:space="preserve">In describing the optimal fishing habits to catch oysters and shellfish, </w:t>
      </w:r>
      <w:r>
        <w:rPr>
          <w:color w:val="000000"/>
          <w:szCs w:val="24"/>
        </w:rPr>
        <w:t>Bosun further</w:t>
      </w:r>
      <w:r w:rsidRPr="00504016">
        <w:rPr>
          <w:color w:val="000000"/>
          <w:szCs w:val="24"/>
        </w:rPr>
        <w:t xml:space="preserve"> explained: </w:t>
      </w:r>
    </w:p>
    <w:p w14:paraId="01A465A6" w14:textId="77777777" w:rsidR="00427A10" w:rsidRDefault="00427A10" w:rsidP="00504016">
      <w:pPr>
        <w:spacing w:after="0"/>
        <w:ind w:left="720"/>
        <w:rPr>
          <w:rFonts w:ascii="Arial" w:hAnsi="Arial" w:cs="Arial"/>
          <w:color w:val="000000"/>
        </w:rPr>
      </w:pPr>
      <w:r w:rsidRPr="00504016">
        <w:rPr>
          <w:color w:val="000000"/>
          <w:szCs w:val="24"/>
        </w:rPr>
        <w:t xml:space="preserve">But fishings are great also at the time as well as a </w:t>
      </w:r>
      <w:r>
        <w:rPr>
          <w:color w:val="000000"/>
          <w:szCs w:val="24"/>
        </w:rPr>
        <w:t>Q</w:t>
      </w:r>
      <w:r w:rsidRPr="00504016">
        <w:rPr>
          <w:color w:val="000000"/>
          <w:szCs w:val="24"/>
        </w:rPr>
        <w:t>uarter time so you can fish there</w:t>
      </w:r>
      <w:r>
        <w:rPr>
          <w:color w:val="000000"/>
          <w:szCs w:val="24"/>
        </w:rPr>
        <w:t>.</w:t>
      </w:r>
      <w:r w:rsidRPr="00504016">
        <w:rPr>
          <w:color w:val="000000"/>
          <w:szCs w:val="24"/>
        </w:rPr>
        <w:t xml:space="preserve"> </w:t>
      </w:r>
      <w:r>
        <w:rPr>
          <w:color w:val="000000"/>
          <w:szCs w:val="24"/>
        </w:rPr>
        <w:t>T</w:t>
      </w:r>
      <w:r w:rsidRPr="00504016">
        <w:rPr>
          <w:color w:val="000000"/>
          <w:szCs w:val="24"/>
        </w:rPr>
        <w:t xml:space="preserve">he Shellfish as well as during the </w:t>
      </w:r>
      <w:r>
        <w:rPr>
          <w:color w:val="000000"/>
          <w:szCs w:val="24"/>
        </w:rPr>
        <w:t>Q</w:t>
      </w:r>
      <w:r w:rsidRPr="00504016">
        <w:rPr>
          <w:color w:val="000000"/>
          <w:szCs w:val="24"/>
        </w:rPr>
        <w:t>uarter tide the clamshell they're actually they open themselves up so some scientific reaction happens there and yeah you can you can actually see them from on your boat that's when we go together with all the shellfishes in different phases of the Moon</w:t>
      </w:r>
      <w:r>
        <w:rPr>
          <w:rFonts w:ascii="Arial" w:hAnsi="Arial" w:cs="Arial"/>
          <w:color w:val="000000"/>
        </w:rPr>
        <w:t>. (</w:t>
      </w:r>
      <w:r w:rsidRPr="00504016">
        <w:rPr>
          <w:color w:val="000000"/>
          <w:szCs w:val="24"/>
        </w:rPr>
        <w:t xml:space="preserve">Hamacher, </w:t>
      </w:r>
      <w:r>
        <w:rPr>
          <w:color w:val="000000"/>
          <w:szCs w:val="24"/>
        </w:rPr>
        <w:t xml:space="preserve">2018, </w:t>
      </w:r>
      <w:r w:rsidRPr="00504016">
        <w:rPr>
          <w:color w:val="000000"/>
          <w:szCs w:val="24"/>
        </w:rPr>
        <w:t>1</w:t>
      </w:r>
      <w:r>
        <w:rPr>
          <w:color w:val="000000"/>
          <w:szCs w:val="24"/>
        </w:rPr>
        <w:t>3</w:t>
      </w:r>
      <w:r w:rsidRPr="00504016">
        <w:rPr>
          <w:color w:val="000000"/>
          <w:szCs w:val="24"/>
        </w:rPr>
        <w:t>:</w:t>
      </w:r>
      <w:r>
        <w:rPr>
          <w:color w:val="000000"/>
          <w:szCs w:val="24"/>
        </w:rPr>
        <w:t>36</w:t>
      </w:r>
      <w:r>
        <w:rPr>
          <w:rFonts w:ascii="Arial" w:hAnsi="Arial" w:cs="Arial"/>
          <w:color w:val="000000"/>
        </w:rPr>
        <w:t>)</w:t>
      </w:r>
    </w:p>
    <w:p w14:paraId="57E06B29" w14:textId="176EA4A7" w:rsidR="00A625E1" w:rsidRDefault="00A625E1" w:rsidP="00A625E1">
      <w:pPr>
        <w:pStyle w:val="Heading3"/>
      </w:pPr>
      <w:bookmarkStart w:id="404" w:name="_Toc160194117"/>
      <w:r>
        <w:t xml:space="preserve">Quantitative </w:t>
      </w:r>
      <w:r w:rsidR="00BE0012">
        <w:t>E</w:t>
      </w:r>
      <w:r>
        <w:t>vidence</w:t>
      </w:r>
      <w:bookmarkEnd w:id="404"/>
    </w:p>
    <w:p w14:paraId="1ADC3E30" w14:textId="334635D2" w:rsidR="00427A10" w:rsidRDefault="006E7C04" w:rsidP="00F06A0B">
      <w:pPr>
        <w:spacing w:after="0"/>
        <w:ind w:firstLine="720"/>
        <w:rPr>
          <w:color w:val="000000"/>
          <w:szCs w:val="24"/>
        </w:rPr>
      </w:pPr>
      <w:r>
        <w:rPr>
          <w:color w:val="000000"/>
          <w:szCs w:val="24"/>
        </w:rPr>
        <w:t>Bosun’s</w:t>
      </w:r>
      <w:r w:rsidR="00427A10">
        <w:rPr>
          <w:color w:val="000000"/>
          <w:szCs w:val="24"/>
        </w:rPr>
        <w:t xml:space="preserve"> observation</w:t>
      </w:r>
      <w:r>
        <w:rPr>
          <w:color w:val="000000"/>
          <w:szCs w:val="24"/>
        </w:rPr>
        <w:t>s</w:t>
      </w:r>
      <w:r w:rsidR="00427A10">
        <w:rPr>
          <w:color w:val="000000"/>
          <w:szCs w:val="24"/>
        </w:rPr>
        <w:t xml:space="preserve"> </w:t>
      </w:r>
      <w:r>
        <w:rPr>
          <w:color w:val="000000"/>
          <w:szCs w:val="24"/>
        </w:rPr>
        <w:t>are</w:t>
      </w:r>
      <w:r w:rsidR="00427A10">
        <w:rPr>
          <w:color w:val="000000"/>
          <w:szCs w:val="24"/>
        </w:rPr>
        <w:t xml:space="preserve"> further validated </w:t>
      </w:r>
      <w:r>
        <w:rPr>
          <w:color w:val="000000"/>
          <w:szCs w:val="24"/>
        </w:rPr>
        <w:t>by</w:t>
      </w:r>
      <w:r w:rsidR="00427A10">
        <w:rPr>
          <w:color w:val="000000"/>
          <w:szCs w:val="24"/>
        </w:rPr>
        <w:t xml:space="preserve"> scientific studies </w:t>
      </w:r>
      <w:r w:rsidR="00661997">
        <w:rPr>
          <w:color w:val="000000"/>
          <w:szCs w:val="24"/>
        </w:rPr>
        <w:t xml:space="preserve">connecting </w:t>
      </w:r>
      <w:r w:rsidR="00427A10">
        <w:rPr>
          <w:color w:val="000000"/>
          <w:szCs w:val="24"/>
        </w:rPr>
        <w:t xml:space="preserve">shellfish behavior and the </w:t>
      </w:r>
      <w:r>
        <w:rPr>
          <w:color w:val="000000"/>
          <w:szCs w:val="24"/>
        </w:rPr>
        <w:t xml:space="preserve">Moon </w:t>
      </w:r>
      <w:r w:rsidR="00427A10">
        <w:rPr>
          <w:color w:val="000000"/>
          <w:szCs w:val="24"/>
        </w:rPr>
        <w:t xml:space="preserve">phases. </w:t>
      </w:r>
      <w:r w:rsidR="00427A10" w:rsidRPr="00522F05">
        <w:rPr>
          <w:color w:val="000000"/>
          <w:szCs w:val="24"/>
        </w:rPr>
        <w:t xml:space="preserve">Payton and Tran (2019) studied </w:t>
      </w:r>
      <w:r w:rsidR="00661997">
        <w:rPr>
          <w:color w:val="000000"/>
          <w:szCs w:val="24"/>
        </w:rPr>
        <w:t>oysters</w:t>
      </w:r>
      <w:r w:rsidR="00427A10" w:rsidRPr="00522F05">
        <w:rPr>
          <w:color w:val="000000"/>
          <w:szCs w:val="24"/>
        </w:rPr>
        <w:t xml:space="preserve"> and found that they have </w:t>
      </w:r>
      <w:r w:rsidR="00427A10" w:rsidRPr="00522F05">
        <w:rPr>
          <w:color w:val="000000"/>
          <w:szCs w:val="24"/>
        </w:rPr>
        <w:lastRenderedPageBreak/>
        <w:t xml:space="preserve">a </w:t>
      </w:r>
      <w:r>
        <w:rPr>
          <w:color w:val="000000"/>
          <w:szCs w:val="24"/>
        </w:rPr>
        <w:t xml:space="preserve">Moon </w:t>
      </w:r>
      <w:r w:rsidR="00427A10" w:rsidRPr="00522F05">
        <w:rPr>
          <w:color w:val="000000"/>
          <w:szCs w:val="24"/>
        </w:rPr>
        <w:t xml:space="preserve">connection. As the light from the </w:t>
      </w:r>
      <w:r w:rsidR="00427A10">
        <w:rPr>
          <w:color w:val="000000"/>
          <w:szCs w:val="24"/>
        </w:rPr>
        <w:t>M</w:t>
      </w:r>
      <w:r w:rsidR="00427A10" w:rsidRPr="00522F05">
        <w:rPr>
          <w:color w:val="000000"/>
          <w:szCs w:val="24"/>
        </w:rPr>
        <w:t xml:space="preserve">oon increases and decreases, oysters have a </w:t>
      </w:r>
      <w:r w:rsidR="00D46B41">
        <w:rPr>
          <w:color w:val="000000"/>
          <w:szCs w:val="24"/>
        </w:rPr>
        <w:t xml:space="preserve">matching </w:t>
      </w:r>
      <w:r w:rsidR="00427A10" w:rsidRPr="00522F05">
        <w:rPr>
          <w:color w:val="000000"/>
          <w:szCs w:val="24"/>
        </w:rPr>
        <w:t xml:space="preserve">rhythm with the moonlight. </w:t>
      </w:r>
      <w:r w:rsidR="005C4290">
        <w:rPr>
          <w:color w:val="000000"/>
          <w:szCs w:val="24"/>
        </w:rPr>
        <w:t>In t</w:t>
      </w:r>
      <w:r w:rsidR="00427A10">
        <w:rPr>
          <w:color w:val="000000"/>
          <w:szCs w:val="24"/>
        </w:rPr>
        <w:t xml:space="preserve">his study the number of open valves in the oysters </w:t>
      </w:r>
      <w:r w:rsidR="00BE0012">
        <w:rPr>
          <w:color w:val="000000"/>
          <w:szCs w:val="24"/>
        </w:rPr>
        <w:t>increased</w:t>
      </w:r>
      <w:r w:rsidR="00427A10">
        <w:rPr>
          <w:color w:val="000000"/>
          <w:szCs w:val="24"/>
        </w:rPr>
        <w:t xml:space="preserve"> significantly</w:t>
      </w:r>
      <w:r w:rsidR="005C4290">
        <w:rPr>
          <w:color w:val="000000"/>
          <w:szCs w:val="24"/>
        </w:rPr>
        <w:t xml:space="preserve"> at the Last Quarter Moon</w:t>
      </w:r>
      <w:r w:rsidR="00351095">
        <w:rPr>
          <w:color w:val="000000"/>
          <w:szCs w:val="24"/>
        </w:rPr>
        <w:t xml:space="preserve"> but</w:t>
      </w:r>
      <w:r w:rsidR="00427A10">
        <w:rPr>
          <w:color w:val="000000"/>
          <w:szCs w:val="24"/>
        </w:rPr>
        <w:t xml:space="preserve"> </w:t>
      </w:r>
      <w:r w:rsidR="00427A10" w:rsidRPr="00490C91">
        <w:rPr>
          <w:i/>
          <w:iCs/>
          <w:color w:val="000000"/>
          <w:szCs w:val="24"/>
        </w:rPr>
        <w:t>not</w:t>
      </w:r>
      <w:r w:rsidR="00427A10">
        <w:rPr>
          <w:color w:val="000000"/>
          <w:szCs w:val="24"/>
        </w:rPr>
        <w:t xml:space="preserve"> repeated at the First Quarter, which </w:t>
      </w:r>
      <w:r w:rsidR="00D46B41">
        <w:rPr>
          <w:color w:val="000000"/>
          <w:szCs w:val="24"/>
        </w:rPr>
        <w:t>suggested</w:t>
      </w:r>
      <w:r w:rsidR="00427A10">
        <w:rPr>
          <w:color w:val="000000"/>
          <w:szCs w:val="24"/>
        </w:rPr>
        <w:t xml:space="preserve"> to the researchers that perhaps this was not caused by the changes in the light coming from the Moon, but another impact of the lunar cycle </w:t>
      </w:r>
      <w:r w:rsidR="00427A10" w:rsidRPr="00C31EEC">
        <w:t>(Payton &amp; Tran, 2019)</w:t>
      </w:r>
      <w:r w:rsidR="00427A10">
        <w:rPr>
          <w:color w:val="000000"/>
          <w:szCs w:val="24"/>
        </w:rPr>
        <w:t xml:space="preserve">. </w:t>
      </w:r>
    </w:p>
    <w:p w14:paraId="0E4A89B7" w14:textId="4F59DD3E" w:rsidR="00427A10" w:rsidRDefault="00427A10" w:rsidP="00490C91">
      <w:pPr>
        <w:spacing w:after="0"/>
        <w:ind w:firstLine="720"/>
        <w:rPr>
          <w:color w:val="000000"/>
          <w:szCs w:val="24"/>
        </w:rPr>
      </w:pPr>
      <w:r w:rsidRPr="00522F05">
        <w:rPr>
          <w:color w:val="000000"/>
          <w:szCs w:val="24"/>
        </w:rPr>
        <w:t>Observations like those made by Bosun about timing</w:t>
      </w:r>
      <w:r w:rsidR="00351095">
        <w:rPr>
          <w:color w:val="000000"/>
          <w:szCs w:val="24"/>
        </w:rPr>
        <w:t xml:space="preserve"> </w:t>
      </w:r>
      <w:r w:rsidRPr="00522F05">
        <w:rPr>
          <w:color w:val="000000"/>
          <w:szCs w:val="24"/>
        </w:rPr>
        <w:t xml:space="preserve">when shellfish are open and easier to harvest would </w:t>
      </w:r>
      <w:r w:rsidR="00ED1432">
        <w:rPr>
          <w:color w:val="000000"/>
          <w:szCs w:val="24"/>
        </w:rPr>
        <w:t>be</w:t>
      </w:r>
      <w:r w:rsidRPr="00522F05">
        <w:rPr>
          <w:color w:val="000000"/>
          <w:szCs w:val="24"/>
        </w:rPr>
        <w:t xml:space="preserve"> key information to expedite food gathering </w:t>
      </w:r>
      <w:r>
        <w:rPr>
          <w:color w:val="000000"/>
          <w:szCs w:val="24"/>
        </w:rPr>
        <w:t xml:space="preserve">and </w:t>
      </w:r>
      <w:r w:rsidRPr="00522F05">
        <w:rPr>
          <w:color w:val="000000"/>
          <w:szCs w:val="24"/>
        </w:rPr>
        <w:t>meet the</w:t>
      </w:r>
      <w:r>
        <w:rPr>
          <w:color w:val="000000"/>
          <w:szCs w:val="24"/>
        </w:rPr>
        <w:t xml:space="preserve"> people’s</w:t>
      </w:r>
      <w:r w:rsidRPr="00522F05">
        <w:rPr>
          <w:color w:val="000000"/>
          <w:szCs w:val="24"/>
        </w:rPr>
        <w:t xml:space="preserve"> nutritional needs. Even more significant is the ability to connect observations eas</w:t>
      </w:r>
      <w:r>
        <w:rPr>
          <w:color w:val="000000"/>
          <w:szCs w:val="24"/>
        </w:rPr>
        <w:t>i</w:t>
      </w:r>
      <w:r w:rsidR="00ED1432">
        <w:rPr>
          <w:color w:val="000000"/>
          <w:szCs w:val="24"/>
        </w:rPr>
        <w:t>ng</w:t>
      </w:r>
      <w:r w:rsidRPr="00522F05">
        <w:rPr>
          <w:color w:val="000000"/>
          <w:szCs w:val="24"/>
        </w:rPr>
        <w:t xml:space="preserve"> food collection with natural celestial patterns to allow for increas</w:t>
      </w:r>
      <w:r>
        <w:rPr>
          <w:color w:val="000000"/>
          <w:szCs w:val="24"/>
        </w:rPr>
        <w:t>ingly</w:t>
      </w:r>
      <w:r w:rsidRPr="00522F05">
        <w:rPr>
          <w:color w:val="000000"/>
          <w:szCs w:val="24"/>
        </w:rPr>
        <w:t xml:space="preserve"> predictable </w:t>
      </w:r>
      <w:r w:rsidR="00D46B41">
        <w:rPr>
          <w:color w:val="000000"/>
          <w:szCs w:val="24"/>
        </w:rPr>
        <w:t xml:space="preserve">and </w:t>
      </w:r>
      <w:r w:rsidRPr="00522F05">
        <w:rPr>
          <w:color w:val="000000"/>
          <w:szCs w:val="24"/>
        </w:rPr>
        <w:t>success</w:t>
      </w:r>
      <w:r>
        <w:rPr>
          <w:color w:val="000000"/>
          <w:szCs w:val="24"/>
        </w:rPr>
        <w:t>ful</w:t>
      </w:r>
      <w:r w:rsidRPr="00522F05">
        <w:rPr>
          <w:color w:val="000000"/>
          <w:szCs w:val="24"/>
        </w:rPr>
        <w:t xml:space="preserve"> food gathering in the future. </w:t>
      </w:r>
    </w:p>
    <w:p w14:paraId="72529F1D" w14:textId="3FE67640" w:rsidR="006638A4" w:rsidRPr="009C400C" w:rsidRDefault="006638A4" w:rsidP="006638A4">
      <w:pPr>
        <w:pStyle w:val="Heading2"/>
      </w:pPr>
      <w:bookmarkStart w:id="405" w:name="_Toc161175908"/>
      <w:r>
        <w:t>Conclusion</w:t>
      </w:r>
      <w:bookmarkEnd w:id="405"/>
    </w:p>
    <w:p w14:paraId="628C7DCF" w14:textId="293BE8BE" w:rsidR="00427A10" w:rsidRPr="002C2858" w:rsidRDefault="00427A10" w:rsidP="009C02DD">
      <w:pPr>
        <w:spacing w:after="0"/>
        <w:ind w:firstLine="720"/>
        <w:rPr>
          <w:szCs w:val="24"/>
        </w:rPr>
      </w:pPr>
      <w:r>
        <w:rPr>
          <w:szCs w:val="24"/>
        </w:rPr>
        <w:t>Indigenous knowledge in the Torres Strait has been passed down from generation to generation for thousands of years. The knowledge shared by David Bosun was passed down to him through his father, and grandfather, going back generations (Hamacher, 2018). These are just a few examples of how the indigenous Torres Strait</w:t>
      </w:r>
      <w:r w:rsidR="00404792">
        <w:rPr>
          <w:szCs w:val="24"/>
        </w:rPr>
        <w:t xml:space="preserve"> Islanders</w:t>
      </w:r>
      <w:r>
        <w:rPr>
          <w:szCs w:val="24"/>
        </w:rPr>
        <w:t xml:space="preserve"> used visual cues </w:t>
      </w:r>
      <w:r w:rsidR="001D1563">
        <w:rPr>
          <w:szCs w:val="24"/>
        </w:rPr>
        <w:t>of Moon phase</w:t>
      </w:r>
      <w:r w:rsidR="00020D12">
        <w:rPr>
          <w:szCs w:val="24"/>
        </w:rPr>
        <w:t>s</w:t>
      </w:r>
      <w:r w:rsidR="001D1563">
        <w:rPr>
          <w:szCs w:val="24"/>
        </w:rPr>
        <w:t xml:space="preserve"> </w:t>
      </w:r>
      <w:r>
        <w:rPr>
          <w:szCs w:val="24"/>
        </w:rPr>
        <w:t>to</w:t>
      </w:r>
      <w:r w:rsidR="001D1563">
        <w:rPr>
          <w:szCs w:val="24"/>
        </w:rPr>
        <w:t xml:space="preserve"> understand </w:t>
      </w:r>
      <w:r w:rsidR="009F4031">
        <w:rPr>
          <w:szCs w:val="24"/>
        </w:rPr>
        <w:t>c</w:t>
      </w:r>
      <w:r w:rsidR="001D1563">
        <w:rPr>
          <w:szCs w:val="24"/>
        </w:rPr>
        <w:t xml:space="preserve">rayfish, </w:t>
      </w:r>
      <w:r w:rsidR="009F4031">
        <w:rPr>
          <w:szCs w:val="24"/>
        </w:rPr>
        <w:t>m</w:t>
      </w:r>
      <w:r w:rsidR="001D1563">
        <w:rPr>
          <w:szCs w:val="24"/>
        </w:rPr>
        <w:t xml:space="preserve">ud </w:t>
      </w:r>
      <w:r w:rsidR="009F4031">
        <w:rPr>
          <w:szCs w:val="24"/>
        </w:rPr>
        <w:t>c</w:t>
      </w:r>
      <w:r w:rsidR="001D1563">
        <w:rPr>
          <w:szCs w:val="24"/>
        </w:rPr>
        <w:t xml:space="preserve">rab, and </w:t>
      </w:r>
      <w:r w:rsidR="009F4031">
        <w:rPr>
          <w:szCs w:val="24"/>
        </w:rPr>
        <w:t>o</w:t>
      </w:r>
      <w:r w:rsidR="001D1563">
        <w:rPr>
          <w:szCs w:val="24"/>
        </w:rPr>
        <w:t>yster</w:t>
      </w:r>
      <w:r w:rsidR="00BB5C66">
        <w:rPr>
          <w:szCs w:val="24"/>
        </w:rPr>
        <w:t xml:space="preserve"> habits and </w:t>
      </w:r>
      <w:r>
        <w:rPr>
          <w:szCs w:val="24"/>
        </w:rPr>
        <w:t xml:space="preserve">track the optimum conditions for food gathering and fishing. </w:t>
      </w:r>
      <w:r w:rsidR="00020D12">
        <w:rPr>
          <w:szCs w:val="24"/>
        </w:rPr>
        <w:t>N</w:t>
      </w:r>
      <w:r>
        <w:rPr>
          <w:szCs w:val="24"/>
        </w:rPr>
        <w:t>ot only</w:t>
      </w:r>
      <w:r w:rsidR="00BB5C66">
        <w:rPr>
          <w:szCs w:val="24"/>
        </w:rPr>
        <w:t xml:space="preserve"> are these descriptions</w:t>
      </w:r>
      <w:r>
        <w:rPr>
          <w:szCs w:val="24"/>
        </w:rPr>
        <w:t xml:space="preserve"> accurate and helpful in food gathering practices</w:t>
      </w:r>
      <w:r w:rsidR="00360884">
        <w:rPr>
          <w:szCs w:val="24"/>
        </w:rPr>
        <w:t>,</w:t>
      </w:r>
      <w:r>
        <w:rPr>
          <w:szCs w:val="24"/>
        </w:rPr>
        <w:t xml:space="preserve"> but </w:t>
      </w:r>
      <w:r w:rsidR="00360884">
        <w:rPr>
          <w:szCs w:val="24"/>
        </w:rPr>
        <w:t xml:space="preserve">they were also </w:t>
      </w:r>
      <w:r>
        <w:rPr>
          <w:szCs w:val="24"/>
        </w:rPr>
        <w:t xml:space="preserve">verified </w:t>
      </w:r>
      <w:r w:rsidR="00360884">
        <w:rPr>
          <w:szCs w:val="24"/>
        </w:rPr>
        <w:t>by</w:t>
      </w:r>
      <w:r>
        <w:rPr>
          <w:szCs w:val="24"/>
        </w:rPr>
        <w:t xml:space="preserve"> modern studies. While recognizing </w:t>
      </w:r>
      <w:r w:rsidR="00360884">
        <w:rPr>
          <w:szCs w:val="24"/>
        </w:rPr>
        <w:t xml:space="preserve">that </w:t>
      </w:r>
      <w:r>
        <w:rPr>
          <w:szCs w:val="24"/>
        </w:rPr>
        <w:t xml:space="preserve">this knowledge </w:t>
      </w:r>
      <w:r w:rsidR="00360884">
        <w:rPr>
          <w:szCs w:val="24"/>
        </w:rPr>
        <w:t>is based on scientific fact</w:t>
      </w:r>
      <w:r w:rsidR="009379BD">
        <w:rPr>
          <w:szCs w:val="24"/>
        </w:rPr>
        <w:t xml:space="preserve">, </w:t>
      </w:r>
      <w:r>
        <w:rPr>
          <w:szCs w:val="24"/>
        </w:rPr>
        <w:t>the mechanisms of why and how the Moon impacts these biological creature</w:t>
      </w:r>
      <w:r w:rsidR="009379BD">
        <w:rPr>
          <w:szCs w:val="24"/>
        </w:rPr>
        <w:t>s’</w:t>
      </w:r>
      <w:r>
        <w:rPr>
          <w:szCs w:val="24"/>
        </w:rPr>
        <w:t xml:space="preserve"> habits and patterns are still to be further understood. </w:t>
      </w:r>
    </w:p>
    <w:p w14:paraId="42C363B0" w14:textId="77777777" w:rsidR="00427A10" w:rsidRDefault="00427A10" w:rsidP="00BE6DB7">
      <w:pPr>
        <w:pStyle w:val="Default"/>
        <w:rPr>
          <w:i/>
          <w:iCs/>
          <w:sz w:val="20"/>
          <w:szCs w:val="20"/>
        </w:rPr>
      </w:pPr>
    </w:p>
    <w:p w14:paraId="5CD42995" w14:textId="77777777" w:rsidR="00427A10" w:rsidRDefault="00427A10" w:rsidP="00BE6DB7">
      <w:pPr>
        <w:pStyle w:val="Default"/>
        <w:rPr>
          <w:i/>
          <w:iCs/>
          <w:sz w:val="20"/>
          <w:szCs w:val="20"/>
        </w:rPr>
      </w:pPr>
    </w:p>
    <w:p w14:paraId="1D25579E" w14:textId="77777777" w:rsidR="00894738" w:rsidRDefault="00894738">
      <w:pPr>
        <w:spacing w:line="259" w:lineRule="auto"/>
        <w:rPr>
          <w:szCs w:val="24"/>
        </w:rPr>
      </w:pPr>
      <w:r>
        <w:rPr>
          <w:szCs w:val="24"/>
        </w:rPr>
        <w:br w:type="page"/>
      </w:r>
    </w:p>
    <w:p w14:paraId="0A1E19FD" w14:textId="47755943" w:rsidR="00894738" w:rsidRDefault="0020640B" w:rsidP="00607F32">
      <w:pPr>
        <w:pStyle w:val="Heading1"/>
      </w:pPr>
      <w:bookmarkStart w:id="406" w:name="_Toc161175909"/>
      <w:r>
        <w:lastRenderedPageBreak/>
        <w:t>R</w:t>
      </w:r>
      <w:r w:rsidR="00894738">
        <w:t>esults</w:t>
      </w:r>
      <w:r w:rsidR="00607F32">
        <w:t xml:space="preserve"> and Discussion</w:t>
      </w:r>
      <w:bookmarkEnd w:id="406"/>
    </w:p>
    <w:p w14:paraId="6DC91316" w14:textId="3C914BBD" w:rsidR="00F50DB9" w:rsidRDefault="0016403F" w:rsidP="00F0302C">
      <w:pPr>
        <w:spacing w:after="0"/>
        <w:ind w:firstLine="720"/>
        <w:rPr>
          <w:szCs w:val="24"/>
        </w:rPr>
      </w:pPr>
      <w:r>
        <w:rPr>
          <w:szCs w:val="24"/>
        </w:rPr>
        <w:t>Chapter 1</w:t>
      </w:r>
      <w:r w:rsidR="001B0EEE">
        <w:rPr>
          <w:szCs w:val="24"/>
        </w:rPr>
        <w:t xml:space="preserve"> summarized</w:t>
      </w:r>
      <w:r>
        <w:rPr>
          <w:szCs w:val="24"/>
        </w:rPr>
        <w:t xml:space="preserve"> best practices of archaeoastronomical research </w:t>
      </w:r>
      <w:r w:rsidR="0040798C">
        <w:rPr>
          <w:szCs w:val="24"/>
        </w:rPr>
        <w:t>includ</w:t>
      </w:r>
      <w:r w:rsidR="001B0EEE">
        <w:rPr>
          <w:szCs w:val="24"/>
        </w:rPr>
        <w:t>ing</w:t>
      </w:r>
      <w:r w:rsidR="0030512F">
        <w:rPr>
          <w:szCs w:val="24"/>
        </w:rPr>
        <w:t xml:space="preserve"> the importance of</w:t>
      </w:r>
      <w:r w:rsidR="009172BC">
        <w:rPr>
          <w:szCs w:val="24"/>
        </w:rPr>
        <w:t xml:space="preserve"> integrated study</w:t>
      </w:r>
      <w:r w:rsidR="00396ECB">
        <w:rPr>
          <w:szCs w:val="24"/>
        </w:rPr>
        <w:t>.</w:t>
      </w:r>
      <w:r w:rsidR="009172BC">
        <w:rPr>
          <w:szCs w:val="24"/>
        </w:rPr>
        <w:t xml:space="preserve"> </w:t>
      </w:r>
      <w:r w:rsidR="001774F4">
        <w:rPr>
          <w:szCs w:val="24"/>
        </w:rPr>
        <w:t>Consequently</w:t>
      </w:r>
      <w:r w:rsidR="0030512F">
        <w:rPr>
          <w:szCs w:val="24"/>
        </w:rPr>
        <w:t xml:space="preserve">, this research began with </w:t>
      </w:r>
      <w:r w:rsidR="0059486F">
        <w:rPr>
          <w:szCs w:val="24"/>
        </w:rPr>
        <w:t xml:space="preserve">a </w:t>
      </w:r>
      <w:r w:rsidR="002452AF">
        <w:rPr>
          <w:szCs w:val="24"/>
        </w:rPr>
        <w:t xml:space="preserve">large </w:t>
      </w:r>
      <w:r w:rsidR="0059486F">
        <w:rPr>
          <w:szCs w:val="24"/>
        </w:rPr>
        <w:t>survey to collect</w:t>
      </w:r>
      <w:r w:rsidR="002452AF">
        <w:rPr>
          <w:szCs w:val="24"/>
        </w:rPr>
        <w:t xml:space="preserve"> ethnographic information about the </w:t>
      </w:r>
      <w:r w:rsidR="00351016">
        <w:rPr>
          <w:szCs w:val="24"/>
        </w:rPr>
        <w:t>a</w:t>
      </w:r>
      <w:r w:rsidR="002452AF">
        <w:rPr>
          <w:szCs w:val="24"/>
        </w:rPr>
        <w:t>stronomy of the Torres Strait</w:t>
      </w:r>
      <w:r w:rsidR="00D61365">
        <w:rPr>
          <w:szCs w:val="24"/>
        </w:rPr>
        <w:t xml:space="preserve"> Islanders</w:t>
      </w:r>
      <w:r w:rsidR="002452AF">
        <w:rPr>
          <w:szCs w:val="24"/>
        </w:rPr>
        <w:t xml:space="preserve">. This </w:t>
      </w:r>
      <w:r w:rsidR="00351016">
        <w:rPr>
          <w:szCs w:val="24"/>
        </w:rPr>
        <w:t>work,</w:t>
      </w:r>
      <w:r w:rsidR="002452AF">
        <w:rPr>
          <w:szCs w:val="24"/>
        </w:rPr>
        <w:t xml:space="preserve"> while not exhaustive</w:t>
      </w:r>
      <w:r w:rsidR="00D61365">
        <w:rPr>
          <w:szCs w:val="24"/>
        </w:rPr>
        <w:t>,</w:t>
      </w:r>
      <w:r w:rsidR="002452AF">
        <w:rPr>
          <w:szCs w:val="24"/>
        </w:rPr>
        <w:t xml:space="preserve"> is significant </w:t>
      </w:r>
      <w:r w:rsidR="004705AA">
        <w:rPr>
          <w:szCs w:val="24"/>
        </w:rPr>
        <w:t xml:space="preserve">in </w:t>
      </w:r>
      <w:r w:rsidR="005B54EF">
        <w:rPr>
          <w:szCs w:val="24"/>
        </w:rPr>
        <w:t>gathering</w:t>
      </w:r>
      <w:r w:rsidR="00D61365">
        <w:rPr>
          <w:szCs w:val="24"/>
        </w:rPr>
        <w:t xml:space="preserve"> </w:t>
      </w:r>
      <w:r w:rsidR="004705AA">
        <w:rPr>
          <w:szCs w:val="24"/>
        </w:rPr>
        <w:t xml:space="preserve">various sources of astronomic information. </w:t>
      </w:r>
      <w:r w:rsidR="0093379E">
        <w:rPr>
          <w:szCs w:val="24"/>
        </w:rPr>
        <w:t xml:space="preserve">Only by understanding all the </w:t>
      </w:r>
      <w:r w:rsidR="002A61CA">
        <w:rPr>
          <w:szCs w:val="24"/>
        </w:rPr>
        <w:t>various</w:t>
      </w:r>
      <w:r w:rsidR="0093379E">
        <w:rPr>
          <w:szCs w:val="24"/>
        </w:rPr>
        <w:t xml:space="preserve"> references to celestial objects</w:t>
      </w:r>
      <w:r w:rsidR="002A61CA">
        <w:rPr>
          <w:szCs w:val="24"/>
        </w:rPr>
        <w:t xml:space="preserve">, </w:t>
      </w:r>
      <w:r w:rsidR="00442B99">
        <w:rPr>
          <w:szCs w:val="24"/>
        </w:rPr>
        <w:t>may</w:t>
      </w:r>
      <w:r w:rsidR="001774F4">
        <w:rPr>
          <w:szCs w:val="24"/>
        </w:rPr>
        <w:t xml:space="preserve"> </w:t>
      </w:r>
      <w:r w:rsidR="002A61CA">
        <w:rPr>
          <w:szCs w:val="24"/>
        </w:rPr>
        <w:t>there be</w:t>
      </w:r>
      <w:r w:rsidR="0093379E">
        <w:rPr>
          <w:szCs w:val="24"/>
        </w:rPr>
        <w:t xml:space="preserve"> any </w:t>
      </w:r>
      <w:r w:rsidR="00442B99">
        <w:rPr>
          <w:szCs w:val="24"/>
        </w:rPr>
        <w:t xml:space="preserve">clarity in </w:t>
      </w:r>
      <w:r w:rsidR="0093379E">
        <w:rPr>
          <w:szCs w:val="24"/>
        </w:rPr>
        <w:t>obtaining reliable identi</w:t>
      </w:r>
      <w:r w:rsidR="00F22613">
        <w:rPr>
          <w:szCs w:val="24"/>
        </w:rPr>
        <w:t xml:space="preserve">fication of the stars and constellations </w:t>
      </w:r>
      <w:r w:rsidR="00442B99">
        <w:rPr>
          <w:szCs w:val="24"/>
        </w:rPr>
        <w:t>by</w:t>
      </w:r>
      <w:r w:rsidR="00F22613">
        <w:rPr>
          <w:szCs w:val="24"/>
        </w:rPr>
        <w:t xml:space="preserve"> the Torres Strait</w:t>
      </w:r>
      <w:r w:rsidR="00442B99">
        <w:rPr>
          <w:szCs w:val="24"/>
        </w:rPr>
        <w:t xml:space="preserve"> Islanders</w:t>
      </w:r>
      <w:r w:rsidR="00F22613">
        <w:rPr>
          <w:szCs w:val="24"/>
        </w:rPr>
        <w:t xml:space="preserve">. </w:t>
      </w:r>
    </w:p>
    <w:p w14:paraId="44EC6935" w14:textId="3EAE2DFA" w:rsidR="00091F95" w:rsidRDefault="00F50DB9" w:rsidP="00F0302C">
      <w:pPr>
        <w:spacing w:after="0"/>
        <w:ind w:firstLine="720"/>
        <w:rPr>
          <w:szCs w:val="24"/>
        </w:rPr>
      </w:pPr>
      <w:r>
        <w:rPr>
          <w:szCs w:val="24"/>
        </w:rPr>
        <w:t>Chapter 3</w:t>
      </w:r>
      <w:r w:rsidR="001774F4">
        <w:rPr>
          <w:szCs w:val="24"/>
        </w:rPr>
        <w:t xml:space="preserve"> shows</w:t>
      </w:r>
      <w:r>
        <w:rPr>
          <w:szCs w:val="24"/>
        </w:rPr>
        <w:t xml:space="preserve"> the next step in archaeoastronomical research</w:t>
      </w:r>
      <w:r w:rsidR="001774F4">
        <w:rPr>
          <w:szCs w:val="24"/>
        </w:rPr>
        <w:t>, pairing</w:t>
      </w:r>
      <w:r w:rsidR="009172BC">
        <w:rPr>
          <w:szCs w:val="24"/>
        </w:rPr>
        <w:t xml:space="preserve"> existing </w:t>
      </w:r>
      <w:r w:rsidR="0040798C">
        <w:rPr>
          <w:szCs w:val="24"/>
        </w:rPr>
        <w:t>ethnography</w:t>
      </w:r>
      <w:r w:rsidR="009172BC">
        <w:rPr>
          <w:szCs w:val="24"/>
        </w:rPr>
        <w:t xml:space="preserve"> with </w:t>
      </w:r>
      <w:r w:rsidR="0040798C">
        <w:rPr>
          <w:szCs w:val="24"/>
        </w:rPr>
        <w:t>quantitative</w:t>
      </w:r>
      <w:r w:rsidR="00894738">
        <w:rPr>
          <w:szCs w:val="24"/>
        </w:rPr>
        <w:t xml:space="preserve"> evidence </w:t>
      </w:r>
      <w:r w:rsidR="009172BC">
        <w:rPr>
          <w:szCs w:val="24"/>
        </w:rPr>
        <w:t xml:space="preserve">to </w:t>
      </w:r>
      <w:r w:rsidR="003D41A3">
        <w:rPr>
          <w:szCs w:val="24"/>
        </w:rPr>
        <w:t xml:space="preserve">identify </w:t>
      </w:r>
      <w:r w:rsidR="009172BC">
        <w:rPr>
          <w:szCs w:val="24"/>
        </w:rPr>
        <w:t xml:space="preserve">the </w:t>
      </w:r>
      <w:r w:rsidR="0040798C">
        <w:rPr>
          <w:szCs w:val="24"/>
        </w:rPr>
        <w:t>significance</w:t>
      </w:r>
      <w:r w:rsidR="009172BC">
        <w:rPr>
          <w:szCs w:val="24"/>
        </w:rPr>
        <w:t xml:space="preserve"> of celestial bodies in </w:t>
      </w:r>
      <w:r w:rsidR="0040798C">
        <w:rPr>
          <w:szCs w:val="24"/>
        </w:rPr>
        <w:t xml:space="preserve">a </w:t>
      </w:r>
      <w:r w:rsidR="009172BC">
        <w:rPr>
          <w:szCs w:val="24"/>
        </w:rPr>
        <w:t xml:space="preserve">cultural context. </w:t>
      </w:r>
      <w:r w:rsidR="005F1D36">
        <w:rPr>
          <w:szCs w:val="24"/>
        </w:rPr>
        <w:t xml:space="preserve">Using </w:t>
      </w:r>
      <w:r w:rsidR="00460454">
        <w:rPr>
          <w:szCs w:val="24"/>
        </w:rPr>
        <w:t>positioning</w:t>
      </w:r>
      <w:r w:rsidR="005F1D36">
        <w:rPr>
          <w:szCs w:val="24"/>
        </w:rPr>
        <w:t xml:space="preserve"> </w:t>
      </w:r>
      <w:r w:rsidR="00460454">
        <w:rPr>
          <w:szCs w:val="24"/>
        </w:rPr>
        <w:t>data</w:t>
      </w:r>
      <w:r w:rsidR="005F1D36">
        <w:rPr>
          <w:szCs w:val="24"/>
        </w:rPr>
        <w:t xml:space="preserve"> from sky position graphs, obtained from scripting Stellarium </w:t>
      </w:r>
      <w:r w:rsidR="00460454">
        <w:rPr>
          <w:szCs w:val="24"/>
        </w:rPr>
        <w:t>software</w:t>
      </w:r>
      <w:r w:rsidR="005F1D36">
        <w:rPr>
          <w:szCs w:val="24"/>
        </w:rPr>
        <w:t xml:space="preserve">, </w:t>
      </w:r>
      <w:r w:rsidR="003B596D">
        <w:rPr>
          <w:szCs w:val="24"/>
        </w:rPr>
        <w:t xml:space="preserve">this visual </w:t>
      </w:r>
      <w:r w:rsidR="00476071">
        <w:rPr>
          <w:szCs w:val="24"/>
        </w:rPr>
        <w:t>representation</w:t>
      </w:r>
      <w:r w:rsidR="003B596D">
        <w:rPr>
          <w:szCs w:val="24"/>
        </w:rPr>
        <w:t xml:space="preserve"> </w:t>
      </w:r>
      <w:r w:rsidR="005F1D36">
        <w:rPr>
          <w:szCs w:val="24"/>
        </w:rPr>
        <w:t xml:space="preserve">showing </w:t>
      </w:r>
      <w:r w:rsidR="003B596D">
        <w:rPr>
          <w:szCs w:val="24"/>
        </w:rPr>
        <w:t>the position</w:t>
      </w:r>
      <w:r w:rsidR="005F1D36">
        <w:rPr>
          <w:szCs w:val="24"/>
        </w:rPr>
        <w:t>s</w:t>
      </w:r>
      <w:r w:rsidR="003B596D">
        <w:rPr>
          <w:szCs w:val="24"/>
        </w:rPr>
        <w:t xml:space="preserve"> of the sta</w:t>
      </w:r>
      <w:r w:rsidR="00202FF3">
        <w:rPr>
          <w:szCs w:val="24"/>
        </w:rPr>
        <w:t>r</w:t>
      </w:r>
      <w:r w:rsidR="003B596D">
        <w:rPr>
          <w:szCs w:val="24"/>
        </w:rPr>
        <w:t xml:space="preserve">s at sunrise and sunset has enabled ethnographic </w:t>
      </w:r>
      <w:r w:rsidR="00444961">
        <w:rPr>
          <w:szCs w:val="24"/>
        </w:rPr>
        <w:t xml:space="preserve">information to become supportable </w:t>
      </w:r>
      <w:r w:rsidR="004401B8">
        <w:rPr>
          <w:szCs w:val="24"/>
        </w:rPr>
        <w:t>by quantifiable data. The next</w:t>
      </w:r>
      <w:r w:rsidR="00D40DCE">
        <w:rPr>
          <w:szCs w:val="24"/>
        </w:rPr>
        <w:t xml:space="preserve"> most </w:t>
      </w:r>
      <w:r w:rsidR="00476071">
        <w:rPr>
          <w:szCs w:val="24"/>
        </w:rPr>
        <w:t>significant</w:t>
      </w:r>
      <w:r w:rsidR="00D40DCE">
        <w:rPr>
          <w:szCs w:val="24"/>
        </w:rPr>
        <w:t xml:space="preserve"> piece of </w:t>
      </w:r>
      <w:r w:rsidR="00476071">
        <w:rPr>
          <w:szCs w:val="24"/>
        </w:rPr>
        <w:t>quantitative</w:t>
      </w:r>
      <w:r w:rsidR="00D40DCE">
        <w:rPr>
          <w:szCs w:val="24"/>
        </w:rPr>
        <w:t xml:space="preserve"> evidence has been the comparison of the location of the stars in comparison with the </w:t>
      </w:r>
      <w:r w:rsidR="00202FF3">
        <w:rPr>
          <w:szCs w:val="24"/>
        </w:rPr>
        <w:t xml:space="preserve">calendar </w:t>
      </w:r>
      <w:r w:rsidR="00D40DCE">
        <w:rPr>
          <w:szCs w:val="24"/>
        </w:rPr>
        <w:t xml:space="preserve">dates of </w:t>
      </w:r>
      <w:r w:rsidR="00202FF3">
        <w:rPr>
          <w:szCs w:val="24"/>
        </w:rPr>
        <w:t>h</w:t>
      </w:r>
      <w:r w:rsidR="00D40DCE">
        <w:rPr>
          <w:szCs w:val="24"/>
        </w:rPr>
        <w:t>orizon event</w:t>
      </w:r>
      <w:r w:rsidR="00476071">
        <w:rPr>
          <w:szCs w:val="24"/>
        </w:rPr>
        <w:t>s.</w:t>
      </w:r>
      <w:r w:rsidR="003B596D">
        <w:rPr>
          <w:szCs w:val="24"/>
        </w:rPr>
        <w:t xml:space="preserve"> </w:t>
      </w:r>
      <w:r w:rsidR="006A7275">
        <w:rPr>
          <w:szCs w:val="24"/>
        </w:rPr>
        <w:t>T</w:t>
      </w:r>
      <w:r w:rsidR="00924AC8">
        <w:rPr>
          <w:szCs w:val="24"/>
        </w:rPr>
        <w:t>his integrated approach has</w:t>
      </w:r>
      <w:r w:rsidR="0040798C">
        <w:rPr>
          <w:szCs w:val="24"/>
        </w:rPr>
        <w:t xml:space="preserve"> yielded</w:t>
      </w:r>
      <w:r w:rsidR="00924AC8">
        <w:rPr>
          <w:szCs w:val="24"/>
        </w:rPr>
        <w:t xml:space="preserve"> significant </w:t>
      </w:r>
      <w:r w:rsidR="006A7275">
        <w:rPr>
          <w:szCs w:val="24"/>
        </w:rPr>
        <w:t>findings and clarity</w:t>
      </w:r>
      <w:r w:rsidR="00F0302C">
        <w:rPr>
          <w:szCs w:val="24"/>
        </w:rPr>
        <w:t>.</w:t>
      </w:r>
    </w:p>
    <w:p w14:paraId="7AD394DC" w14:textId="3D71297D" w:rsidR="00894738" w:rsidRDefault="00091F95" w:rsidP="00F0302C">
      <w:pPr>
        <w:spacing w:after="0"/>
        <w:ind w:firstLine="720"/>
        <w:rPr>
          <w:szCs w:val="24"/>
        </w:rPr>
      </w:pPr>
      <w:r>
        <w:rPr>
          <w:szCs w:val="24"/>
        </w:rPr>
        <w:t>Without the aid of modern technology (such as clocks and calendar</w:t>
      </w:r>
      <w:r w:rsidR="00822E27">
        <w:rPr>
          <w:szCs w:val="24"/>
        </w:rPr>
        <w:t>s</w:t>
      </w:r>
      <w:r>
        <w:rPr>
          <w:szCs w:val="24"/>
        </w:rPr>
        <w:t>)</w:t>
      </w:r>
      <w:r w:rsidR="00913DE7">
        <w:rPr>
          <w:szCs w:val="24"/>
        </w:rPr>
        <w:t xml:space="preserve">, over many </w:t>
      </w:r>
      <w:r w:rsidR="00087B86">
        <w:rPr>
          <w:szCs w:val="24"/>
        </w:rPr>
        <w:t>generations</w:t>
      </w:r>
      <w:r w:rsidR="00913DE7">
        <w:rPr>
          <w:szCs w:val="24"/>
        </w:rPr>
        <w:t xml:space="preserve"> </w:t>
      </w:r>
      <w:r w:rsidR="00087B86">
        <w:rPr>
          <w:szCs w:val="24"/>
        </w:rPr>
        <w:t>Torres Strait Islanders</w:t>
      </w:r>
      <w:r w:rsidR="00913DE7">
        <w:rPr>
          <w:szCs w:val="24"/>
        </w:rPr>
        <w:t xml:space="preserve"> (dispersed over an archipelago of small island</w:t>
      </w:r>
      <w:r w:rsidR="00087B86">
        <w:rPr>
          <w:szCs w:val="24"/>
        </w:rPr>
        <w:t xml:space="preserve">s) developed a complex and comprehensive store of knowledge based on their observations of the night sky and of the climate.  </w:t>
      </w:r>
      <w:r w:rsidR="00F0302C">
        <w:rPr>
          <w:szCs w:val="24"/>
        </w:rPr>
        <w:t xml:space="preserve"> </w:t>
      </w:r>
      <w:r w:rsidR="00894738">
        <w:rPr>
          <w:szCs w:val="24"/>
        </w:rPr>
        <w:t xml:space="preserve"> </w:t>
      </w:r>
    </w:p>
    <w:p w14:paraId="6AF0520A" w14:textId="11C52A92" w:rsidR="00894738" w:rsidRDefault="00894738" w:rsidP="00F0302C">
      <w:pPr>
        <w:pStyle w:val="Heading2"/>
      </w:pPr>
      <w:bookmarkStart w:id="407" w:name="_Toc161175910"/>
      <w:r>
        <w:t>Eseli</w:t>
      </w:r>
      <w:r w:rsidR="00F0302C">
        <w:t>’s Statements</w:t>
      </w:r>
      <w:bookmarkEnd w:id="407"/>
    </w:p>
    <w:p w14:paraId="5F40881E" w14:textId="4C728289" w:rsidR="008B5987" w:rsidRPr="008B5987" w:rsidRDefault="008B5987" w:rsidP="00A02271">
      <w:pPr>
        <w:ind w:firstLine="720"/>
      </w:pPr>
      <w:r>
        <w:t xml:space="preserve">Peter Eseli’s (1998) manuscripts with the understood movements of the stars and the connections between the calendar in the </w:t>
      </w:r>
      <w:r w:rsidR="0068016C">
        <w:t>W</w:t>
      </w:r>
      <w:r>
        <w:t>estern</w:t>
      </w:r>
      <w:r w:rsidR="0068016C">
        <w:t xml:space="preserve"> Islands</w:t>
      </w:r>
      <w:r>
        <w:t xml:space="preserve"> is a unique and profound ethnographical </w:t>
      </w:r>
      <w:r w:rsidR="00396ECB">
        <w:t>resource</w:t>
      </w:r>
      <w:r>
        <w:t xml:space="preserve"> for the Torres Strait</w:t>
      </w:r>
      <w:r w:rsidR="008839E5">
        <w:t xml:space="preserve"> Islanders</w:t>
      </w:r>
      <w:r>
        <w:t xml:space="preserve">. </w:t>
      </w:r>
      <w:r w:rsidR="0045651E">
        <w:t>But</w:t>
      </w:r>
      <w:r w:rsidR="002714B3">
        <w:t xml:space="preserve"> when reviewing the statements </w:t>
      </w:r>
      <w:r w:rsidR="008839E5">
        <w:t>(</w:t>
      </w:r>
      <w:r w:rsidR="002714B3">
        <w:t>as translated</w:t>
      </w:r>
      <w:r w:rsidR="008839E5">
        <w:t>)</w:t>
      </w:r>
      <w:r w:rsidR="002714B3">
        <w:t xml:space="preserve"> there is </w:t>
      </w:r>
      <w:r w:rsidR="002714B3">
        <w:lastRenderedPageBreak/>
        <w:t xml:space="preserve">some confusion about the intended </w:t>
      </w:r>
      <w:r w:rsidR="00396ECB">
        <w:t>interpretation</w:t>
      </w:r>
      <w:r w:rsidR="002714B3">
        <w:t xml:space="preserve"> and </w:t>
      </w:r>
      <w:r w:rsidR="00396ECB">
        <w:t>significance</w:t>
      </w:r>
      <w:r w:rsidR="002714B3">
        <w:t xml:space="preserve"> </w:t>
      </w:r>
      <w:r w:rsidR="00384EC6">
        <w:t xml:space="preserve">when reviewed </w:t>
      </w:r>
      <w:r w:rsidR="002714B3">
        <w:t xml:space="preserve">in </w:t>
      </w:r>
      <w:r w:rsidR="00A02271">
        <w:t xml:space="preserve">cultural </w:t>
      </w:r>
      <w:r w:rsidR="00396ECB">
        <w:t>context</w:t>
      </w:r>
      <w:r w:rsidR="00A02271">
        <w:t xml:space="preserve">. </w:t>
      </w:r>
      <w:r w:rsidR="00384EC6">
        <w:t xml:space="preserve">His documents were </w:t>
      </w:r>
      <w:r w:rsidR="00A02271">
        <w:t xml:space="preserve">greatly clarified when </w:t>
      </w:r>
      <w:r w:rsidR="00384EC6">
        <w:t>they were</w:t>
      </w:r>
      <w:r w:rsidR="00811FCB">
        <w:t xml:space="preserve"> </w:t>
      </w:r>
      <w:r w:rsidR="00A02271">
        <w:t xml:space="preserve">paired with </w:t>
      </w:r>
      <w:r w:rsidR="00396ECB">
        <w:t>quantitative</w:t>
      </w:r>
      <w:r w:rsidR="00A02271">
        <w:t xml:space="preserve"> evidence</w:t>
      </w:r>
      <w:r w:rsidR="00811FCB">
        <w:t>,</w:t>
      </w:r>
      <w:r w:rsidR="00A02271">
        <w:t xml:space="preserve"> as provided by the star position graphs and dates of </w:t>
      </w:r>
      <w:r w:rsidR="006A4A2F">
        <w:t xml:space="preserve">horizon events. </w:t>
      </w:r>
    </w:p>
    <w:p w14:paraId="3B020C9A" w14:textId="3A1A4C01" w:rsidR="008B5987" w:rsidRDefault="00056806" w:rsidP="008B5987">
      <w:pPr>
        <w:pStyle w:val="Heading3"/>
      </w:pPr>
      <w:bookmarkStart w:id="408" w:name="_Toc160194121"/>
      <w:r>
        <w:t>P</w:t>
      </w:r>
      <w:r w:rsidR="00AB3899">
        <w:t xml:space="preserve">otential </w:t>
      </w:r>
      <w:r>
        <w:t>C</w:t>
      </w:r>
      <w:r w:rsidR="00AB3899">
        <w:t>larification of</w:t>
      </w:r>
      <w:r w:rsidR="002B7A45">
        <w:t xml:space="preserve"> </w:t>
      </w:r>
      <w:r>
        <w:t>T</w:t>
      </w:r>
      <w:r w:rsidR="002B7A45">
        <w:t xml:space="preserve">erm </w:t>
      </w:r>
      <w:r>
        <w:t>D</w:t>
      </w:r>
      <w:r w:rsidR="008B5987">
        <w:t>efinitions</w:t>
      </w:r>
      <w:bookmarkEnd w:id="408"/>
    </w:p>
    <w:p w14:paraId="2DD40971" w14:textId="4F01EE90" w:rsidR="00894738" w:rsidRDefault="006A4A2F" w:rsidP="00460454">
      <w:pPr>
        <w:ind w:firstLine="720"/>
        <w:rPr>
          <w:szCs w:val="24"/>
        </w:rPr>
      </w:pPr>
      <w:r>
        <w:rPr>
          <w:szCs w:val="24"/>
        </w:rPr>
        <w:t xml:space="preserve">Both Thoegay and </w:t>
      </w:r>
      <w:r w:rsidR="00396ECB">
        <w:rPr>
          <w:szCs w:val="24"/>
        </w:rPr>
        <w:t>K</w:t>
      </w:r>
      <w:r>
        <w:rPr>
          <w:szCs w:val="24"/>
        </w:rPr>
        <w:t xml:space="preserve">ang were </w:t>
      </w:r>
      <w:r w:rsidR="00396ECB">
        <w:rPr>
          <w:szCs w:val="24"/>
        </w:rPr>
        <w:t>described</w:t>
      </w:r>
      <w:r>
        <w:rPr>
          <w:szCs w:val="24"/>
        </w:rPr>
        <w:t xml:space="preserve"> to have</w:t>
      </w:r>
      <w:r w:rsidR="005B54EF">
        <w:rPr>
          <w:szCs w:val="24"/>
        </w:rPr>
        <w:t xml:space="preserve"> (in the sky)</w:t>
      </w:r>
      <w:r>
        <w:rPr>
          <w:szCs w:val="24"/>
        </w:rPr>
        <w:t xml:space="preserve"> </w:t>
      </w:r>
      <w:r w:rsidR="00CC4F8D">
        <w:rPr>
          <w:szCs w:val="24"/>
        </w:rPr>
        <w:t xml:space="preserve">a journey north. </w:t>
      </w:r>
      <w:r w:rsidR="00811FCB">
        <w:rPr>
          <w:szCs w:val="24"/>
        </w:rPr>
        <w:t>T</w:t>
      </w:r>
      <w:r w:rsidR="00CC4F8D">
        <w:rPr>
          <w:szCs w:val="24"/>
        </w:rPr>
        <w:t>here could be many different interpretation</w:t>
      </w:r>
      <w:r w:rsidR="00AB6C5E">
        <w:rPr>
          <w:szCs w:val="24"/>
        </w:rPr>
        <w:t>s</w:t>
      </w:r>
      <w:r w:rsidR="00CC4F8D">
        <w:rPr>
          <w:szCs w:val="24"/>
        </w:rPr>
        <w:t xml:space="preserve"> </w:t>
      </w:r>
      <w:r w:rsidR="00AE6748">
        <w:rPr>
          <w:szCs w:val="24"/>
        </w:rPr>
        <w:t>inherent in assigning meaning to this phrase</w:t>
      </w:r>
      <w:r w:rsidR="00533BB7">
        <w:rPr>
          <w:szCs w:val="24"/>
        </w:rPr>
        <w:t xml:space="preserve">. Only </w:t>
      </w:r>
      <w:r w:rsidR="00AB6C5E">
        <w:rPr>
          <w:szCs w:val="24"/>
        </w:rPr>
        <w:t xml:space="preserve">by </w:t>
      </w:r>
      <w:r w:rsidR="00BF4125">
        <w:rPr>
          <w:szCs w:val="24"/>
        </w:rPr>
        <w:t>comparing the</w:t>
      </w:r>
      <w:r w:rsidR="00AB6C5E">
        <w:rPr>
          <w:szCs w:val="24"/>
        </w:rPr>
        <w:t xml:space="preserve"> graphical </w:t>
      </w:r>
      <w:r w:rsidR="00533BB7">
        <w:rPr>
          <w:szCs w:val="24"/>
        </w:rPr>
        <w:t>position</w:t>
      </w:r>
      <w:r w:rsidR="00AB6C5E">
        <w:rPr>
          <w:szCs w:val="24"/>
        </w:rPr>
        <w:t>s</w:t>
      </w:r>
      <w:r w:rsidR="00533BB7">
        <w:rPr>
          <w:szCs w:val="24"/>
        </w:rPr>
        <w:t xml:space="preserve"> of Crux, and Antares with the date </w:t>
      </w:r>
      <w:r w:rsidR="002D4C01">
        <w:rPr>
          <w:szCs w:val="24"/>
        </w:rPr>
        <w:t>referred</w:t>
      </w:r>
      <w:r w:rsidR="00533BB7">
        <w:rPr>
          <w:szCs w:val="24"/>
        </w:rPr>
        <w:t xml:space="preserve"> to as the reference for when</w:t>
      </w:r>
      <w:r w:rsidR="00C279E8">
        <w:rPr>
          <w:szCs w:val="24"/>
        </w:rPr>
        <w:t xml:space="preserve"> </w:t>
      </w:r>
      <w:r w:rsidR="00533BB7">
        <w:rPr>
          <w:szCs w:val="24"/>
        </w:rPr>
        <w:t>the journey north</w:t>
      </w:r>
      <w:r w:rsidR="00C279E8">
        <w:rPr>
          <w:szCs w:val="24"/>
        </w:rPr>
        <w:t xml:space="preserve"> starts </w:t>
      </w:r>
      <w:r w:rsidR="002D4C01">
        <w:rPr>
          <w:szCs w:val="24"/>
        </w:rPr>
        <w:t>could</w:t>
      </w:r>
      <w:r w:rsidR="00C279E8">
        <w:rPr>
          <w:szCs w:val="24"/>
        </w:rPr>
        <w:t xml:space="preserve"> this be more </w:t>
      </w:r>
      <w:r w:rsidR="002D4C01">
        <w:rPr>
          <w:szCs w:val="24"/>
        </w:rPr>
        <w:t>accurately</w:t>
      </w:r>
      <w:r w:rsidR="00C279E8">
        <w:rPr>
          <w:szCs w:val="24"/>
        </w:rPr>
        <w:t xml:space="preserve"> understood</w:t>
      </w:r>
      <w:r w:rsidR="004068A8">
        <w:rPr>
          <w:szCs w:val="24"/>
        </w:rPr>
        <w:t xml:space="preserve"> as shown in </w:t>
      </w:r>
      <w:r w:rsidR="001B002C" w:rsidRPr="009F4E42">
        <w:t xml:space="preserve">Figure </w:t>
      </w:r>
      <w:r w:rsidR="001B002C">
        <w:rPr>
          <w:noProof/>
        </w:rPr>
        <w:t>5</w:t>
      </w:r>
      <w:r w:rsidR="001B002C">
        <w:t>.</w:t>
      </w:r>
      <w:r w:rsidR="001B002C">
        <w:rPr>
          <w:noProof/>
        </w:rPr>
        <w:t>6</w:t>
      </w:r>
      <w:r w:rsidR="00A02F0E">
        <w:rPr>
          <w:szCs w:val="24"/>
        </w:rPr>
        <w:t xml:space="preserve"> and </w:t>
      </w:r>
      <w:r w:rsidR="001B002C" w:rsidRPr="009F4E42">
        <w:t xml:space="preserve">Figure </w:t>
      </w:r>
      <w:r w:rsidR="001B002C">
        <w:rPr>
          <w:noProof/>
        </w:rPr>
        <w:t>5</w:t>
      </w:r>
      <w:r w:rsidR="001B002C">
        <w:t>.</w:t>
      </w:r>
      <w:r w:rsidR="001B002C">
        <w:rPr>
          <w:noProof/>
        </w:rPr>
        <w:t>7</w:t>
      </w:r>
      <w:r w:rsidR="00A02F0E">
        <w:rPr>
          <w:szCs w:val="24"/>
        </w:rPr>
        <w:t xml:space="preserve">. </w:t>
      </w:r>
      <w:r w:rsidR="00AD4FF8">
        <w:rPr>
          <w:szCs w:val="24"/>
        </w:rPr>
        <w:t>T</w:t>
      </w:r>
      <w:r w:rsidR="00A02F0E">
        <w:rPr>
          <w:szCs w:val="24"/>
        </w:rPr>
        <w:t xml:space="preserve">here is no obvious correlation </w:t>
      </w:r>
      <w:r w:rsidR="007C63E5">
        <w:rPr>
          <w:szCs w:val="24"/>
        </w:rPr>
        <w:t>with</w:t>
      </w:r>
      <w:r w:rsidR="00BF4125">
        <w:rPr>
          <w:szCs w:val="24"/>
        </w:rPr>
        <w:t xml:space="preserve"> the</w:t>
      </w:r>
      <w:r w:rsidR="007C63E5">
        <w:rPr>
          <w:szCs w:val="24"/>
        </w:rPr>
        <w:t xml:space="preserve"> level accuracy as evaluated</w:t>
      </w:r>
      <w:r w:rsidR="00A152A6">
        <w:rPr>
          <w:szCs w:val="24"/>
        </w:rPr>
        <w:t xml:space="preserve"> by the interval analysis as </w:t>
      </w:r>
      <w:r w:rsidR="007C63E5" w:rsidRPr="0045651E">
        <w:rPr>
          <w:szCs w:val="24"/>
        </w:rPr>
        <w:t>shown in</w:t>
      </w:r>
      <w:r w:rsidR="0045651E">
        <w:rPr>
          <w:szCs w:val="24"/>
        </w:rPr>
        <w:t xml:space="preserve"> </w:t>
      </w:r>
      <w:r w:rsidR="0045651E">
        <w:t xml:space="preserve">Table </w:t>
      </w:r>
      <w:r w:rsidR="0045651E">
        <w:rPr>
          <w:noProof/>
        </w:rPr>
        <w:t>5</w:t>
      </w:r>
      <w:r w:rsidR="00BF4125">
        <w:t>.</w:t>
      </w:r>
      <w:r w:rsidR="0045651E">
        <w:rPr>
          <w:noProof/>
        </w:rPr>
        <w:t>12</w:t>
      </w:r>
      <w:r w:rsidR="00AD4FF8">
        <w:rPr>
          <w:szCs w:val="24"/>
        </w:rPr>
        <w:t xml:space="preserve">. However, when compared visually on the </w:t>
      </w:r>
      <w:r w:rsidR="002D4C01">
        <w:rPr>
          <w:szCs w:val="24"/>
        </w:rPr>
        <w:t>star</w:t>
      </w:r>
      <w:r w:rsidR="00AD4FF8">
        <w:rPr>
          <w:szCs w:val="24"/>
        </w:rPr>
        <w:t xml:space="preserve"> </w:t>
      </w:r>
      <w:r w:rsidR="002D4C01">
        <w:rPr>
          <w:szCs w:val="24"/>
        </w:rPr>
        <w:t>positions</w:t>
      </w:r>
      <w:r w:rsidR="00AD4FF8">
        <w:rPr>
          <w:szCs w:val="24"/>
        </w:rPr>
        <w:t xml:space="preserve"> graphs </w:t>
      </w:r>
      <w:r w:rsidR="001C47E1">
        <w:rPr>
          <w:szCs w:val="24"/>
        </w:rPr>
        <w:t xml:space="preserve">it is apparent that the “journey north” does occur at a time as the stars are </w:t>
      </w:r>
      <w:r w:rsidR="00597F33">
        <w:rPr>
          <w:szCs w:val="24"/>
        </w:rPr>
        <w:t xml:space="preserve">or will be </w:t>
      </w:r>
      <w:r w:rsidR="001C47E1">
        <w:rPr>
          <w:szCs w:val="24"/>
        </w:rPr>
        <w:t xml:space="preserve">ascending in the sky </w:t>
      </w:r>
      <w:r w:rsidR="00597F33">
        <w:rPr>
          <w:szCs w:val="24"/>
        </w:rPr>
        <w:t xml:space="preserve">at the time of sunrise. </w:t>
      </w:r>
    </w:p>
    <w:p w14:paraId="7A2C4829" w14:textId="75DD4704" w:rsidR="00597F33" w:rsidRPr="00460454" w:rsidRDefault="00597F33" w:rsidP="00460454">
      <w:pPr>
        <w:ind w:firstLine="720"/>
        <w:rPr>
          <w:b/>
          <w:iCs/>
          <w:sz w:val="20"/>
          <w:szCs w:val="24"/>
        </w:rPr>
      </w:pPr>
      <w:r>
        <w:rPr>
          <w:szCs w:val="24"/>
        </w:rPr>
        <w:t xml:space="preserve">Another misunderstood </w:t>
      </w:r>
      <w:r w:rsidR="002D4C01">
        <w:rPr>
          <w:szCs w:val="24"/>
        </w:rPr>
        <w:t>reference</w:t>
      </w:r>
      <w:r>
        <w:rPr>
          <w:szCs w:val="24"/>
        </w:rPr>
        <w:t xml:space="preserve"> used by Eseli was his description </w:t>
      </w:r>
      <w:r w:rsidR="009E5BF7">
        <w:rPr>
          <w:szCs w:val="24"/>
        </w:rPr>
        <w:t>“</w:t>
      </w:r>
      <w:r w:rsidR="00AE6748">
        <w:rPr>
          <w:szCs w:val="24"/>
        </w:rPr>
        <w:t xml:space="preserve">times of calm” </w:t>
      </w:r>
      <w:r w:rsidR="009E5BF7">
        <w:rPr>
          <w:szCs w:val="24"/>
        </w:rPr>
        <w:t>for</w:t>
      </w:r>
      <w:r>
        <w:rPr>
          <w:szCs w:val="24"/>
        </w:rPr>
        <w:t xml:space="preserve"> Kek, </w:t>
      </w:r>
      <w:r w:rsidR="000F56C2">
        <w:rPr>
          <w:szCs w:val="24"/>
        </w:rPr>
        <w:t>Thoegay and Kang</w:t>
      </w:r>
      <w:r w:rsidR="009E5BF7">
        <w:rPr>
          <w:szCs w:val="24"/>
        </w:rPr>
        <w:t>, and Usal</w:t>
      </w:r>
      <w:r w:rsidR="00A82082">
        <w:rPr>
          <w:szCs w:val="24"/>
        </w:rPr>
        <w:t>. “C</w:t>
      </w:r>
      <w:r w:rsidR="000F56C2">
        <w:rPr>
          <w:szCs w:val="24"/>
        </w:rPr>
        <w:t>alm</w:t>
      </w:r>
      <w:r w:rsidR="00A82082">
        <w:rPr>
          <w:szCs w:val="24"/>
        </w:rPr>
        <w:t>”</w:t>
      </w:r>
      <w:r w:rsidR="000F56C2">
        <w:rPr>
          <w:szCs w:val="24"/>
        </w:rPr>
        <w:t xml:space="preserve"> seems to refer to a tim</w:t>
      </w:r>
      <w:r w:rsidR="00576ED0">
        <w:rPr>
          <w:szCs w:val="24"/>
        </w:rPr>
        <w:t xml:space="preserve">e with a change in seasonal weather or winds, but </w:t>
      </w:r>
      <w:r w:rsidR="00A82082">
        <w:rPr>
          <w:szCs w:val="24"/>
        </w:rPr>
        <w:t xml:space="preserve">the </w:t>
      </w:r>
      <w:r w:rsidR="00576ED0">
        <w:rPr>
          <w:szCs w:val="24"/>
        </w:rPr>
        <w:t xml:space="preserve">specifics were not understood. It was only as these times of calm were graphed relative to the position of the stars during the sunrise and sunset in </w:t>
      </w:r>
      <w:r w:rsidR="001B002C" w:rsidRPr="009F4E42">
        <w:t xml:space="preserve">Figure </w:t>
      </w:r>
      <w:r w:rsidR="001B002C">
        <w:rPr>
          <w:noProof/>
        </w:rPr>
        <w:t>5</w:t>
      </w:r>
      <w:r w:rsidR="001B002C">
        <w:t>.</w:t>
      </w:r>
      <w:r w:rsidR="001B002C">
        <w:rPr>
          <w:noProof/>
        </w:rPr>
        <w:t>13</w:t>
      </w:r>
      <w:r w:rsidR="00013260">
        <w:rPr>
          <w:szCs w:val="24"/>
        </w:rPr>
        <w:t xml:space="preserve"> through</w:t>
      </w:r>
      <w:r w:rsidR="00141CD5">
        <w:rPr>
          <w:szCs w:val="24"/>
        </w:rPr>
        <w:t xml:space="preserve"> </w:t>
      </w:r>
      <w:r w:rsidR="007E6DE6">
        <w:t xml:space="preserve">Figure </w:t>
      </w:r>
      <w:r w:rsidR="007E6DE6">
        <w:rPr>
          <w:noProof/>
        </w:rPr>
        <w:t>5</w:t>
      </w:r>
      <w:r w:rsidR="007E6DE6">
        <w:t>.</w:t>
      </w:r>
      <w:r w:rsidR="007E6DE6">
        <w:rPr>
          <w:noProof/>
        </w:rPr>
        <w:t>17</w:t>
      </w:r>
      <w:r w:rsidR="00154746">
        <w:rPr>
          <w:szCs w:val="24"/>
        </w:rPr>
        <w:t xml:space="preserve"> </w:t>
      </w:r>
      <w:r w:rsidR="00154746" w:rsidRPr="007E6DE6">
        <w:rPr>
          <w:szCs w:val="24"/>
        </w:rPr>
        <w:t>that a</w:t>
      </w:r>
      <w:r w:rsidR="00154746">
        <w:rPr>
          <w:szCs w:val="24"/>
        </w:rPr>
        <w:t xml:space="preserve"> connection </w:t>
      </w:r>
      <w:r w:rsidR="006C19AA">
        <w:rPr>
          <w:szCs w:val="24"/>
        </w:rPr>
        <w:t>could be shown</w:t>
      </w:r>
      <w:r w:rsidR="00154746">
        <w:rPr>
          <w:szCs w:val="24"/>
        </w:rPr>
        <w:t xml:space="preserve">. </w:t>
      </w:r>
      <w:r w:rsidR="00DA52FE">
        <w:rPr>
          <w:szCs w:val="24"/>
        </w:rPr>
        <w:t>E</w:t>
      </w:r>
      <w:r w:rsidR="00154746">
        <w:rPr>
          <w:szCs w:val="24"/>
        </w:rPr>
        <w:t xml:space="preserve">ach graph </w:t>
      </w:r>
      <w:r w:rsidR="00DB3DF1">
        <w:rPr>
          <w:szCs w:val="24"/>
        </w:rPr>
        <w:t xml:space="preserve">shows a </w:t>
      </w:r>
      <w:r w:rsidR="006C19AA">
        <w:rPr>
          <w:szCs w:val="24"/>
        </w:rPr>
        <w:t>link</w:t>
      </w:r>
      <w:r w:rsidR="00DB3DF1">
        <w:rPr>
          <w:szCs w:val="24"/>
        </w:rPr>
        <w:t xml:space="preserve"> between the </w:t>
      </w:r>
      <w:r w:rsidR="00B86F52">
        <w:rPr>
          <w:szCs w:val="24"/>
        </w:rPr>
        <w:t xml:space="preserve">times of calm and the date of the </w:t>
      </w:r>
      <w:r w:rsidR="006C19AA">
        <w:rPr>
          <w:szCs w:val="24"/>
        </w:rPr>
        <w:t>heliacal rise (</w:t>
      </w:r>
      <w:r w:rsidR="00DA52FE">
        <w:rPr>
          <w:szCs w:val="24"/>
        </w:rPr>
        <w:t>HR</w:t>
      </w:r>
      <w:r w:rsidR="006C19AA">
        <w:rPr>
          <w:szCs w:val="24"/>
        </w:rPr>
        <w:t>)</w:t>
      </w:r>
      <w:r w:rsidR="00B86F52">
        <w:rPr>
          <w:szCs w:val="24"/>
        </w:rPr>
        <w:t xml:space="preserve"> of the named star</w:t>
      </w:r>
      <w:r w:rsidR="00DA52FE">
        <w:rPr>
          <w:szCs w:val="24"/>
        </w:rPr>
        <w:t xml:space="preserve"> with whom the </w:t>
      </w:r>
      <w:r w:rsidR="00200409">
        <w:rPr>
          <w:szCs w:val="24"/>
        </w:rPr>
        <w:t>time of calm is associated.</w:t>
      </w:r>
    </w:p>
    <w:p w14:paraId="1FCEDC08" w14:textId="754A7475" w:rsidR="002D173E" w:rsidRDefault="00D22029" w:rsidP="00D22029">
      <w:pPr>
        <w:pStyle w:val="Heading3"/>
      </w:pPr>
      <w:bookmarkStart w:id="409" w:name="_Toc160194122"/>
      <w:r>
        <w:t>Importance</w:t>
      </w:r>
      <w:r w:rsidR="00200409">
        <w:t xml:space="preserve"> of Horizon </w:t>
      </w:r>
      <w:r w:rsidR="00D32DFF">
        <w:t>E</w:t>
      </w:r>
      <w:r w:rsidR="00200409">
        <w:t>vents</w:t>
      </w:r>
      <w:bookmarkEnd w:id="409"/>
    </w:p>
    <w:p w14:paraId="199F0215" w14:textId="726A9170" w:rsidR="00756CF6" w:rsidRDefault="00756CF6" w:rsidP="00650B58">
      <w:pPr>
        <w:rPr>
          <w:szCs w:val="24"/>
        </w:rPr>
      </w:pPr>
      <w:r>
        <w:rPr>
          <w:szCs w:val="24"/>
        </w:rPr>
        <w:tab/>
      </w:r>
      <w:r w:rsidRPr="0064073E">
        <w:rPr>
          <w:szCs w:val="24"/>
        </w:rPr>
        <w:t xml:space="preserve">When first reading Eseli’s statements about </w:t>
      </w:r>
      <w:r w:rsidR="00983A84" w:rsidRPr="0064073E">
        <w:rPr>
          <w:szCs w:val="24"/>
        </w:rPr>
        <w:t xml:space="preserve">dates </w:t>
      </w:r>
      <w:r w:rsidRPr="0064073E">
        <w:rPr>
          <w:szCs w:val="24"/>
        </w:rPr>
        <w:t>and the stellar events</w:t>
      </w:r>
      <w:r w:rsidR="00983A84" w:rsidRPr="0064073E">
        <w:rPr>
          <w:szCs w:val="24"/>
        </w:rPr>
        <w:t>,</w:t>
      </w:r>
      <w:r w:rsidRPr="0064073E">
        <w:rPr>
          <w:szCs w:val="24"/>
        </w:rPr>
        <w:t xml:space="preserve"> </w:t>
      </w:r>
      <w:r w:rsidR="00977E6E" w:rsidRPr="0064073E">
        <w:rPr>
          <w:szCs w:val="24"/>
        </w:rPr>
        <w:t xml:space="preserve">one of the first questions when looking for a position confirmation was </w:t>
      </w:r>
      <w:r w:rsidR="00D22029" w:rsidRPr="0064073E">
        <w:rPr>
          <w:szCs w:val="24"/>
        </w:rPr>
        <w:t>whether</w:t>
      </w:r>
      <w:r w:rsidR="00977E6E" w:rsidRPr="0064073E">
        <w:rPr>
          <w:szCs w:val="24"/>
        </w:rPr>
        <w:t xml:space="preserve"> to look for </w:t>
      </w:r>
      <w:r w:rsidR="00D22029" w:rsidRPr="0064073E">
        <w:rPr>
          <w:szCs w:val="24"/>
        </w:rPr>
        <w:t>alignments</w:t>
      </w:r>
      <w:r w:rsidR="00977E6E" w:rsidRPr="0064073E">
        <w:rPr>
          <w:szCs w:val="24"/>
        </w:rPr>
        <w:t xml:space="preserve"> at sunrise or sunset. </w:t>
      </w:r>
      <w:r w:rsidR="00961895" w:rsidRPr="0064073E">
        <w:rPr>
          <w:szCs w:val="24"/>
        </w:rPr>
        <w:t xml:space="preserve">Statements from David Bosun indicated that most of the star positions were observed </w:t>
      </w:r>
      <w:r w:rsidR="00961895" w:rsidRPr="0064073E">
        <w:rPr>
          <w:szCs w:val="24"/>
        </w:rPr>
        <w:lastRenderedPageBreak/>
        <w:t xml:space="preserve">at sunset (Hamacher, 2018). </w:t>
      </w:r>
      <w:r w:rsidR="00927E59" w:rsidRPr="0064073E">
        <w:rPr>
          <w:szCs w:val="24"/>
        </w:rPr>
        <w:t xml:space="preserve">Notes by the </w:t>
      </w:r>
      <w:r w:rsidR="00D22029" w:rsidRPr="0064073E">
        <w:rPr>
          <w:szCs w:val="24"/>
        </w:rPr>
        <w:t>translators</w:t>
      </w:r>
      <w:r w:rsidR="000431C8" w:rsidRPr="0064073E">
        <w:rPr>
          <w:szCs w:val="24"/>
        </w:rPr>
        <w:t xml:space="preserve"> </w:t>
      </w:r>
      <w:r w:rsidR="005714ED" w:rsidRPr="0064073E">
        <w:rPr>
          <w:szCs w:val="24"/>
        </w:rPr>
        <w:t>of Eseli’s Notebook (1998)</w:t>
      </w:r>
      <w:r w:rsidR="002F4095" w:rsidRPr="0064073E">
        <w:rPr>
          <w:szCs w:val="24"/>
        </w:rPr>
        <w:t xml:space="preserve"> </w:t>
      </w:r>
      <w:r w:rsidR="00927E59" w:rsidRPr="0064073E">
        <w:rPr>
          <w:szCs w:val="24"/>
        </w:rPr>
        <w:t xml:space="preserve">indicate that this was a topic of debate among researchers of </w:t>
      </w:r>
      <w:r w:rsidR="002F4095" w:rsidRPr="0064073E">
        <w:rPr>
          <w:szCs w:val="24"/>
        </w:rPr>
        <w:t xml:space="preserve">Eseli’s </w:t>
      </w:r>
      <w:r w:rsidR="00927E59" w:rsidRPr="0064073E">
        <w:rPr>
          <w:szCs w:val="24"/>
        </w:rPr>
        <w:t xml:space="preserve">manuscripts. </w:t>
      </w:r>
      <w:r w:rsidR="002F4095" w:rsidRPr="0064073E">
        <w:rPr>
          <w:szCs w:val="24"/>
        </w:rPr>
        <w:t>One</w:t>
      </w:r>
      <w:r w:rsidR="00035406" w:rsidRPr="0064073E">
        <w:rPr>
          <w:szCs w:val="24"/>
        </w:rPr>
        <w:t xml:space="preserve"> benefit of the star </w:t>
      </w:r>
      <w:r w:rsidR="000431C8" w:rsidRPr="0064073E">
        <w:rPr>
          <w:szCs w:val="24"/>
        </w:rPr>
        <w:t>position</w:t>
      </w:r>
      <w:r w:rsidR="00035406" w:rsidRPr="0064073E">
        <w:rPr>
          <w:szCs w:val="24"/>
        </w:rPr>
        <w:t xml:space="preserve"> graphs is </w:t>
      </w:r>
      <w:r w:rsidR="00250ED2" w:rsidRPr="0064073E">
        <w:rPr>
          <w:szCs w:val="24"/>
        </w:rPr>
        <w:t>they</w:t>
      </w:r>
      <w:r w:rsidR="00035406" w:rsidRPr="0064073E">
        <w:rPr>
          <w:szCs w:val="24"/>
        </w:rPr>
        <w:t xml:space="preserve"> </w:t>
      </w:r>
      <w:r w:rsidR="00F36621" w:rsidRPr="0064073E">
        <w:rPr>
          <w:szCs w:val="24"/>
        </w:rPr>
        <w:t>show,</w:t>
      </w:r>
      <w:r w:rsidR="00250ED2" w:rsidRPr="0064073E">
        <w:rPr>
          <w:szCs w:val="24"/>
        </w:rPr>
        <w:t xml:space="preserve"> in the same graph</w:t>
      </w:r>
      <w:r w:rsidR="00F36621" w:rsidRPr="0064073E">
        <w:rPr>
          <w:szCs w:val="24"/>
        </w:rPr>
        <w:t>,</w:t>
      </w:r>
      <w:r w:rsidR="00250ED2" w:rsidRPr="0064073E">
        <w:rPr>
          <w:szCs w:val="24"/>
        </w:rPr>
        <w:t xml:space="preserve"> </w:t>
      </w:r>
      <w:r w:rsidR="00035406" w:rsidRPr="0064073E">
        <w:rPr>
          <w:szCs w:val="24"/>
        </w:rPr>
        <w:t xml:space="preserve">the </w:t>
      </w:r>
      <w:r w:rsidR="000431C8" w:rsidRPr="0064073E">
        <w:rPr>
          <w:szCs w:val="24"/>
        </w:rPr>
        <w:t>position</w:t>
      </w:r>
      <w:r w:rsidR="00035406" w:rsidRPr="0064073E">
        <w:rPr>
          <w:szCs w:val="24"/>
        </w:rPr>
        <w:t xml:space="preserve"> of the star</w:t>
      </w:r>
      <w:r w:rsidR="00F36621" w:rsidRPr="0064073E">
        <w:rPr>
          <w:szCs w:val="24"/>
        </w:rPr>
        <w:t xml:space="preserve"> both</w:t>
      </w:r>
      <w:r w:rsidR="00035406" w:rsidRPr="0064073E">
        <w:rPr>
          <w:szCs w:val="24"/>
        </w:rPr>
        <w:t xml:space="preserve"> at sunrise and at sunset simultaneously. This also allowed for a</w:t>
      </w:r>
      <w:r w:rsidR="00F2758B" w:rsidRPr="0064073E">
        <w:rPr>
          <w:szCs w:val="24"/>
        </w:rPr>
        <w:t xml:space="preserve"> correlation to be made between the number of statements that aligned at sunrise versus at sunset and to be able to determine if there was a preferred time of observation. As shown in the two </w:t>
      </w:r>
      <w:r w:rsidR="00475646" w:rsidRPr="00B4228C">
        <w:rPr>
          <w:szCs w:val="24"/>
        </w:rPr>
        <w:t>columns</w:t>
      </w:r>
      <w:r w:rsidR="00F2758B" w:rsidRPr="00B4228C">
        <w:rPr>
          <w:szCs w:val="24"/>
        </w:rPr>
        <w:t xml:space="preserve"> in</w:t>
      </w:r>
      <w:r w:rsidR="00650B58">
        <w:rPr>
          <w:szCs w:val="24"/>
        </w:rPr>
        <w:t xml:space="preserve"> </w:t>
      </w:r>
      <w:r w:rsidR="00B4228C">
        <w:t xml:space="preserve">Table </w:t>
      </w:r>
      <w:r w:rsidR="00B4228C">
        <w:rPr>
          <w:noProof/>
        </w:rPr>
        <w:t>5</w:t>
      </w:r>
      <w:r w:rsidR="00B4228C">
        <w:t>.</w:t>
      </w:r>
      <w:r w:rsidR="00B4228C">
        <w:rPr>
          <w:noProof/>
        </w:rPr>
        <w:t>12</w:t>
      </w:r>
      <w:r w:rsidR="00475646">
        <w:rPr>
          <w:szCs w:val="24"/>
        </w:rPr>
        <w:t xml:space="preserve">, there was no </w:t>
      </w:r>
      <w:r w:rsidR="000431C8">
        <w:rPr>
          <w:szCs w:val="24"/>
        </w:rPr>
        <w:t>preference</w:t>
      </w:r>
      <w:r w:rsidR="00475646">
        <w:rPr>
          <w:szCs w:val="24"/>
        </w:rPr>
        <w:t xml:space="preserve"> of the number of observations that aligned during the time of sunset and sunrise. </w:t>
      </w:r>
      <w:r w:rsidR="00ED3F32">
        <w:rPr>
          <w:szCs w:val="24"/>
        </w:rPr>
        <w:t xml:space="preserve">The more important connection was that these observations </w:t>
      </w:r>
      <w:r w:rsidR="000431C8">
        <w:rPr>
          <w:szCs w:val="24"/>
        </w:rPr>
        <w:t>correlated</w:t>
      </w:r>
      <w:r w:rsidR="00ED3F32">
        <w:rPr>
          <w:szCs w:val="24"/>
        </w:rPr>
        <w:t xml:space="preserve"> to the position of the </w:t>
      </w:r>
      <w:r w:rsidR="00A04DF1">
        <w:rPr>
          <w:szCs w:val="24"/>
        </w:rPr>
        <w:t>S</w:t>
      </w:r>
      <w:r w:rsidR="00ED3F32">
        <w:rPr>
          <w:szCs w:val="24"/>
        </w:rPr>
        <w:t xml:space="preserve">un relative to the star. </w:t>
      </w:r>
      <w:r w:rsidR="00ED0FC0">
        <w:rPr>
          <w:szCs w:val="24"/>
        </w:rPr>
        <w:t xml:space="preserve">While there were </w:t>
      </w:r>
      <w:r w:rsidR="000431C8">
        <w:rPr>
          <w:szCs w:val="24"/>
        </w:rPr>
        <w:t>hardly</w:t>
      </w:r>
      <w:r w:rsidR="00ED0FC0">
        <w:rPr>
          <w:szCs w:val="24"/>
        </w:rPr>
        <w:t xml:space="preserve"> any </w:t>
      </w:r>
      <w:r w:rsidR="000431C8">
        <w:rPr>
          <w:szCs w:val="24"/>
        </w:rPr>
        <w:t>observations</w:t>
      </w:r>
      <w:r w:rsidR="00ED0FC0">
        <w:rPr>
          <w:szCs w:val="24"/>
        </w:rPr>
        <w:t xml:space="preserve"> that aligned with </w:t>
      </w:r>
      <w:r w:rsidR="00535316">
        <w:rPr>
          <w:szCs w:val="24"/>
        </w:rPr>
        <w:t>acronychal rise (</w:t>
      </w:r>
      <w:r w:rsidR="00ED0FC0">
        <w:rPr>
          <w:szCs w:val="24"/>
        </w:rPr>
        <w:t>AR</w:t>
      </w:r>
      <w:r w:rsidR="00535316">
        <w:rPr>
          <w:szCs w:val="24"/>
        </w:rPr>
        <w:t>)</w:t>
      </w:r>
      <w:r w:rsidR="00ED0FC0">
        <w:rPr>
          <w:szCs w:val="24"/>
        </w:rPr>
        <w:t xml:space="preserve"> or </w:t>
      </w:r>
      <w:r w:rsidR="00535316">
        <w:rPr>
          <w:szCs w:val="24"/>
        </w:rPr>
        <w:t>acronychal set (</w:t>
      </w:r>
      <w:r w:rsidR="00ED0FC0">
        <w:rPr>
          <w:szCs w:val="24"/>
        </w:rPr>
        <w:t>AS</w:t>
      </w:r>
      <w:r w:rsidR="00535316">
        <w:rPr>
          <w:szCs w:val="24"/>
        </w:rPr>
        <w:t>)</w:t>
      </w:r>
      <w:r w:rsidR="00ED0FC0">
        <w:rPr>
          <w:szCs w:val="24"/>
        </w:rPr>
        <w:t xml:space="preserve"> all of the aligned observations were connected to times of </w:t>
      </w:r>
      <w:r w:rsidR="00535316">
        <w:rPr>
          <w:szCs w:val="24"/>
        </w:rPr>
        <w:t>heliacal rise (</w:t>
      </w:r>
      <w:r w:rsidR="00ED0FC0">
        <w:rPr>
          <w:szCs w:val="24"/>
        </w:rPr>
        <w:t>HR</w:t>
      </w:r>
      <w:r w:rsidR="00535316">
        <w:rPr>
          <w:szCs w:val="24"/>
        </w:rPr>
        <w:t>)</w:t>
      </w:r>
      <w:r w:rsidR="00ED0FC0">
        <w:rPr>
          <w:szCs w:val="24"/>
        </w:rPr>
        <w:t xml:space="preserve"> and</w:t>
      </w:r>
      <w:r w:rsidR="00535316">
        <w:rPr>
          <w:szCs w:val="24"/>
        </w:rPr>
        <w:t xml:space="preserve"> </w:t>
      </w:r>
      <w:r w:rsidR="00BD636D">
        <w:rPr>
          <w:szCs w:val="24"/>
        </w:rPr>
        <w:t>heliacal set</w:t>
      </w:r>
      <w:r w:rsidR="00ED0FC0">
        <w:rPr>
          <w:szCs w:val="24"/>
        </w:rPr>
        <w:t xml:space="preserve"> </w:t>
      </w:r>
      <w:r w:rsidR="00BD636D">
        <w:rPr>
          <w:szCs w:val="24"/>
        </w:rPr>
        <w:t>(</w:t>
      </w:r>
      <w:r w:rsidR="00ED0FC0">
        <w:rPr>
          <w:szCs w:val="24"/>
        </w:rPr>
        <w:t>HS</w:t>
      </w:r>
      <w:r w:rsidR="00BD636D">
        <w:rPr>
          <w:szCs w:val="24"/>
        </w:rPr>
        <w:t>)</w:t>
      </w:r>
      <w:r w:rsidR="00ED0FC0">
        <w:rPr>
          <w:szCs w:val="24"/>
        </w:rPr>
        <w:t xml:space="preserve">. </w:t>
      </w:r>
    </w:p>
    <w:p w14:paraId="6CE99CCE" w14:textId="14BB91E7" w:rsidR="00B178F8" w:rsidRDefault="00B178F8" w:rsidP="00200409">
      <w:pPr>
        <w:spacing w:after="0"/>
        <w:rPr>
          <w:szCs w:val="24"/>
        </w:rPr>
      </w:pPr>
      <w:r>
        <w:rPr>
          <w:szCs w:val="24"/>
        </w:rPr>
        <w:tab/>
        <w:t>Similar to the analysis of Leaman et al., (2016)</w:t>
      </w:r>
      <w:r w:rsidR="00875595">
        <w:rPr>
          <w:szCs w:val="24"/>
        </w:rPr>
        <w:t xml:space="preserve"> this evaluation of Eseli’s notebook benefited greatly from </w:t>
      </w:r>
      <w:r w:rsidR="00BD636D">
        <w:rPr>
          <w:szCs w:val="24"/>
        </w:rPr>
        <w:t>comparing</w:t>
      </w:r>
      <w:r w:rsidR="00875595">
        <w:rPr>
          <w:szCs w:val="24"/>
        </w:rPr>
        <w:t xml:space="preserve"> of the stated dates </w:t>
      </w:r>
      <w:r w:rsidR="00217274">
        <w:rPr>
          <w:szCs w:val="24"/>
        </w:rPr>
        <w:t xml:space="preserve">from Eseli with the </w:t>
      </w:r>
      <w:r w:rsidR="00F642DD">
        <w:rPr>
          <w:szCs w:val="24"/>
        </w:rPr>
        <w:t>dates</w:t>
      </w:r>
      <w:r w:rsidR="00217274">
        <w:rPr>
          <w:szCs w:val="24"/>
        </w:rPr>
        <w:t xml:space="preserve"> of horizon events</w:t>
      </w:r>
      <w:r w:rsidR="00F642DD">
        <w:rPr>
          <w:szCs w:val="24"/>
        </w:rPr>
        <w:t>, giving</w:t>
      </w:r>
      <w:r w:rsidR="00217274">
        <w:rPr>
          <w:szCs w:val="24"/>
        </w:rPr>
        <w:t xml:space="preserve"> a more concrete point of </w:t>
      </w:r>
      <w:r w:rsidR="000431C8">
        <w:rPr>
          <w:szCs w:val="24"/>
        </w:rPr>
        <w:t>reference</w:t>
      </w:r>
      <w:r w:rsidR="00217274">
        <w:rPr>
          <w:szCs w:val="24"/>
        </w:rPr>
        <w:t xml:space="preserve"> to determine the truth of the statement</w:t>
      </w:r>
      <w:r w:rsidR="00F642DD">
        <w:rPr>
          <w:szCs w:val="24"/>
        </w:rPr>
        <w:t>. It</w:t>
      </w:r>
      <w:r w:rsidR="00217274">
        <w:rPr>
          <w:szCs w:val="24"/>
        </w:rPr>
        <w:t xml:space="preserve"> also allowed the evaluation of</w:t>
      </w:r>
      <w:r w:rsidR="00BE75F6">
        <w:rPr>
          <w:szCs w:val="24"/>
        </w:rPr>
        <w:t xml:space="preserve"> intervals between the date and the horizon events. </w:t>
      </w:r>
      <w:r w:rsidR="004879F5">
        <w:rPr>
          <w:szCs w:val="24"/>
        </w:rPr>
        <w:t>This was critical to understand the reason</w:t>
      </w:r>
      <w:r w:rsidR="002A0761">
        <w:rPr>
          <w:szCs w:val="24"/>
        </w:rPr>
        <w:t>s</w:t>
      </w:r>
      <w:r w:rsidR="004879F5">
        <w:rPr>
          <w:szCs w:val="24"/>
        </w:rPr>
        <w:t xml:space="preserve"> why some statements were </w:t>
      </w:r>
      <w:r w:rsidR="00ED6A5A">
        <w:rPr>
          <w:szCs w:val="24"/>
        </w:rPr>
        <w:t>true,</w:t>
      </w:r>
      <w:r w:rsidR="004879F5">
        <w:rPr>
          <w:szCs w:val="24"/>
        </w:rPr>
        <w:t xml:space="preserve"> and others were false. </w:t>
      </w:r>
      <w:r w:rsidR="00650F59">
        <w:rPr>
          <w:szCs w:val="24"/>
        </w:rPr>
        <w:t xml:space="preserve">It was only when these true and false rated </w:t>
      </w:r>
      <w:r w:rsidR="000431C8">
        <w:rPr>
          <w:szCs w:val="24"/>
        </w:rPr>
        <w:t>statements</w:t>
      </w:r>
      <w:r w:rsidR="00650F59">
        <w:rPr>
          <w:szCs w:val="24"/>
        </w:rPr>
        <w:t xml:space="preserve"> were</w:t>
      </w:r>
      <w:r w:rsidR="00B127FA">
        <w:rPr>
          <w:szCs w:val="24"/>
        </w:rPr>
        <w:t xml:space="preserve"> compared to the seasonal calendar</w:t>
      </w:r>
      <w:r w:rsidR="001201FD">
        <w:rPr>
          <w:szCs w:val="24"/>
        </w:rPr>
        <w:t>,</w:t>
      </w:r>
      <w:r w:rsidR="00B127FA">
        <w:rPr>
          <w:szCs w:val="24"/>
        </w:rPr>
        <w:t xml:space="preserve"> a</w:t>
      </w:r>
      <w:r w:rsidR="004879F5">
        <w:rPr>
          <w:szCs w:val="24"/>
        </w:rPr>
        <w:t xml:space="preserve">s </w:t>
      </w:r>
      <w:r w:rsidR="004879F5" w:rsidRPr="00B4228C">
        <w:rPr>
          <w:szCs w:val="24"/>
        </w:rPr>
        <w:t>shown in</w:t>
      </w:r>
      <w:r w:rsidR="0097375E">
        <w:rPr>
          <w:szCs w:val="24"/>
        </w:rPr>
        <w:t xml:space="preserve"> </w:t>
      </w:r>
      <w:r w:rsidR="0097375E">
        <w:t xml:space="preserve">Figure </w:t>
      </w:r>
      <w:r w:rsidR="0097375E">
        <w:rPr>
          <w:noProof/>
        </w:rPr>
        <w:t>5</w:t>
      </w:r>
      <w:r w:rsidR="0097375E">
        <w:t>.</w:t>
      </w:r>
      <w:r w:rsidR="0097375E">
        <w:rPr>
          <w:noProof/>
        </w:rPr>
        <w:t>21</w:t>
      </w:r>
      <w:r w:rsidR="001201FD">
        <w:rPr>
          <w:szCs w:val="24"/>
        </w:rPr>
        <w:t xml:space="preserve">, </w:t>
      </w:r>
      <w:r w:rsidR="00B127FA">
        <w:rPr>
          <w:szCs w:val="24"/>
        </w:rPr>
        <w:t xml:space="preserve">was </w:t>
      </w:r>
      <w:r w:rsidR="001201FD">
        <w:rPr>
          <w:szCs w:val="24"/>
        </w:rPr>
        <w:t xml:space="preserve">it </w:t>
      </w:r>
      <w:r w:rsidR="00B127FA">
        <w:rPr>
          <w:szCs w:val="24"/>
        </w:rPr>
        <w:t xml:space="preserve">clearly shown how the seasonal calendar and times of harvest and planting impacted the integrity of the statements provided by Eseli. As the </w:t>
      </w:r>
      <w:r w:rsidR="000431C8">
        <w:rPr>
          <w:szCs w:val="24"/>
        </w:rPr>
        <w:t>statements</w:t>
      </w:r>
      <w:r w:rsidR="00B127FA">
        <w:rPr>
          <w:szCs w:val="24"/>
        </w:rPr>
        <w:t xml:space="preserve"> aligned with </w:t>
      </w:r>
      <w:r w:rsidR="00975CF5">
        <w:rPr>
          <w:szCs w:val="24"/>
        </w:rPr>
        <w:t>planting</w:t>
      </w:r>
      <w:r w:rsidR="00FD3E63">
        <w:rPr>
          <w:szCs w:val="24"/>
        </w:rPr>
        <w:t xml:space="preserve"> and</w:t>
      </w:r>
      <w:r w:rsidR="00975CF5">
        <w:rPr>
          <w:szCs w:val="24"/>
        </w:rPr>
        <w:t xml:space="preserve"> harvesting season, they were true, but when they aligned with times of rain and </w:t>
      </w:r>
      <w:r w:rsidR="00FD3E63">
        <w:rPr>
          <w:szCs w:val="24"/>
        </w:rPr>
        <w:t>the</w:t>
      </w:r>
      <w:r w:rsidR="00975CF5">
        <w:rPr>
          <w:szCs w:val="24"/>
        </w:rPr>
        <w:t xml:space="preserve"> </w:t>
      </w:r>
      <w:r w:rsidR="000431C8">
        <w:rPr>
          <w:szCs w:val="24"/>
        </w:rPr>
        <w:t>non-growing</w:t>
      </w:r>
      <w:r w:rsidR="00975CF5">
        <w:rPr>
          <w:szCs w:val="24"/>
        </w:rPr>
        <w:t xml:space="preserve"> season, the </w:t>
      </w:r>
      <w:r w:rsidR="000431C8">
        <w:rPr>
          <w:szCs w:val="24"/>
        </w:rPr>
        <w:t>statements</w:t>
      </w:r>
      <w:r w:rsidR="00975CF5">
        <w:rPr>
          <w:szCs w:val="24"/>
        </w:rPr>
        <w:t xml:space="preserve"> were false. </w:t>
      </w:r>
    </w:p>
    <w:p w14:paraId="061032B5" w14:textId="74E0D475" w:rsidR="00487DE6" w:rsidRDefault="00487DE6" w:rsidP="00EC6246">
      <w:pPr>
        <w:pStyle w:val="Heading3"/>
      </w:pPr>
      <w:bookmarkStart w:id="410" w:name="_Toc160194123"/>
      <w:r>
        <w:lastRenderedPageBreak/>
        <w:t xml:space="preserve">Better </w:t>
      </w:r>
      <w:r w:rsidR="00EC6246">
        <w:t>U</w:t>
      </w:r>
      <w:r>
        <w:t xml:space="preserve">nderstanding </w:t>
      </w:r>
      <w:r w:rsidR="00FD3E63">
        <w:t xml:space="preserve">of </w:t>
      </w:r>
      <w:r w:rsidR="00EC6246">
        <w:t>S</w:t>
      </w:r>
      <w:r>
        <w:t xml:space="preserve">tar </w:t>
      </w:r>
      <w:r w:rsidR="00EC6246">
        <w:t>P</w:t>
      </w:r>
      <w:r>
        <w:t>osition</w:t>
      </w:r>
      <w:bookmarkEnd w:id="410"/>
      <w:r w:rsidR="00FD3E63">
        <w:t>s</w:t>
      </w:r>
    </w:p>
    <w:p w14:paraId="0CCA8A1E" w14:textId="7933A89C" w:rsidR="00EC6246" w:rsidRDefault="00487DE6" w:rsidP="00487DE6">
      <w:pPr>
        <w:spacing w:after="0"/>
        <w:ind w:firstLine="720"/>
        <w:rPr>
          <w:szCs w:val="24"/>
        </w:rPr>
      </w:pPr>
      <w:r>
        <w:rPr>
          <w:szCs w:val="24"/>
        </w:rPr>
        <w:t xml:space="preserve">An additional </w:t>
      </w:r>
      <w:r w:rsidR="00216B47">
        <w:rPr>
          <w:szCs w:val="24"/>
        </w:rPr>
        <w:t>benefit</w:t>
      </w:r>
      <w:r>
        <w:rPr>
          <w:szCs w:val="24"/>
        </w:rPr>
        <w:t xml:space="preserve"> of the analysis of the star position graphs and </w:t>
      </w:r>
      <w:r w:rsidR="00216B47">
        <w:rPr>
          <w:szCs w:val="24"/>
        </w:rPr>
        <w:t>correlati</w:t>
      </w:r>
      <w:r w:rsidR="00FD3E63">
        <w:rPr>
          <w:szCs w:val="24"/>
        </w:rPr>
        <w:t>ng</w:t>
      </w:r>
      <w:r>
        <w:rPr>
          <w:szCs w:val="24"/>
        </w:rPr>
        <w:t xml:space="preserve"> </w:t>
      </w:r>
      <w:r w:rsidR="00216B47">
        <w:rPr>
          <w:szCs w:val="24"/>
        </w:rPr>
        <w:t>t</w:t>
      </w:r>
      <w:r>
        <w:rPr>
          <w:szCs w:val="24"/>
        </w:rPr>
        <w:t xml:space="preserve">hem with </w:t>
      </w:r>
      <w:r w:rsidR="009102E1">
        <w:rPr>
          <w:szCs w:val="24"/>
        </w:rPr>
        <w:t>Eseli’s</w:t>
      </w:r>
      <w:r>
        <w:rPr>
          <w:szCs w:val="24"/>
        </w:rPr>
        <w:t xml:space="preserve"> </w:t>
      </w:r>
      <w:r w:rsidR="00216B47">
        <w:rPr>
          <w:szCs w:val="24"/>
        </w:rPr>
        <w:t>statements</w:t>
      </w:r>
      <w:r>
        <w:rPr>
          <w:szCs w:val="24"/>
        </w:rPr>
        <w:t xml:space="preserve"> was the clarity they gave to </w:t>
      </w:r>
      <w:r w:rsidR="00216B47">
        <w:rPr>
          <w:szCs w:val="24"/>
        </w:rPr>
        <w:t>understanding</w:t>
      </w:r>
      <w:r>
        <w:rPr>
          <w:szCs w:val="24"/>
        </w:rPr>
        <w:t xml:space="preserve"> </w:t>
      </w:r>
      <w:r w:rsidR="00D91EF7">
        <w:rPr>
          <w:szCs w:val="24"/>
        </w:rPr>
        <w:t xml:space="preserve">star motion </w:t>
      </w:r>
      <w:r w:rsidR="00D85928">
        <w:rPr>
          <w:szCs w:val="24"/>
        </w:rPr>
        <w:t>throughout the year. In the case of the Dhogay stars</w:t>
      </w:r>
      <w:r w:rsidR="00216B47">
        <w:rPr>
          <w:szCs w:val="24"/>
        </w:rPr>
        <w:t xml:space="preserve">, </w:t>
      </w:r>
      <w:r w:rsidR="00D85928">
        <w:rPr>
          <w:szCs w:val="24"/>
        </w:rPr>
        <w:t>Altair and Vega</w:t>
      </w:r>
      <w:r w:rsidR="00216B47">
        <w:rPr>
          <w:szCs w:val="24"/>
        </w:rPr>
        <w:t>,</w:t>
      </w:r>
      <w:r w:rsidR="00D85928">
        <w:rPr>
          <w:szCs w:val="24"/>
        </w:rPr>
        <w:t xml:space="preserve"> it was only when seeing the graph of the star</w:t>
      </w:r>
      <w:r w:rsidR="00064999">
        <w:rPr>
          <w:szCs w:val="24"/>
        </w:rPr>
        <w:t>s</w:t>
      </w:r>
      <w:r w:rsidR="00D85928">
        <w:rPr>
          <w:szCs w:val="24"/>
        </w:rPr>
        <w:t xml:space="preserve"> </w:t>
      </w:r>
      <w:r w:rsidR="00D95823">
        <w:rPr>
          <w:szCs w:val="24"/>
        </w:rPr>
        <w:t>that i</w:t>
      </w:r>
      <w:r w:rsidR="00064999">
        <w:rPr>
          <w:szCs w:val="24"/>
        </w:rPr>
        <w:t>t</w:t>
      </w:r>
      <w:r w:rsidR="00D95823">
        <w:rPr>
          <w:szCs w:val="24"/>
        </w:rPr>
        <w:t xml:space="preserve"> was </w:t>
      </w:r>
      <w:r w:rsidR="00216B47">
        <w:rPr>
          <w:szCs w:val="24"/>
        </w:rPr>
        <w:t>understood</w:t>
      </w:r>
      <w:r w:rsidR="00D95823">
        <w:rPr>
          <w:szCs w:val="24"/>
        </w:rPr>
        <w:t xml:space="preserve"> that during t</w:t>
      </w:r>
      <w:r w:rsidR="00216B47">
        <w:rPr>
          <w:szCs w:val="24"/>
        </w:rPr>
        <w:t>he</w:t>
      </w:r>
      <w:r w:rsidR="00D95823">
        <w:rPr>
          <w:szCs w:val="24"/>
        </w:rPr>
        <w:t xml:space="preserve"> times of the January </w:t>
      </w:r>
      <w:r w:rsidR="00216B47">
        <w:rPr>
          <w:szCs w:val="24"/>
        </w:rPr>
        <w:t>statements</w:t>
      </w:r>
      <w:r w:rsidR="00D95823">
        <w:rPr>
          <w:szCs w:val="24"/>
        </w:rPr>
        <w:t xml:space="preserve"> by Eseli, the stars are </w:t>
      </w:r>
      <w:r w:rsidR="00216B47">
        <w:rPr>
          <w:szCs w:val="24"/>
        </w:rPr>
        <w:t>invisible</w:t>
      </w:r>
      <w:r w:rsidR="00D95823">
        <w:rPr>
          <w:szCs w:val="24"/>
        </w:rPr>
        <w:t xml:space="preserve"> in the night sky </w:t>
      </w:r>
      <w:r w:rsidR="00EC6246">
        <w:rPr>
          <w:szCs w:val="24"/>
        </w:rPr>
        <w:t xml:space="preserve">at either sunrise or sunset for a duration of a few weeks. </w:t>
      </w:r>
    </w:p>
    <w:p w14:paraId="512F4C73" w14:textId="77B04F4B" w:rsidR="00C77CED" w:rsidRDefault="00C77CED" w:rsidP="00D32DFF">
      <w:pPr>
        <w:pStyle w:val="Heading3"/>
      </w:pPr>
      <w:bookmarkStart w:id="411" w:name="_Toc160194124"/>
      <w:r>
        <w:t xml:space="preserve">Further </w:t>
      </w:r>
      <w:r w:rsidR="00D32DFF">
        <w:t>E</w:t>
      </w:r>
      <w:r>
        <w:t xml:space="preserve">vidence of </w:t>
      </w:r>
      <w:r w:rsidR="00D32DFF">
        <w:t>S</w:t>
      </w:r>
      <w:r>
        <w:t xml:space="preserve">tar </w:t>
      </w:r>
      <w:r w:rsidR="00D32DFF">
        <w:t>I</w:t>
      </w:r>
      <w:r>
        <w:t>dentities</w:t>
      </w:r>
      <w:bookmarkEnd w:id="411"/>
    </w:p>
    <w:p w14:paraId="1CCFE5DD" w14:textId="378AAF4B" w:rsidR="00C77CED" w:rsidRDefault="00C77CED" w:rsidP="00216B47">
      <w:pPr>
        <w:spacing w:after="0"/>
        <w:rPr>
          <w:szCs w:val="24"/>
        </w:rPr>
      </w:pPr>
      <w:r>
        <w:rPr>
          <w:szCs w:val="24"/>
        </w:rPr>
        <w:tab/>
        <w:t xml:space="preserve">Eseli (1998) gave </w:t>
      </w:r>
      <w:r w:rsidR="000857BC">
        <w:rPr>
          <w:szCs w:val="24"/>
        </w:rPr>
        <w:t>suggestions</w:t>
      </w:r>
      <w:r w:rsidR="00AC4988">
        <w:rPr>
          <w:szCs w:val="24"/>
        </w:rPr>
        <w:t xml:space="preserve"> for the identities of Kek, Usal, Thoegay, Kang, Baydham, and </w:t>
      </w:r>
      <w:r w:rsidR="00BF52AA">
        <w:rPr>
          <w:szCs w:val="24"/>
        </w:rPr>
        <w:t xml:space="preserve">the Dhogay in his book. But other </w:t>
      </w:r>
      <w:r w:rsidR="00216F26">
        <w:rPr>
          <w:szCs w:val="24"/>
        </w:rPr>
        <w:t>researchers</w:t>
      </w:r>
      <w:r w:rsidR="00BF52AA">
        <w:rPr>
          <w:szCs w:val="24"/>
        </w:rPr>
        <w:t xml:space="preserve"> have </w:t>
      </w:r>
      <w:r w:rsidR="00216F26">
        <w:rPr>
          <w:szCs w:val="24"/>
        </w:rPr>
        <w:t>doubted</w:t>
      </w:r>
      <w:r w:rsidR="00BF52AA">
        <w:rPr>
          <w:szCs w:val="24"/>
        </w:rPr>
        <w:t xml:space="preserve"> his </w:t>
      </w:r>
      <w:r w:rsidR="00D40751">
        <w:rPr>
          <w:szCs w:val="24"/>
        </w:rPr>
        <w:t>identification</w:t>
      </w:r>
      <w:r w:rsidR="00BF52AA">
        <w:rPr>
          <w:szCs w:val="24"/>
        </w:rPr>
        <w:t xml:space="preserve">. </w:t>
      </w:r>
      <w:r w:rsidR="00D73E62">
        <w:rPr>
          <w:szCs w:val="24"/>
        </w:rPr>
        <w:t xml:space="preserve">Kek has been </w:t>
      </w:r>
      <w:r w:rsidR="00216F26">
        <w:rPr>
          <w:szCs w:val="24"/>
        </w:rPr>
        <w:t>speculated</w:t>
      </w:r>
      <w:r w:rsidR="00D73E62">
        <w:rPr>
          <w:szCs w:val="24"/>
        </w:rPr>
        <w:t xml:space="preserve"> as possibly being Venus, Achernar, or Sirius. </w:t>
      </w:r>
      <w:r w:rsidR="00061333">
        <w:rPr>
          <w:szCs w:val="24"/>
        </w:rPr>
        <w:t xml:space="preserve">While evaluation of the star </w:t>
      </w:r>
      <w:r w:rsidR="00216F26">
        <w:rPr>
          <w:szCs w:val="24"/>
        </w:rPr>
        <w:t>K</w:t>
      </w:r>
      <w:r w:rsidR="00061333">
        <w:rPr>
          <w:szCs w:val="24"/>
        </w:rPr>
        <w:t xml:space="preserve">ek with the position of its azimuth over Mt </w:t>
      </w:r>
      <w:r w:rsidR="00216F26">
        <w:rPr>
          <w:szCs w:val="24"/>
        </w:rPr>
        <w:t>Augustus</w:t>
      </w:r>
      <w:r w:rsidR="00061333">
        <w:rPr>
          <w:szCs w:val="24"/>
        </w:rPr>
        <w:t xml:space="preserve"> gives substantia</w:t>
      </w:r>
      <w:r w:rsidR="0046027D">
        <w:rPr>
          <w:szCs w:val="24"/>
        </w:rPr>
        <w:t xml:space="preserve">l </w:t>
      </w:r>
      <w:r w:rsidR="00216F26">
        <w:rPr>
          <w:szCs w:val="24"/>
        </w:rPr>
        <w:t>justification</w:t>
      </w:r>
      <w:r w:rsidR="0046027D">
        <w:rPr>
          <w:szCs w:val="24"/>
        </w:rPr>
        <w:t xml:space="preserve"> for the identity of Kek as Achernar, this conclusion was further supported by the graphical position data, </w:t>
      </w:r>
      <w:r w:rsidR="007452DF">
        <w:rPr>
          <w:szCs w:val="24"/>
        </w:rPr>
        <w:t xml:space="preserve">When graphed with the times of migration with the Biru </w:t>
      </w:r>
      <w:r w:rsidR="00D40751">
        <w:rPr>
          <w:szCs w:val="24"/>
        </w:rPr>
        <w:t>Biru</w:t>
      </w:r>
      <w:r w:rsidR="007452DF">
        <w:rPr>
          <w:szCs w:val="24"/>
        </w:rPr>
        <w:t xml:space="preserve"> bird, and the seasonal rainfall as shown in</w:t>
      </w:r>
      <w:r w:rsidR="003D426E">
        <w:rPr>
          <w:szCs w:val="24"/>
        </w:rPr>
        <w:t xml:space="preserve"> </w:t>
      </w:r>
      <w:r w:rsidR="001B002C" w:rsidRPr="002251D9">
        <w:t xml:space="preserve">Figure </w:t>
      </w:r>
      <w:r w:rsidR="001B002C">
        <w:rPr>
          <w:noProof/>
        </w:rPr>
        <w:t>6</w:t>
      </w:r>
      <w:r w:rsidR="001B002C">
        <w:t>.</w:t>
      </w:r>
      <w:r w:rsidR="001B002C">
        <w:rPr>
          <w:noProof/>
        </w:rPr>
        <w:t>6</w:t>
      </w:r>
      <w:r w:rsidR="007452DF">
        <w:rPr>
          <w:szCs w:val="24"/>
        </w:rPr>
        <w:t xml:space="preserve"> </w:t>
      </w:r>
      <w:r w:rsidR="007C6647">
        <w:rPr>
          <w:szCs w:val="24"/>
        </w:rPr>
        <w:t xml:space="preserve">, it is clear that Achernar aligns with the described motion of </w:t>
      </w:r>
      <w:r w:rsidR="001B65FA">
        <w:rPr>
          <w:szCs w:val="24"/>
        </w:rPr>
        <w:t xml:space="preserve">Kek. And it </w:t>
      </w:r>
      <w:r w:rsidR="00D40751">
        <w:rPr>
          <w:szCs w:val="24"/>
        </w:rPr>
        <w:t>appropriately</w:t>
      </w:r>
      <w:r w:rsidR="001B65FA">
        <w:rPr>
          <w:szCs w:val="24"/>
        </w:rPr>
        <w:t xml:space="preserve"> aligns with the weather and other events that happen at the time of its </w:t>
      </w:r>
      <w:r w:rsidR="00D91EF7">
        <w:rPr>
          <w:szCs w:val="24"/>
        </w:rPr>
        <w:t>heliacal rise (</w:t>
      </w:r>
      <w:r w:rsidR="001B65FA">
        <w:rPr>
          <w:szCs w:val="24"/>
        </w:rPr>
        <w:t>HR</w:t>
      </w:r>
      <w:r w:rsidR="00D91EF7">
        <w:rPr>
          <w:szCs w:val="24"/>
        </w:rPr>
        <w:t>)</w:t>
      </w:r>
      <w:r w:rsidR="001B65FA">
        <w:rPr>
          <w:szCs w:val="24"/>
        </w:rPr>
        <w:t xml:space="preserve">. </w:t>
      </w:r>
    </w:p>
    <w:p w14:paraId="1BE14C4F" w14:textId="7955D1B9" w:rsidR="00D32DFF" w:rsidRDefault="0064408A" w:rsidP="00D32DFF">
      <w:pPr>
        <w:pStyle w:val="Heading3"/>
      </w:pPr>
      <w:bookmarkStart w:id="412" w:name="_Toc160194125"/>
      <w:r>
        <w:t xml:space="preserve">Usal as </w:t>
      </w:r>
      <w:r w:rsidR="00D91EF7">
        <w:t xml:space="preserve">Either </w:t>
      </w:r>
      <w:r>
        <w:t>Hyades or Pleiades</w:t>
      </w:r>
      <w:bookmarkEnd w:id="412"/>
    </w:p>
    <w:p w14:paraId="7D136A45" w14:textId="6E2C2EF0" w:rsidR="00894738" w:rsidRDefault="004969B6" w:rsidP="004969B6">
      <w:pPr>
        <w:spacing w:after="0"/>
        <w:ind w:firstLine="720"/>
        <w:rPr>
          <w:szCs w:val="24"/>
        </w:rPr>
      </w:pPr>
      <w:r>
        <w:rPr>
          <w:szCs w:val="24"/>
        </w:rPr>
        <w:t xml:space="preserve">One debate among modern archaeoastronomers is the identity of the Pleiades as Usal. </w:t>
      </w:r>
      <w:r w:rsidR="008F7A47">
        <w:rPr>
          <w:szCs w:val="24"/>
        </w:rPr>
        <w:t xml:space="preserve">Some </w:t>
      </w:r>
      <w:r w:rsidR="002D177B">
        <w:rPr>
          <w:szCs w:val="24"/>
        </w:rPr>
        <w:t>researchers</w:t>
      </w:r>
      <w:r w:rsidR="008F7A47">
        <w:rPr>
          <w:szCs w:val="24"/>
        </w:rPr>
        <w:t xml:space="preserve"> have argued that perhaps Usal is better identified with the Hyades. Both the </w:t>
      </w:r>
      <w:r w:rsidR="002D177B">
        <w:rPr>
          <w:szCs w:val="24"/>
        </w:rPr>
        <w:t>Pleiades</w:t>
      </w:r>
      <w:r w:rsidR="008F7A47">
        <w:rPr>
          <w:szCs w:val="24"/>
        </w:rPr>
        <w:t xml:space="preserve"> and the Hyades are found in the same general location in the</w:t>
      </w:r>
      <w:r w:rsidR="009451C7">
        <w:rPr>
          <w:szCs w:val="24"/>
        </w:rPr>
        <w:t xml:space="preserve"> celestial sphere</w:t>
      </w:r>
      <w:r w:rsidR="003C053E">
        <w:rPr>
          <w:szCs w:val="24"/>
        </w:rPr>
        <w:t>,</w:t>
      </w:r>
      <w:r w:rsidR="009451C7">
        <w:rPr>
          <w:szCs w:val="24"/>
        </w:rPr>
        <w:t xml:space="preserve"> so isolating </w:t>
      </w:r>
      <w:r w:rsidR="003C053E">
        <w:rPr>
          <w:szCs w:val="24"/>
        </w:rPr>
        <w:t xml:space="preserve">Usal’s identity </w:t>
      </w:r>
      <w:r w:rsidR="009451C7">
        <w:rPr>
          <w:szCs w:val="24"/>
        </w:rPr>
        <w:t xml:space="preserve">has been difficult. </w:t>
      </w:r>
      <w:r w:rsidR="008F0FD2">
        <w:rPr>
          <w:szCs w:val="24"/>
        </w:rPr>
        <w:t>C</w:t>
      </w:r>
      <w:r w:rsidR="009451C7">
        <w:rPr>
          <w:szCs w:val="24"/>
        </w:rPr>
        <w:t>ompari</w:t>
      </w:r>
      <w:r w:rsidR="008F0FD2">
        <w:rPr>
          <w:szCs w:val="24"/>
        </w:rPr>
        <w:t xml:space="preserve">ng Eseli’s statements about Usal with </w:t>
      </w:r>
      <w:r w:rsidR="009451C7">
        <w:rPr>
          <w:szCs w:val="24"/>
        </w:rPr>
        <w:t xml:space="preserve">the </w:t>
      </w:r>
      <w:r w:rsidR="00FA5987">
        <w:rPr>
          <w:szCs w:val="24"/>
        </w:rPr>
        <w:t xml:space="preserve">interval </w:t>
      </w:r>
      <w:r w:rsidR="009451C7">
        <w:rPr>
          <w:szCs w:val="24"/>
        </w:rPr>
        <w:t>accuracy of the</w:t>
      </w:r>
      <w:r w:rsidR="00681B72">
        <w:rPr>
          <w:szCs w:val="24"/>
        </w:rPr>
        <w:t xml:space="preserve"> Hyades</w:t>
      </w:r>
      <w:r w:rsidR="009451C7">
        <w:rPr>
          <w:szCs w:val="24"/>
        </w:rPr>
        <w:t xml:space="preserve"> </w:t>
      </w:r>
      <w:r w:rsidR="00FA5987">
        <w:rPr>
          <w:szCs w:val="24"/>
        </w:rPr>
        <w:t>horizon event dates</w:t>
      </w:r>
      <w:r w:rsidR="00681B72">
        <w:rPr>
          <w:szCs w:val="24"/>
        </w:rPr>
        <w:t xml:space="preserve"> </w:t>
      </w:r>
      <w:r w:rsidR="00736ACD">
        <w:rPr>
          <w:szCs w:val="24"/>
        </w:rPr>
        <w:t xml:space="preserve">with the accuracy of </w:t>
      </w:r>
      <w:r w:rsidR="00FA5987">
        <w:rPr>
          <w:szCs w:val="24"/>
        </w:rPr>
        <w:t>Pleiades</w:t>
      </w:r>
      <w:r w:rsidR="00736ACD">
        <w:rPr>
          <w:szCs w:val="24"/>
        </w:rPr>
        <w:t xml:space="preserve"> </w:t>
      </w:r>
      <w:r w:rsidR="00FA5987">
        <w:rPr>
          <w:szCs w:val="24"/>
        </w:rPr>
        <w:t xml:space="preserve">horizon events </w:t>
      </w:r>
      <w:r w:rsidR="00736ACD">
        <w:rPr>
          <w:szCs w:val="24"/>
        </w:rPr>
        <w:t xml:space="preserve">is an additional way to get more information about this </w:t>
      </w:r>
      <w:r w:rsidR="00261DBD">
        <w:rPr>
          <w:szCs w:val="24"/>
        </w:rPr>
        <w:t>dispute</w:t>
      </w:r>
      <w:r w:rsidR="00FF7C25">
        <w:rPr>
          <w:szCs w:val="24"/>
        </w:rPr>
        <w:t xml:space="preserve">. </w:t>
      </w:r>
      <w:r w:rsidR="001B002C">
        <w:t xml:space="preserve">Table </w:t>
      </w:r>
      <w:r w:rsidR="001B002C">
        <w:rPr>
          <w:noProof/>
        </w:rPr>
        <w:t>8</w:t>
      </w:r>
      <w:r w:rsidR="001B002C">
        <w:t>.</w:t>
      </w:r>
      <w:r w:rsidR="001B002C">
        <w:rPr>
          <w:noProof/>
        </w:rPr>
        <w:t>1</w:t>
      </w:r>
      <w:r w:rsidR="00D5550C">
        <w:rPr>
          <w:szCs w:val="24"/>
        </w:rPr>
        <w:t xml:space="preserve"> </w:t>
      </w:r>
      <w:r w:rsidR="00DC3A3B">
        <w:rPr>
          <w:szCs w:val="24"/>
        </w:rPr>
        <w:t>shows th</w:t>
      </w:r>
      <w:r w:rsidR="00D5550C">
        <w:rPr>
          <w:szCs w:val="24"/>
        </w:rPr>
        <w:t xml:space="preserve">e interval rankings for Hyades and Pleiades for the Usal statements by Eseli. </w:t>
      </w:r>
      <w:r w:rsidR="00E178D0">
        <w:rPr>
          <w:szCs w:val="24"/>
        </w:rPr>
        <w:t xml:space="preserve">The number of times </w:t>
      </w:r>
      <w:r w:rsidR="00854E1E">
        <w:rPr>
          <w:szCs w:val="24"/>
        </w:rPr>
        <w:t xml:space="preserve">Hyades </w:t>
      </w:r>
      <w:r w:rsidR="00E178D0">
        <w:rPr>
          <w:szCs w:val="24"/>
        </w:rPr>
        <w:lastRenderedPageBreak/>
        <w:t xml:space="preserve">had a better correlation with Eseli’s statements is greater than the number of times that </w:t>
      </w:r>
      <w:r w:rsidR="00854E1E">
        <w:rPr>
          <w:szCs w:val="24"/>
        </w:rPr>
        <w:t xml:space="preserve">Pleiades </w:t>
      </w:r>
      <w:r w:rsidR="00E178D0">
        <w:rPr>
          <w:szCs w:val="24"/>
        </w:rPr>
        <w:t>was a better match</w:t>
      </w:r>
      <w:r w:rsidR="00854E1E">
        <w:rPr>
          <w:szCs w:val="24"/>
        </w:rPr>
        <w:t>.</w:t>
      </w:r>
      <w:r w:rsidR="00282A94">
        <w:rPr>
          <w:szCs w:val="24"/>
        </w:rPr>
        <w:t xml:space="preserve"> The comparison of these rankings from each star group was one more data</w:t>
      </w:r>
      <w:r w:rsidR="004230C2">
        <w:rPr>
          <w:szCs w:val="24"/>
        </w:rPr>
        <w:t xml:space="preserve">set to help determine the identity of Usal, </w:t>
      </w:r>
      <w:r w:rsidR="00E178D0">
        <w:rPr>
          <w:szCs w:val="24"/>
        </w:rPr>
        <w:t xml:space="preserve">supporting the idea that identity of Usal may be the </w:t>
      </w:r>
      <w:r w:rsidR="009F530C">
        <w:rPr>
          <w:szCs w:val="24"/>
        </w:rPr>
        <w:t>Hyades</w:t>
      </w:r>
      <w:r w:rsidR="00E178D0">
        <w:rPr>
          <w:szCs w:val="24"/>
        </w:rPr>
        <w:t xml:space="preserve"> </w:t>
      </w:r>
      <w:r w:rsidR="00E178D0" w:rsidRPr="00E178D0">
        <w:rPr>
          <w:noProof/>
        </w:rPr>
        <w:drawing>
          <wp:anchor distT="0" distB="0" distL="114300" distR="114300" simplePos="0" relativeHeight="251914240" behindDoc="0" locked="0" layoutInCell="1" allowOverlap="1" wp14:anchorId="1A5C83AB" wp14:editId="3E796005">
            <wp:simplePos x="0" y="0"/>
            <wp:positionH relativeFrom="margin">
              <wp:posOffset>0</wp:posOffset>
            </wp:positionH>
            <wp:positionV relativeFrom="page">
              <wp:posOffset>2286000</wp:posOffset>
            </wp:positionV>
            <wp:extent cx="5943600" cy="1102360"/>
            <wp:effectExtent l="0" t="0" r="0" b="2540"/>
            <wp:wrapTopAndBottom/>
            <wp:docPr id="15903345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3600" cy="1102360"/>
                    </a:xfrm>
                    <a:prstGeom prst="rect">
                      <a:avLst/>
                    </a:prstGeom>
                    <a:noFill/>
                    <a:ln>
                      <a:noFill/>
                    </a:ln>
                  </pic:spPr>
                </pic:pic>
              </a:graphicData>
            </a:graphic>
          </wp:anchor>
        </w:drawing>
      </w:r>
      <w:r w:rsidR="00E178D0">
        <w:rPr>
          <w:szCs w:val="24"/>
        </w:rPr>
        <w:t>and not the Pleiades</w:t>
      </w:r>
      <w:r w:rsidR="004230C2">
        <w:rPr>
          <w:szCs w:val="24"/>
        </w:rPr>
        <w:t>.</w:t>
      </w:r>
    </w:p>
    <w:p w14:paraId="5E26644D" w14:textId="0FF78C65" w:rsidR="007907F0" w:rsidRPr="001469BA" w:rsidRDefault="007907F0" w:rsidP="00474F38">
      <w:pPr>
        <w:pStyle w:val="Caption"/>
      </w:pPr>
      <w:bookmarkStart w:id="413" w:name="_Ref160051850"/>
      <w:bookmarkStart w:id="414" w:name="_Ref160051843"/>
      <w:bookmarkStart w:id="415" w:name="_Toc160880455"/>
      <w:r w:rsidRPr="001469BA">
        <w:t xml:space="preserve">Table </w:t>
      </w:r>
      <w:r w:rsidR="00E2604D" w:rsidRPr="001469BA">
        <w:t>8.1</w:t>
      </w:r>
      <w:bookmarkEnd w:id="413"/>
      <w:r w:rsidR="00474F38">
        <w:t>.</w:t>
      </w:r>
      <w:r w:rsidR="009D1383" w:rsidRPr="001469BA">
        <w:br/>
        <w:t xml:space="preserve">Comparison of Usal statements with </w:t>
      </w:r>
      <w:r w:rsidR="00023278" w:rsidRPr="001469BA">
        <w:t>Pleiades</w:t>
      </w:r>
      <w:r w:rsidR="009D1383" w:rsidRPr="001469BA">
        <w:t xml:space="preserve"> and Hyades </w:t>
      </w:r>
      <w:r w:rsidR="006753FD" w:rsidRPr="001469BA">
        <w:t>H</w:t>
      </w:r>
      <w:r w:rsidR="009D1383" w:rsidRPr="001469BA">
        <w:t xml:space="preserve">orizon </w:t>
      </w:r>
      <w:r w:rsidR="006753FD" w:rsidRPr="001469BA">
        <w:t>E</w:t>
      </w:r>
      <w:r w:rsidR="009D1383" w:rsidRPr="001469BA">
        <w:t>vents (Author’s table)</w:t>
      </w:r>
      <w:bookmarkEnd w:id="414"/>
      <w:bookmarkEnd w:id="415"/>
    </w:p>
    <w:p w14:paraId="721E5C1E" w14:textId="6AF9EDA1" w:rsidR="00BF2411" w:rsidRDefault="00BF2411" w:rsidP="00BF2411">
      <w:pPr>
        <w:spacing w:after="0"/>
        <w:rPr>
          <w:szCs w:val="24"/>
        </w:rPr>
      </w:pPr>
    </w:p>
    <w:p w14:paraId="3C7DD9D5" w14:textId="5E9CC6F0" w:rsidR="00894738" w:rsidRDefault="00894738" w:rsidP="009E59D9">
      <w:pPr>
        <w:pStyle w:val="Heading2"/>
        <w:rPr>
          <w:szCs w:val="24"/>
        </w:rPr>
      </w:pPr>
      <w:bookmarkStart w:id="416" w:name="_Toc161175911"/>
      <w:r w:rsidRPr="00877C5C">
        <w:rPr>
          <w:rStyle w:val="Heading2Char"/>
        </w:rPr>
        <w:t xml:space="preserve">Getalai </w:t>
      </w:r>
      <w:r w:rsidR="00BE0012">
        <w:rPr>
          <w:rStyle w:val="Heading2Char"/>
        </w:rPr>
        <w:t>E</w:t>
      </w:r>
      <w:r w:rsidRPr="00877C5C">
        <w:rPr>
          <w:rStyle w:val="Heading2Char"/>
        </w:rPr>
        <w:t>valuations</w:t>
      </w:r>
      <w:bookmarkEnd w:id="416"/>
    </w:p>
    <w:p w14:paraId="789B7E37" w14:textId="346A9BF0" w:rsidR="00877C5C" w:rsidRDefault="00877C5C" w:rsidP="00894738">
      <w:pPr>
        <w:spacing w:after="0"/>
        <w:rPr>
          <w:szCs w:val="24"/>
        </w:rPr>
      </w:pPr>
      <w:r>
        <w:rPr>
          <w:szCs w:val="24"/>
        </w:rPr>
        <w:tab/>
      </w:r>
      <w:r w:rsidR="001A3324">
        <w:rPr>
          <w:szCs w:val="24"/>
        </w:rPr>
        <w:t xml:space="preserve">The collection of </w:t>
      </w:r>
      <w:r w:rsidR="00112780">
        <w:rPr>
          <w:szCs w:val="24"/>
        </w:rPr>
        <w:t>ethnographical</w:t>
      </w:r>
      <w:r w:rsidR="001A3324">
        <w:rPr>
          <w:szCs w:val="24"/>
        </w:rPr>
        <w:t xml:space="preserve"> references to the </w:t>
      </w:r>
      <w:r w:rsidR="00AB0BD0">
        <w:rPr>
          <w:szCs w:val="24"/>
        </w:rPr>
        <w:t xml:space="preserve">identifications of </w:t>
      </w:r>
      <w:r w:rsidR="001A3324">
        <w:rPr>
          <w:szCs w:val="24"/>
        </w:rPr>
        <w:t xml:space="preserve">stars and constellations </w:t>
      </w:r>
      <w:r w:rsidR="001126C1">
        <w:rPr>
          <w:szCs w:val="24"/>
        </w:rPr>
        <w:t>by</w:t>
      </w:r>
      <w:r w:rsidR="001A3324">
        <w:rPr>
          <w:szCs w:val="24"/>
        </w:rPr>
        <w:t xml:space="preserve"> </w:t>
      </w:r>
      <w:r w:rsidR="00112780">
        <w:rPr>
          <w:szCs w:val="24"/>
        </w:rPr>
        <w:t>Torres Strait</w:t>
      </w:r>
      <w:r w:rsidR="001126C1">
        <w:rPr>
          <w:szCs w:val="24"/>
        </w:rPr>
        <w:t xml:space="preserve"> Islanders</w:t>
      </w:r>
      <w:r w:rsidR="001A3324">
        <w:rPr>
          <w:szCs w:val="24"/>
        </w:rPr>
        <w:t xml:space="preserve"> will make it possible to identify more of the celestial objects in the future</w:t>
      </w:r>
      <w:r w:rsidR="00C1656A">
        <w:rPr>
          <w:szCs w:val="24"/>
        </w:rPr>
        <w:t xml:space="preserve">. This was modeled in Chapter 6 to demonstrate the integrated method to </w:t>
      </w:r>
      <w:r w:rsidR="008078F8">
        <w:rPr>
          <w:szCs w:val="24"/>
        </w:rPr>
        <w:t xml:space="preserve">determine the potential </w:t>
      </w:r>
      <w:r w:rsidR="002D177B">
        <w:rPr>
          <w:szCs w:val="24"/>
        </w:rPr>
        <w:t>identity</w:t>
      </w:r>
      <w:r w:rsidR="008078F8">
        <w:rPr>
          <w:szCs w:val="24"/>
        </w:rPr>
        <w:t xml:space="preserve"> of Getalai. </w:t>
      </w:r>
    </w:p>
    <w:p w14:paraId="0D719E9B" w14:textId="77777777" w:rsidR="00795248" w:rsidRDefault="00795248" w:rsidP="00795248">
      <w:pPr>
        <w:pStyle w:val="Heading3"/>
      </w:pPr>
      <w:bookmarkStart w:id="417" w:name="_Toc160194127"/>
      <w:r>
        <w:t>Evidence</w:t>
      </w:r>
      <w:bookmarkEnd w:id="417"/>
    </w:p>
    <w:p w14:paraId="6B24ED6C" w14:textId="3C6B09C1" w:rsidR="00184F92" w:rsidRDefault="00B77FE5" w:rsidP="00795248">
      <w:pPr>
        <w:spacing w:after="0"/>
        <w:ind w:firstLine="720"/>
        <w:rPr>
          <w:szCs w:val="24"/>
        </w:rPr>
      </w:pPr>
      <w:r>
        <w:rPr>
          <w:szCs w:val="24"/>
        </w:rPr>
        <w:t>The evidence available to understand the identity of Getalai w</w:t>
      </w:r>
      <w:r w:rsidR="004B2B1F">
        <w:rPr>
          <w:szCs w:val="24"/>
        </w:rPr>
        <w:t>as</w:t>
      </w:r>
      <w:r>
        <w:rPr>
          <w:szCs w:val="24"/>
        </w:rPr>
        <w:t xml:space="preserve"> mostly given by Haddon and Eseli. Haddon </w:t>
      </w:r>
      <w:r w:rsidR="009154C8">
        <w:rPr>
          <w:szCs w:val="24"/>
        </w:rPr>
        <w:t>provides a sketch of the sky dated on February 4</w:t>
      </w:r>
      <w:r w:rsidR="008A17CE">
        <w:rPr>
          <w:szCs w:val="24"/>
        </w:rPr>
        <w:t xml:space="preserve">, </w:t>
      </w:r>
      <w:r w:rsidR="009154C8">
        <w:rPr>
          <w:szCs w:val="24"/>
        </w:rPr>
        <w:t>1889</w:t>
      </w:r>
      <w:r w:rsidR="008C0F12">
        <w:rPr>
          <w:szCs w:val="24"/>
        </w:rPr>
        <w:t xml:space="preserve">, as well as the </w:t>
      </w:r>
      <w:r w:rsidR="002D177B">
        <w:rPr>
          <w:szCs w:val="24"/>
        </w:rPr>
        <w:t>recorded</w:t>
      </w:r>
      <w:r w:rsidR="008C0F12">
        <w:rPr>
          <w:szCs w:val="24"/>
        </w:rPr>
        <w:t xml:space="preserve"> tales of the people on Dauan about the ash-like appearance of G</w:t>
      </w:r>
      <w:r w:rsidR="002D177B">
        <w:rPr>
          <w:szCs w:val="24"/>
        </w:rPr>
        <w:t>e</w:t>
      </w:r>
      <w:r w:rsidR="008C0F12">
        <w:rPr>
          <w:szCs w:val="24"/>
        </w:rPr>
        <w:t>tal</w:t>
      </w:r>
      <w:r w:rsidR="002D177B">
        <w:rPr>
          <w:szCs w:val="24"/>
        </w:rPr>
        <w:t>a</w:t>
      </w:r>
      <w:r w:rsidR="008C0F12">
        <w:rPr>
          <w:szCs w:val="24"/>
        </w:rPr>
        <w:t xml:space="preserve">i, </w:t>
      </w:r>
      <w:r w:rsidR="00D6214F">
        <w:rPr>
          <w:szCs w:val="24"/>
        </w:rPr>
        <w:t>Eseli offers several mentions of Getalai,</w:t>
      </w:r>
      <w:r w:rsidR="001A37A7">
        <w:rPr>
          <w:szCs w:val="24"/>
        </w:rPr>
        <w:t xml:space="preserve"> </w:t>
      </w:r>
      <w:r w:rsidR="00084D73">
        <w:rPr>
          <w:szCs w:val="24"/>
        </w:rPr>
        <w:t>in relation to the seasons and other stars visible at the same time.</w:t>
      </w:r>
      <w:r w:rsidR="00953597">
        <w:rPr>
          <w:szCs w:val="24"/>
        </w:rPr>
        <w:t xml:space="preserve"> </w:t>
      </w:r>
      <w:r w:rsidR="008A17CE">
        <w:rPr>
          <w:szCs w:val="24"/>
        </w:rPr>
        <w:t>S</w:t>
      </w:r>
      <w:r w:rsidR="00D6214F">
        <w:rPr>
          <w:szCs w:val="24"/>
        </w:rPr>
        <w:t>pecifically</w:t>
      </w:r>
      <w:r w:rsidR="00184F92">
        <w:rPr>
          <w:szCs w:val="24"/>
        </w:rPr>
        <w:t>,</w:t>
      </w:r>
      <w:r w:rsidR="00D6214F">
        <w:rPr>
          <w:szCs w:val="24"/>
        </w:rPr>
        <w:t xml:space="preserve"> </w:t>
      </w:r>
      <w:r w:rsidR="00953597">
        <w:rPr>
          <w:szCs w:val="24"/>
        </w:rPr>
        <w:t xml:space="preserve">Eseli discusses Getalai </w:t>
      </w:r>
      <w:r w:rsidR="00D6214F">
        <w:rPr>
          <w:szCs w:val="24"/>
        </w:rPr>
        <w:t xml:space="preserve">in reference to the migration time of the Biru Biru bird. Eseli also describes the rise of Getalai around the time of Kek and that </w:t>
      </w:r>
      <w:r w:rsidR="00975B4D">
        <w:rPr>
          <w:szCs w:val="24"/>
        </w:rPr>
        <w:t>its</w:t>
      </w:r>
      <w:r w:rsidR="00D6214F">
        <w:rPr>
          <w:szCs w:val="24"/>
        </w:rPr>
        <w:t xml:space="preserve"> rise indicates a change of weather. This was all combined with the star position data of the suspected celestial object</w:t>
      </w:r>
      <w:r w:rsidR="00C81475">
        <w:rPr>
          <w:szCs w:val="24"/>
        </w:rPr>
        <w:t xml:space="preserve">s of Coma </w:t>
      </w:r>
      <w:r w:rsidR="002D177B">
        <w:rPr>
          <w:szCs w:val="24"/>
        </w:rPr>
        <w:t>Berenices</w:t>
      </w:r>
      <w:r w:rsidR="00C81475">
        <w:rPr>
          <w:szCs w:val="24"/>
        </w:rPr>
        <w:t xml:space="preserve"> </w:t>
      </w:r>
      <w:r w:rsidR="00D97444">
        <w:rPr>
          <w:szCs w:val="24"/>
        </w:rPr>
        <w:t xml:space="preserve">in </w:t>
      </w:r>
      <w:r w:rsidR="005B54EF" w:rsidRPr="00AC4451">
        <w:t xml:space="preserve">Figure </w:t>
      </w:r>
      <w:r w:rsidR="005B54EF">
        <w:rPr>
          <w:noProof/>
        </w:rPr>
        <w:t>6</w:t>
      </w:r>
      <w:r w:rsidR="005B54EF">
        <w:t>.</w:t>
      </w:r>
      <w:r w:rsidR="005B54EF">
        <w:rPr>
          <w:noProof/>
        </w:rPr>
        <w:t>10</w:t>
      </w:r>
      <w:r w:rsidR="00D61D21">
        <w:rPr>
          <w:szCs w:val="24"/>
        </w:rPr>
        <w:t xml:space="preserve"> </w:t>
      </w:r>
      <w:r w:rsidR="00C81475">
        <w:rPr>
          <w:szCs w:val="24"/>
        </w:rPr>
        <w:t xml:space="preserve">and </w:t>
      </w:r>
      <w:r w:rsidR="00C82979">
        <w:rPr>
          <w:szCs w:val="24"/>
        </w:rPr>
        <w:t>the Beehive Cluster</w:t>
      </w:r>
      <w:r w:rsidR="00D61D21">
        <w:rPr>
          <w:szCs w:val="24"/>
        </w:rPr>
        <w:t xml:space="preserve"> in</w:t>
      </w:r>
      <w:r w:rsidR="005B54EF">
        <w:rPr>
          <w:szCs w:val="24"/>
        </w:rPr>
        <w:t xml:space="preserve"> </w:t>
      </w:r>
      <w:r w:rsidR="005B54EF" w:rsidRPr="00AC4451">
        <w:t xml:space="preserve">Figure </w:t>
      </w:r>
      <w:r w:rsidR="005B54EF">
        <w:rPr>
          <w:noProof/>
        </w:rPr>
        <w:t>6</w:t>
      </w:r>
      <w:r w:rsidR="005B54EF">
        <w:t>.</w:t>
      </w:r>
      <w:r w:rsidR="005B54EF">
        <w:rPr>
          <w:noProof/>
        </w:rPr>
        <w:t>8</w:t>
      </w:r>
      <w:r w:rsidR="00C45C76">
        <w:rPr>
          <w:noProof/>
        </w:rPr>
        <w:t xml:space="preserve">, both of which have </w:t>
      </w:r>
      <w:r w:rsidR="00C45C76">
        <w:rPr>
          <w:noProof/>
        </w:rPr>
        <w:lastRenderedPageBreak/>
        <w:t>references in other ind</w:t>
      </w:r>
      <w:r w:rsidR="00E02E28">
        <w:rPr>
          <w:noProof/>
        </w:rPr>
        <w:t>i</w:t>
      </w:r>
      <w:r w:rsidR="00C45C76">
        <w:rPr>
          <w:noProof/>
        </w:rPr>
        <w:t>genous astronomies in Australia (Hamacher &amp; Frew, 2010)</w:t>
      </w:r>
      <w:r w:rsidR="00C82979">
        <w:rPr>
          <w:szCs w:val="24"/>
        </w:rPr>
        <w:t>.</w:t>
      </w:r>
      <w:r w:rsidR="00905E51">
        <w:rPr>
          <w:szCs w:val="24"/>
        </w:rPr>
        <w:t xml:space="preserve"> Of these vari</w:t>
      </w:r>
      <w:r w:rsidR="00122224">
        <w:rPr>
          <w:szCs w:val="24"/>
        </w:rPr>
        <w:t xml:space="preserve">ous forms </w:t>
      </w:r>
      <w:r w:rsidR="00905E51">
        <w:rPr>
          <w:szCs w:val="24"/>
        </w:rPr>
        <w:t>of evidence</w:t>
      </w:r>
      <w:r w:rsidR="00122224">
        <w:rPr>
          <w:szCs w:val="24"/>
        </w:rPr>
        <w:t>,</w:t>
      </w:r>
      <w:r w:rsidR="00905E51">
        <w:rPr>
          <w:szCs w:val="24"/>
        </w:rPr>
        <w:t xml:space="preserve"> the star position graph of Coma Berenices </w:t>
      </w:r>
      <w:r w:rsidR="00C45C76">
        <w:rPr>
          <w:szCs w:val="24"/>
        </w:rPr>
        <w:t xml:space="preserve">rising </w:t>
      </w:r>
      <w:r w:rsidR="00905E51">
        <w:rPr>
          <w:szCs w:val="24"/>
        </w:rPr>
        <w:t>was a better match than the Beehive Cluster</w:t>
      </w:r>
      <w:r w:rsidR="00502D17">
        <w:rPr>
          <w:szCs w:val="24"/>
        </w:rPr>
        <w:t xml:space="preserve"> with the time of year as described by Eseli (1998)</w:t>
      </w:r>
      <w:r w:rsidR="00352079">
        <w:rPr>
          <w:szCs w:val="24"/>
        </w:rPr>
        <w:t>.</w:t>
      </w:r>
      <w:r w:rsidR="00905E51">
        <w:rPr>
          <w:szCs w:val="24"/>
        </w:rPr>
        <w:t xml:space="preserve"> </w:t>
      </w:r>
      <w:r w:rsidR="00122224">
        <w:rPr>
          <w:szCs w:val="24"/>
        </w:rPr>
        <w:t>Additionally,</w:t>
      </w:r>
      <w:r w:rsidR="00905E51">
        <w:rPr>
          <w:szCs w:val="24"/>
        </w:rPr>
        <w:t xml:space="preserve"> the </w:t>
      </w:r>
      <w:r w:rsidR="00187091">
        <w:rPr>
          <w:szCs w:val="24"/>
        </w:rPr>
        <w:t xml:space="preserve">graph of rainfall </w:t>
      </w:r>
      <w:r w:rsidR="002D177B">
        <w:rPr>
          <w:szCs w:val="24"/>
        </w:rPr>
        <w:t>data</w:t>
      </w:r>
      <w:r w:rsidR="00187091">
        <w:rPr>
          <w:szCs w:val="24"/>
        </w:rPr>
        <w:t xml:space="preserve"> points to the time of year when Coma Berenices rises,</w:t>
      </w:r>
      <w:r w:rsidR="00C45C76">
        <w:rPr>
          <w:szCs w:val="24"/>
        </w:rPr>
        <w:t xml:space="preserve"> however this event is the acronychal rise and may not be significant based on the statistical inconsistency with acronychal rise and set events in the Torres Strait as shown in </w:t>
      </w:r>
      <w:r w:rsidR="00E02E28">
        <w:rPr>
          <w:szCs w:val="24"/>
        </w:rPr>
        <w:t>Table 5.12.</w:t>
      </w:r>
      <w:r w:rsidR="00187091">
        <w:rPr>
          <w:szCs w:val="24"/>
        </w:rPr>
        <w:t xml:space="preserve"> </w:t>
      </w:r>
      <w:r w:rsidR="00C45C76">
        <w:rPr>
          <w:szCs w:val="24"/>
        </w:rPr>
        <w:t xml:space="preserve">Further </w:t>
      </w:r>
      <w:r w:rsidR="00352079">
        <w:rPr>
          <w:szCs w:val="24"/>
        </w:rPr>
        <w:t xml:space="preserve">evidence </w:t>
      </w:r>
      <w:r w:rsidR="00E02E28">
        <w:rPr>
          <w:szCs w:val="24"/>
        </w:rPr>
        <w:t>regarding</w:t>
      </w:r>
      <w:r w:rsidR="00352079">
        <w:rPr>
          <w:szCs w:val="24"/>
        </w:rPr>
        <w:t xml:space="preserve"> Coma </w:t>
      </w:r>
      <w:r w:rsidR="002D177B">
        <w:rPr>
          <w:szCs w:val="24"/>
        </w:rPr>
        <w:t>Berenices</w:t>
      </w:r>
      <w:r w:rsidR="00352079">
        <w:rPr>
          <w:szCs w:val="24"/>
        </w:rPr>
        <w:t xml:space="preserve"> is the chart of the migration times of the Biru Biru bird</w:t>
      </w:r>
      <w:r w:rsidR="0097440F">
        <w:rPr>
          <w:szCs w:val="24"/>
        </w:rPr>
        <w:t xml:space="preserve"> in</w:t>
      </w:r>
      <w:r w:rsidR="005B54EF">
        <w:rPr>
          <w:szCs w:val="24"/>
        </w:rPr>
        <w:t xml:space="preserve"> </w:t>
      </w:r>
      <w:r w:rsidR="005B54EF" w:rsidRPr="006F7F67">
        <w:rPr>
          <w:szCs w:val="20"/>
        </w:rPr>
        <w:t xml:space="preserve">Figure </w:t>
      </w:r>
      <w:r w:rsidR="005B54EF">
        <w:rPr>
          <w:noProof/>
          <w:szCs w:val="20"/>
        </w:rPr>
        <w:t>6</w:t>
      </w:r>
      <w:r w:rsidR="005B54EF">
        <w:rPr>
          <w:szCs w:val="20"/>
        </w:rPr>
        <w:t>.</w:t>
      </w:r>
      <w:r w:rsidR="005B54EF">
        <w:rPr>
          <w:noProof/>
          <w:szCs w:val="20"/>
        </w:rPr>
        <w:t>11</w:t>
      </w:r>
      <w:r w:rsidR="00C45C76">
        <w:rPr>
          <w:noProof/>
          <w:szCs w:val="20"/>
        </w:rPr>
        <w:t>, and the proximity of Coma Berenices to Ursa Major and the Wapi stars (23- U</w:t>
      </w:r>
      <w:r w:rsidR="00E02E28">
        <w:rPr>
          <w:noProof/>
          <w:szCs w:val="20"/>
        </w:rPr>
        <w:t>M</w:t>
      </w:r>
      <w:r w:rsidR="00C45C76">
        <w:rPr>
          <w:noProof/>
          <w:szCs w:val="20"/>
        </w:rPr>
        <w:t>a and 29- U</w:t>
      </w:r>
      <w:r w:rsidR="00E02E28">
        <w:rPr>
          <w:noProof/>
          <w:szCs w:val="20"/>
        </w:rPr>
        <w:t>M</w:t>
      </w:r>
      <w:r w:rsidR="00C45C76">
        <w:rPr>
          <w:noProof/>
          <w:szCs w:val="20"/>
        </w:rPr>
        <w:t>a)</w:t>
      </w:r>
      <w:r w:rsidR="00352079">
        <w:rPr>
          <w:szCs w:val="24"/>
        </w:rPr>
        <w:t xml:space="preserve">. </w:t>
      </w:r>
      <w:r w:rsidR="00C45C76">
        <w:rPr>
          <w:szCs w:val="24"/>
        </w:rPr>
        <w:t>E</w:t>
      </w:r>
      <w:r w:rsidR="009D0EC8">
        <w:rPr>
          <w:szCs w:val="24"/>
        </w:rPr>
        <w:t xml:space="preserve">vidence in favor of the Beehive Cluster is the map comparison with </w:t>
      </w:r>
      <w:r w:rsidR="002D177B">
        <w:rPr>
          <w:szCs w:val="24"/>
        </w:rPr>
        <w:t>the</w:t>
      </w:r>
      <w:r w:rsidR="009D0EC8">
        <w:rPr>
          <w:szCs w:val="24"/>
        </w:rPr>
        <w:t xml:space="preserve"> sketch provided by Haddon</w:t>
      </w:r>
      <w:r w:rsidR="00472A08">
        <w:rPr>
          <w:szCs w:val="24"/>
        </w:rPr>
        <w:t xml:space="preserve"> shown in </w:t>
      </w:r>
      <w:r w:rsidR="001B002C" w:rsidRPr="001B002C">
        <w:rPr>
          <w:szCs w:val="24"/>
        </w:rPr>
        <w:t xml:space="preserve">Figure </w:t>
      </w:r>
      <w:r w:rsidR="001B002C" w:rsidRPr="001B002C">
        <w:rPr>
          <w:noProof/>
          <w:szCs w:val="24"/>
        </w:rPr>
        <w:t>6.7</w:t>
      </w:r>
      <w:r w:rsidR="009D0EC8">
        <w:rPr>
          <w:szCs w:val="24"/>
        </w:rPr>
        <w:t>.</w:t>
      </w:r>
    </w:p>
    <w:p w14:paraId="3A941BAB" w14:textId="6343DAA5" w:rsidR="00894738" w:rsidRDefault="008B5759" w:rsidP="00795248">
      <w:pPr>
        <w:spacing w:after="0"/>
        <w:ind w:firstLine="720"/>
        <w:rPr>
          <w:szCs w:val="24"/>
        </w:rPr>
      </w:pPr>
      <w:r>
        <w:rPr>
          <w:szCs w:val="24"/>
        </w:rPr>
        <w:t>Even this source of evidence brings up some additional questions. Eseli’</w:t>
      </w:r>
      <w:r w:rsidR="002D177B">
        <w:rPr>
          <w:szCs w:val="24"/>
        </w:rPr>
        <w:t>s</w:t>
      </w:r>
      <w:r>
        <w:rPr>
          <w:szCs w:val="24"/>
        </w:rPr>
        <w:t xml:space="preserve"> statement about Getalai </w:t>
      </w:r>
      <w:r w:rsidR="009A2A4B">
        <w:rPr>
          <w:szCs w:val="24"/>
        </w:rPr>
        <w:t>indicates</w:t>
      </w:r>
      <w:r>
        <w:rPr>
          <w:szCs w:val="24"/>
        </w:rPr>
        <w:t xml:space="preserve"> that it rises in the month</w:t>
      </w:r>
      <w:r w:rsidR="005C58B3">
        <w:rPr>
          <w:szCs w:val="24"/>
        </w:rPr>
        <w:t xml:space="preserve">s of April or May with the Biru Biru bird migration, but the date on the sketch is from </w:t>
      </w:r>
      <w:r w:rsidR="002D177B">
        <w:rPr>
          <w:szCs w:val="24"/>
        </w:rPr>
        <w:t>February</w:t>
      </w:r>
      <w:r w:rsidR="005C58B3">
        <w:rPr>
          <w:szCs w:val="24"/>
        </w:rPr>
        <w:t xml:space="preserve">. These two dates do not align. </w:t>
      </w:r>
      <w:r w:rsidR="00796F69">
        <w:rPr>
          <w:szCs w:val="24"/>
        </w:rPr>
        <w:t xml:space="preserve">Another troubling aspect of Haddon’s sketch is that none of the other words he gives for the other celestial objects in the sketch match any of the other known terms for celestial objects from the </w:t>
      </w:r>
      <w:r w:rsidR="009A2A4B">
        <w:rPr>
          <w:szCs w:val="24"/>
        </w:rPr>
        <w:t>area</w:t>
      </w:r>
      <w:r w:rsidR="00796F69">
        <w:rPr>
          <w:szCs w:val="24"/>
        </w:rPr>
        <w:t xml:space="preserve">. </w:t>
      </w:r>
      <w:r w:rsidR="00C45C76">
        <w:rPr>
          <w:szCs w:val="24"/>
        </w:rPr>
        <w:t xml:space="preserve">Additionally, the sketch by Haddon curiously includes both Getalai, a Western Island constellation, and Seg, an Eastern Island constellation. Inclusion of both star groups </w:t>
      </w:r>
      <w:r w:rsidR="00DD376A">
        <w:rPr>
          <w:szCs w:val="24"/>
        </w:rPr>
        <w:t xml:space="preserve">from </w:t>
      </w:r>
      <w:r w:rsidR="00C45C76">
        <w:rPr>
          <w:szCs w:val="24"/>
        </w:rPr>
        <w:t xml:space="preserve">different </w:t>
      </w:r>
      <w:r w:rsidR="00DD376A">
        <w:rPr>
          <w:szCs w:val="24"/>
        </w:rPr>
        <w:t xml:space="preserve">astronomic traditions leads to a question of the sources used to produce this sketch. </w:t>
      </w:r>
      <w:r w:rsidR="00C45C76">
        <w:rPr>
          <w:szCs w:val="24"/>
        </w:rPr>
        <w:t>This study increased the amount of evidence we have toward possible identification of Getalai, but the confirmed identity is still inconclusive.</w:t>
      </w:r>
    </w:p>
    <w:p w14:paraId="3D01BE49" w14:textId="4418FE2F" w:rsidR="00894738" w:rsidRDefault="007B294B" w:rsidP="00BF12D6">
      <w:pPr>
        <w:pStyle w:val="Heading2"/>
      </w:pPr>
      <w:bookmarkStart w:id="418" w:name="_Toc161175912"/>
      <w:r>
        <w:lastRenderedPageBreak/>
        <w:t xml:space="preserve">Moon </w:t>
      </w:r>
      <w:r w:rsidR="00BE0012">
        <w:t>P</w:t>
      </w:r>
      <w:r>
        <w:t>hase</w:t>
      </w:r>
      <w:r w:rsidR="009A2A4B">
        <w:t>s</w:t>
      </w:r>
      <w:r>
        <w:t xml:space="preserve"> </w:t>
      </w:r>
      <w:r w:rsidR="00BE0012">
        <w:t>I</w:t>
      </w:r>
      <w:r>
        <w:t>nfluence on Sea</w:t>
      </w:r>
      <w:r w:rsidR="00BF12D6">
        <w:t xml:space="preserve"> </w:t>
      </w:r>
      <w:r w:rsidR="00BE0012">
        <w:t>L</w:t>
      </w:r>
      <w:r>
        <w:t>ife</w:t>
      </w:r>
      <w:bookmarkEnd w:id="418"/>
    </w:p>
    <w:p w14:paraId="02B4CE9E" w14:textId="2FE459A9" w:rsidR="00F71E9F" w:rsidRPr="00F71E9F" w:rsidRDefault="00F27C07" w:rsidP="00606094">
      <w:pPr>
        <w:ind w:firstLine="720"/>
      </w:pPr>
      <w:r>
        <w:t xml:space="preserve">Best practices of </w:t>
      </w:r>
      <w:r w:rsidR="00606094">
        <w:t>a</w:t>
      </w:r>
      <w:r>
        <w:t xml:space="preserve">rchaeoastronomical research were also helpful to further understand the relationship between the Moon phase and </w:t>
      </w:r>
      <w:r w:rsidR="00606094">
        <w:t>the availably of marine food resources for the Torres Strait Islanders.</w:t>
      </w:r>
    </w:p>
    <w:p w14:paraId="697BAC9B" w14:textId="18738C71" w:rsidR="00877510" w:rsidRDefault="00877510" w:rsidP="00DE2824">
      <w:pPr>
        <w:pStyle w:val="Heading3"/>
      </w:pPr>
      <w:bookmarkStart w:id="419" w:name="_Toc160194129"/>
      <w:r>
        <w:t>Ethnographic Evidence</w:t>
      </w:r>
      <w:bookmarkEnd w:id="419"/>
    </w:p>
    <w:p w14:paraId="50A10BBB" w14:textId="3231BD57" w:rsidR="00877510" w:rsidRDefault="009F43B6" w:rsidP="005662C7">
      <w:pPr>
        <w:spacing w:after="0"/>
        <w:ind w:firstLine="720"/>
        <w:rPr>
          <w:szCs w:val="24"/>
        </w:rPr>
      </w:pPr>
      <w:r>
        <w:rPr>
          <w:szCs w:val="24"/>
        </w:rPr>
        <w:t xml:space="preserve">In his interview with Duane Hamacher (2018), </w:t>
      </w:r>
      <w:r w:rsidR="00BF12D6">
        <w:rPr>
          <w:szCs w:val="24"/>
        </w:rPr>
        <w:t xml:space="preserve">David Bosun gave specific </w:t>
      </w:r>
      <w:r w:rsidR="002D177B">
        <w:rPr>
          <w:szCs w:val="24"/>
        </w:rPr>
        <w:t>descriptions</w:t>
      </w:r>
      <w:r w:rsidR="00BF12D6">
        <w:rPr>
          <w:szCs w:val="24"/>
        </w:rPr>
        <w:t xml:space="preserve"> of the condition, quality</w:t>
      </w:r>
      <w:r>
        <w:rPr>
          <w:szCs w:val="24"/>
        </w:rPr>
        <w:t>,</w:t>
      </w:r>
      <w:r w:rsidR="00BF12D6">
        <w:rPr>
          <w:szCs w:val="24"/>
        </w:rPr>
        <w:t xml:space="preserve"> and availably of </w:t>
      </w:r>
      <w:r>
        <w:rPr>
          <w:szCs w:val="24"/>
        </w:rPr>
        <w:t xml:space="preserve">various kinds of marine food sources. </w:t>
      </w:r>
      <w:r w:rsidR="005B7476">
        <w:rPr>
          <w:szCs w:val="24"/>
        </w:rPr>
        <w:t>I</w:t>
      </w:r>
      <w:r>
        <w:rPr>
          <w:szCs w:val="24"/>
        </w:rPr>
        <w:t>nclud</w:t>
      </w:r>
      <w:r w:rsidR="005B7476">
        <w:rPr>
          <w:szCs w:val="24"/>
        </w:rPr>
        <w:t>ing</w:t>
      </w:r>
      <w:r>
        <w:rPr>
          <w:szCs w:val="24"/>
        </w:rPr>
        <w:t xml:space="preserve"> </w:t>
      </w:r>
      <w:r w:rsidR="00E55B48">
        <w:rPr>
          <w:szCs w:val="24"/>
        </w:rPr>
        <w:t>m</w:t>
      </w:r>
      <w:r w:rsidR="00E00938">
        <w:rPr>
          <w:szCs w:val="24"/>
        </w:rPr>
        <w:t>ud</w:t>
      </w:r>
      <w:r w:rsidR="005B7476">
        <w:rPr>
          <w:szCs w:val="24"/>
        </w:rPr>
        <w:t xml:space="preserve"> </w:t>
      </w:r>
      <w:r w:rsidR="00E55B48">
        <w:rPr>
          <w:szCs w:val="24"/>
        </w:rPr>
        <w:t>c</w:t>
      </w:r>
      <w:r w:rsidR="00E00938">
        <w:rPr>
          <w:szCs w:val="24"/>
        </w:rPr>
        <w:t xml:space="preserve">rabs, </w:t>
      </w:r>
      <w:r w:rsidR="00E55B48">
        <w:rPr>
          <w:szCs w:val="24"/>
        </w:rPr>
        <w:t>o</w:t>
      </w:r>
      <w:r w:rsidR="00E00938">
        <w:rPr>
          <w:szCs w:val="24"/>
        </w:rPr>
        <w:t xml:space="preserve">ysters, and </w:t>
      </w:r>
      <w:r w:rsidR="00E55B48">
        <w:rPr>
          <w:szCs w:val="24"/>
        </w:rPr>
        <w:t>c</w:t>
      </w:r>
      <w:r w:rsidR="00E00938">
        <w:rPr>
          <w:szCs w:val="24"/>
        </w:rPr>
        <w:t>rayfish</w:t>
      </w:r>
      <w:r w:rsidR="00B20B61">
        <w:rPr>
          <w:szCs w:val="24"/>
        </w:rPr>
        <w:t xml:space="preserve">. Each </w:t>
      </w:r>
      <w:r w:rsidR="00962847">
        <w:rPr>
          <w:szCs w:val="24"/>
        </w:rPr>
        <w:t>animal</w:t>
      </w:r>
      <w:r w:rsidR="00B20B61">
        <w:rPr>
          <w:szCs w:val="24"/>
        </w:rPr>
        <w:t xml:space="preserve"> was described to have different traits of size, activity, and </w:t>
      </w:r>
      <w:r w:rsidR="00172031">
        <w:rPr>
          <w:szCs w:val="24"/>
        </w:rPr>
        <w:t>abundance</w:t>
      </w:r>
      <w:r w:rsidR="00E00938">
        <w:rPr>
          <w:szCs w:val="24"/>
        </w:rPr>
        <w:t xml:space="preserve"> </w:t>
      </w:r>
      <w:r w:rsidR="00962847">
        <w:rPr>
          <w:szCs w:val="24"/>
        </w:rPr>
        <w:t xml:space="preserve">related to </w:t>
      </w:r>
      <w:r w:rsidR="00112780">
        <w:rPr>
          <w:szCs w:val="24"/>
        </w:rPr>
        <w:t>the M</w:t>
      </w:r>
      <w:r w:rsidR="00E00938">
        <w:rPr>
          <w:szCs w:val="24"/>
        </w:rPr>
        <w:t>oon phas</w:t>
      </w:r>
      <w:r w:rsidR="00172031">
        <w:rPr>
          <w:szCs w:val="24"/>
        </w:rPr>
        <w:t>e.</w:t>
      </w:r>
      <w:r w:rsidR="00295D17">
        <w:rPr>
          <w:szCs w:val="24"/>
        </w:rPr>
        <w:t xml:space="preserve"> </w:t>
      </w:r>
      <w:r w:rsidR="00C4693B">
        <w:rPr>
          <w:szCs w:val="24"/>
        </w:rPr>
        <w:t xml:space="preserve">Bosun also </w:t>
      </w:r>
      <w:r w:rsidR="00ED5311">
        <w:rPr>
          <w:szCs w:val="24"/>
        </w:rPr>
        <w:t xml:space="preserve">discussed the abundance of the </w:t>
      </w:r>
      <w:r w:rsidR="00E55B48">
        <w:rPr>
          <w:szCs w:val="24"/>
        </w:rPr>
        <w:t>c</w:t>
      </w:r>
      <w:r w:rsidR="00ED5311">
        <w:rPr>
          <w:szCs w:val="24"/>
        </w:rPr>
        <w:t xml:space="preserve">rayfish with the Quarter Moon and mentioned the connection between their abundance and the tides caused by the Moon. </w:t>
      </w:r>
      <w:r w:rsidR="002021F6">
        <w:rPr>
          <w:szCs w:val="24"/>
        </w:rPr>
        <w:t>And</w:t>
      </w:r>
      <w:r w:rsidR="00C4693B">
        <w:rPr>
          <w:szCs w:val="24"/>
        </w:rPr>
        <w:t xml:space="preserve"> </w:t>
      </w:r>
      <w:r w:rsidR="00452316">
        <w:rPr>
          <w:szCs w:val="24"/>
        </w:rPr>
        <w:t>Bosun</w:t>
      </w:r>
      <w:r w:rsidR="00295D17">
        <w:rPr>
          <w:szCs w:val="24"/>
        </w:rPr>
        <w:t xml:space="preserve"> also indicated that </w:t>
      </w:r>
      <w:r w:rsidR="00E55B48">
        <w:rPr>
          <w:szCs w:val="24"/>
        </w:rPr>
        <w:t>o</w:t>
      </w:r>
      <w:r w:rsidR="00295D17">
        <w:rPr>
          <w:szCs w:val="24"/>
        </w:rPr>
        <w:t xml:space="preserve">ysters were impacted by the Moon phase. </w:t>
      </w:r>
      <w:r w:rsidR="00452316">
        <w:rPr>
          <w:szCs w:val="24"/>
        </w:rPr>
        <w:t xml:space="preserve">He stated that during the times of the </w:t>
      </w:r>
      <w:r w:rsidR="008C7557">
        <w:rPr>
          <w:szCs w:val="24"/>
        </w:rPr>
        <w:t xml:space="preserve">Quarter Moon that the </w:t>
      </w:r>
      <w:r w:rsidR="00E55B48">
        <w:rPr>
          <w:szCs w:val="24"/>
        </w:rPr>
        <w:t>o</w:t>
      </w:r>
      <w:r w:rsidR="008C7557">
        <w:rPr>
          <w:szCs w:val="24"/>
        </w:rPr>
        <w:t>ysters were more open and easier to catch (Hamacher, 2018)</w:t>
      </w:r>
    </w:p>
    <w:p w14:paraId="1BEF129C" w14:textId="5E46198B" w:rsidR="00877510" w:rsidRDefault="00940D03" w:rsidP="00DE2824">
      <w:pPr>
        <w:pStyle w:val="Heading3"/>
      </w:pPr>
      <w:bookmarkStart w:id="420" w:name="_Toc160194130"/>
      <w:r>
        <w:t>Quantitative</w:t>
      </w:r>
      <w:r w:rsidR="00877510">
        <w:t xml:space="preserve"> Evidence</w:t>
      </w:r>
      <w:bookmarkEnd w:id="420"/>
    </w:p>
    <w:p w14:paraId="27D86107" w14:textId="10CA1F23" w:rsidR="00A709CF" w:rsidRDefault="00E00938" w:rsidP="003D6331">
      <w:pPr>
        <w:spacing w:after="0"/>
        <w:ind w:firstLine="720"/>
        <w:rPr>
          <w:szCs w:val="24"/>
        </w:rPr>
      </w:pPr>
      <w:r>
        <w:rPr>
          <w:szCs w:val="24"/>
        </w:rPr>
        <w:t xml:space="preserve">Studies by </w:t>
      </w:r>
      <w:r w:rsidR="005D042D">
        <w:rPr>
          <w:szCs w:val="24"/>
        </w:rPr>
        <w:t xml:space="preserve">Hasnidar </w:t>
      </w:r>
      <w:r w:rsidR="001C1009">
        <w:rPr>
          <w:szCs w:val="24"/>
        </w:rPr>
        <w:t>and</w:t>
      </w:r>
      <w:r w:rsidR="005D042D">
        <w:rPr>
          <w:szCs w:val="24"/>
        </w:rPr>
        <w:t xml:space="preserve"> Tamsil</w:t>
      </w:r>
      <w:r w:rsidR="00C0454B">
        <w:rPr>
          <w:szCs w:val="24"/>
        </w:rPr>
        <w:t xml:space="preserve"> (</w:t>
      </w:r>
      <w:r w:rsidR="001C1009">
        <w:rPr>
          <w:szCs w:val="24"/>
        </w:rPr>
        <w:t>2009</w:t>
      </w:r>
      <w:r w:rsidR="00C0454B">
        <w:rPr>
          <w:szCs w:val="24"/>
        </w:rPr>
        <w:t xml:space="preserve">) showed evidence of the increase in the number of mud crabs </w:t>
      </w:r>
      <w:r w:rsidR="00F47883">
        <w:rPr>
          <w:szCs w:val="24"/>
        </w:rPr>
        <w:t xml:space="preserve">and their activity </w:t>
      </w:r>
      <w:r w:rsidR="00C0454B">
        <w:rPr>
          <w:szCs w:val="24"/>
        </w:rPr>
        <w:t xml:space="preserve">at the time of the New Moon. </w:t>
      </w:r>
      <w:r w:rsidR="007625E0">
        <w:rPr>
          <w:szCs w:val="24"/>
        </w:rPr>
        <w:t>Additionally,</w:t>
      </w:r>
      <w:r w:rsidR="00C0454B">
        <w:rPr>
          <w:szCs w:val="24"/>
        </w:rPr>
        <w:t xml:space="preserve"> they explained that the </w:t>
      </w:r>
      <w:r w:rsidR="00F47883">
        <w:rPr>
          <w:szCs w:val="24"/>
        </w:rPr>
        <w:t xml:space="preserve">hormone that </w:t>
      </w:r>
      <w:r w:rsidR="00316D79">
        <w:rPr>
          <w:szCs w:val="24"/>
        </w:rPr>
        <w:t xml:space="preserve">impacts the size and fullness of the crab was also connected to the New Moon. </w:t>
      </w:r>
      <w:r w:rsidR="00267D46">
        <w:rPr>
          <w:szCs w:val="24"/>
        </w:rPr>
        <w:t xml:space="preserve">Crayfish studies in Louisiana and Indonesia showed a direct </w:t>
      </w:r>
      <w:r w:rsidR="00E601BD">
        <w:rPr>
          <w:szCs w:val="24"/>
        </w:rPr>
        <w:t>correlation</w:t>
      </w:r>
      <w:r w:rsidR="00267D46">
        <w:rPr>
          <w:szCs w:val="24"/>
        </w:rPr>
        <w:t xml:space="preserve"> between the amount of light from the Full Moon and crayfish availability (</w:t>
      </w:r>
      <w:r w:rsidR="00F916B1" w:rsidRPr="00074BD8">
        <w:t>Franke &amp; Hoerstgen-Schwark, 2013</w:t>
      </w:r>
      <w:r w:rsidR="009334B8">
        <w:t>;</w:t>
      </w:r>
      <w:r w:rsidR="009334B8" w:rsidRPr="009334B8">
        <w:rPr>
          <w:szCs w:val="24"/>
        </w:rPr>
        <w:t xml:space="preserve"> </w:t>
      </w:r>
      <w:r w:rsidR="009334B8" w:rsidRPr="00074BD8">
        <w:t>Srisurichan et al., 2005)</w:t>
      </w:r>
      <w:r w:rsidR="00607EE0">
        <w:t>. For</w:t>
      </w:r>
      <w:r w:rsidR="008C7557">
        <w:rPr>
          <w:szCs w:val="24"/>
        </w:rPr>
        <w:t xml:space="preserve"> </w:t>
      </w:r>
      <w:r w:rsidR="00064999">
        <w:rPr>
          <w:szCs w:val="24"/>
        </w:rPr>
        <w:t>o</w:t>
      </w:r>
      <w:r w:rsidR="008C7557">
        <w:rPr>
          <w:szCs w:val="24"/>
        </w:rPr>
        <w:t xml:space="preserve">yster activity, </w:t>
      </w:r>
      <w:r w:rsidR="001C1009">
        <w:rPr>
          <w:szCs w:val="24"/>
        </w:rPr>
        <w:t xml:space="preserve">Payton </w:t>
      </w:r>
      <w:r w:rsidR="008C7557">
        <w:rPr>
          <w:szCs w:val="24"/>
        </w:rPr>
        <w:t>and</w:t>
      </w:r>
      <w:r w:rsidR="001C1009">
        <w:rPr>
          <w:szCs w:val="24"/>
        </w:rPr>
        <w:t xml:space="preserve"> Tran</w:t>
      </w:r>
      <w:r w:rsidR="008C7557">
        <w:rPr>
          <w:szCs w:val="24"/>
        </w:rPr>
        <w:t xml:space="preserve"> (</w:t>
      </w:r>
      <w:r w:rsidR="001C1009">
        <w:rPr>
          <w:szCs w:val="24"/>
        </w:rPr>
        <w:t>2019)</w:t>
      </w:r>
      <w:r w:rsidR="008C7557">
        <w:rPr>
          <w:szCs w:val="24"/>
        </w:rPr>
        <w:t xml:space="preserve"> studied the connection between Moon phase and the </w:t>
      </w:r>
      <w:r w:rsidR="00570B38">
        <w:rPr>
          <w:szCs w:val="24"/>
        </w:rPr>
        <w:t xml:space="preserve">openness of the </w:t>
      </w:r>
      <w:r w:rsidR="00064999">
        <w:rPr>
          <w:szCs w:val="24"/>
        </w:rPr>
        <w:t>o</w:t>
      </w:r>
      <w:r w:rsidR="00570B38">
        <w:rPr>
          <w:szCs w:val="24"/>
        </w:rPr>
        <w:t xml:space="preserve">ysters and found that the </w:t>
      </w:r>
      <w:r w:rsidR="00064999">
        <w:rPr>
          <w:szCs w:val="24"/>
        </w:rPr>
        <w:t>o</w:t>
      </w:r>
      <w:r w:rsidR="00570B38">
        <w:rPr>
          <w:szCs w:val="24"/>
        </w:rPr>
        <w:t xml:space="preserve">ysters </w:t>
      </w:r>
      <w:r w:rsidR="00B434F5">
        <w:rPr>
          <w:szCs w:val="24"/>
        </w:rPr>
        <w:t>were more open</w:t>
      </w:r>
      <w:r w:rsidR="00570B38">
        <w:rPr>
          <w:szCs w:val="24"/>
        </w:rPr>
        <w:t xml:space="preserve"> in the </w:t>
      </w:r>
      <w:r w:rsidR="00E81FE3">
        <w:rPr>
          <w:szCs w:val="24"/>
        </w:rPr>
        <w:t xml:space="preserve">Third Quarter Moon. </w:t>
      </w:r>
    </w:p>
    <w:p w14:paraId="654649DC" w14:textId="40EF746D" w:rsidR="00A709CF" w:rsidRDefault="00A709CF" w:rsidP="008865C2">
      <w:pPr>
        <w:pStyle w:val="Heading2"/>
      </w:pPr>
      <w:bookmarkStart w:id="421" w:name="_Toc161175913"/>
      <w:r>
        <w:lastRenderedPageBreak/>
        <w:t xml:space="preserve">Integrated </w:t>
      </w:r>
      <w:r w:rsidR="00BE0012">
        <w:t>A</w:t>
      </w:r>
      <w:r>
        <w:t>pproach to Archaeoastronomy</w:t>
      </w:r>
      <w:bookmarkEnd w:id="421"/>
    </w:p>
    <w:p w14:paraId="5A3D944F" w14:textId="57F6E2E3" w:rsidR="00DD376A" w:rsidRDefault="008865C2" w:rsidP="008865C2">
      <w:pPr>
        <w:spacing w:after="0"/>
        <w:ind w:firstLine="720"/>
        <w:rPr>
          <w:szCs w:val="24"/>
        </w:rPr>
      </w:pPr>
      <w:r>
        <w:rPr>
          <w:szCs w:val="24"/>
        </w:rPr>
        <w:t xml:space="preserve">This paper </w:t>
      </w:r>
      <w:r w:rsidR="00C46585">
        <w:rPr>
          <w:szCs w:val="24"/>
        </w:rPr>
        <w:t>show</w:t>
      </w:r>
      <w:r w:rsidR="00A10920">
        <w:rPr>
          <w:szCs w:val="24"/>
        </w:rPr>
        <w:t>s</w:t>
      </w:r>
      <w:r w:rsidR="00894738">
        <w:rPr>
          <w:szCs w:val="24"/>
        </w:rPr>
        <w:t xml:space="preserve"> </w:t>
      </w:r>
      <w:r w:rsidR="00E601BD">
        <w:rPr>
          <w:szCs w:val="24"/>
        </w:rPr>
        <w:t>the importance</w:t>
      </w:r>
      <w:r w:rsidR="00894738">
        <w:rPr>
          <w:szCs w:val="24"/>
        </w:rPr>
        <w:t xml:space="preserve"> of </w:t>
      </w:r>
      <w:r w:rsidR="00A10920">
        <w:rPr>
          <w:szCs w:val="24"/>
        </w:rPr>
        <w:t xml:space="preserve">the </w:t>
      </w:r>
      <w:r w:rsidR="00894738">
        <w:rPr>
          <w:szCs w:val="24"/>
        </w:rPr>
        <w:t xml:space="preserve">integrative </w:t>
      </w:r>
      <w:r w:rsidR="00A10920">
        <w:rPr>
          <w:szCs w:val="24"/>
        </w:rPr>
        <w:t xml:space="preserve">and </w:t>
      </w:r>
      <w:r>
        <w:rPr>
          <w:szCs w:val="24"/>
        </w:rPr>
        <w:t xml:space="preserve">collaborative </w:t>
      </w:r>
      <w:r w:rsidR="00894738">
        <w:rPr>
          <w:szCs w:val="24"/>
        </w:rPr>
        <w:t xml:space="preserve">approach </w:t>
      </w:r>
      <w:r w:rsidR="00C710CE">
        <w:rPr>
          <w:szCs w:val="24"/>
        </w:rPr>
        <w:t>to</w:t>
      </w:r>
      <w:r w:rsidR="00A10920">
        <w:rPr>
          <w:szCs w:val="24"/>
        </w:rPr>
        <w:t xml:space="preserve"> archaeoastronomy</w:t>
      </w:r>
      <w:r w:rsidR="00C710CE">
        <w:rPr>
          <w:szCs w:val="24"/>
        </w:rPr>
        <w:t xml:space="preserve"> research. It was only by </w:t>
      </w:r>
      <w:r w:rsidR="00377D27">
        <w:rPr>
          <w:szCs w:val="24"/>
        </w:rPr>
        <w:t xml:space="preserve">first carefully collecting ethnographical information and then </w:t>
      </w:r>
      <w:r w:rsidR="00894738">
        <w:rPr>
          <w:szCs w:val="24"/>
        </w:rPr>
        <w:t>using astronomy, computer coding,</w:t>
      </w:r>
      <w:r w:rsidR="00C710CE">
        <w:rPr>
          <w:szCs w:val="24"/>
        </w:rPr>
        <w:t xml:space="preserve"> understanding detail</w:t>
      </w:r>
      <w:r w:rsidR="00377D27">
        <w:rPr>
          <w:szCs w:val="24"/>
        </w:rPr>
        <w:t>s</w:t>
      </w:r>
      <w:r w:rsidR="00C710CE">
        <w:rPr>
          <w:szCs w:val="24"/>
        </w:rPr>
        <w:t xml:space="preserve"> about </w:t>
      </w:r>
      <w:r w:rsidR="00894738">
        <w:rPr>
          <w:szCs w:val="24"/>
        </w:rPr>
        <w:t>zoology,</w:t>
      </w:r>
      <w:r w:rsidR="00C46585">
        <w:rPr>
          <w:szCs w:val="24"/>
        </w:rPr>
        <w:t xml:space="preserve"> </w:t>
      </w:r>
      <w:r w:rsidR="002D173E">
        <w:rPr>
          <w:szCs w:val="24"/>
        </w:rPr>
        <w:t>ornithology,</w:t>
      </w:r>
      <w:r w:rsidR="00894738">
        <w:rPr>
          <w:szCs w:val="24"/>
        </w:rPr>
        <w:t xml:space="preserve"> geography, </w:t>
      </w:r>
      <w:r w:rsidR="002D173E">
        <w:rPr>
          <w:szCs w:val="24"/>
        </w:rPr>
        <w:t xml:space="preserve">tidal currents, </w:t>
      </w:r>
      <w:r w:rsidR="00C46585">
        <w:rPr>
          <w:szCs w:val="24"/>
        </w:rPr>
        <w:t>etc</w:t>
      </w:r>
      <w:r w:rsidR="002D173E">
        <w:rPr>
          <w:szCs w:val="24"/>
        </w:rPr>
        <w:t>.</w:t>
      </w:r>
      <w:r w:rsidR="00A17FA2">
        <w:rPr>
          <w:szCs w:val="24"/>
        </w:rPr>
        <w:t>,</w:t>
      </w:r>
      <w:r w:rsidR="00C46585">
        <w:rPr>
          <w:szCs w:val="24"/>
        </w:rPr>
        <w:t xml:space="preserve"> that </w:t>
      </w:r>
      <w:r w:rsidR="00A17FA2">
        <w:rPr>
          <w:szCs w:val="24"/>
        </w:rPr>
        <w:t>a more complete analysis</w:t>
      </w:r>
      <w:r w:rsidR="007774ED">
        <w:rPr>
          <w:szCs w:val="24"/>
        </w:rPr>
        <w:t xml:space="preserve"> of the </w:t>
      </w:r>
      <w:r w:rsidR="00C46585">
        <w:rPr>
          <w:szCs w:val="24"/>
        </w:rPr>
        <w:t>Torres Strait</w:t>
      </w:r>
      <w:r w:rsidR="007774ED">
        <w:rPr>
          <w:szCs w:val="24"/>
        </w:rPr>
        <w:t xml:space="preserve"> Islanders’ beliefs</w:t>
      </w:r>
      <w:r w:rsidR="00C46585">
        <w:rPr>
          <w:szCs w:val="24"/>
        </w:rPr>
        <w:t xml:space="preserve"> was able to be scientifically substantiated with quantitative data. </w:t>
      </w:r>
      <w:r w:rsidR="007774ED">
        <w:rPr>
          <w:szCs w:val="24"/>
        </w:rPr>
        <w:t>R</w:t>
      </w:r>
      <w:r w:rsidR="00E8379B">
        <w:rPr>
          <w:szCs w:val="24"/>
        </w:rPr>
        <w:t xml:space="preserve">esearch </w:t>
      </w:r>
      <w:r w:rsidR="007774ED">
        <w:rPr>
          <w:szCs w:val="24"/>
        </w:rPr>
        <w:t xml:space="preserve">with the methods used here can </w:t>
      </w:r>
      <w:r w:rsidR="00E8379B">
        <w:rPr>
          <w:szCs w:val="24"/>
        </w:rPr>
        <w:t xml:space="preserve">lead </w:t>
      </w:r>
      <w:r w:rsidR="00E601BD">
        <w:rPr>
          <w:szCs w:val="24"/>
        </w:rPr>
        <w:t>a</w:t>
      </w:r>
      <w:r w:rsidR="00E8379B">
        <w:rPr>
          <w:szCs w:val="24"/>
        </w:rPr>
        <w:t>rchaeoastronomers to more sound and believable conclusions</w:t>
      </w:r>
      <w:r w:rsidR="00BB556E">
        <w:rPr>
          <w:szCs w:val="24"/>
        </w:rPr>
        <w:t>. It</w:t>
      </w:r>
      <w:r w:rsidR="00E601BD">
        <w:rPr>
          <w:szCs w:val="24"/>
        </w:rPr>
        <w:t xml:space="preserve"> adds credibility to the oral traditions of indigenous cultures like that of the Torres Strait Islanders</w:t>
      </w:r>
      <w:r w:rsidR="00E8379B">
        <w:rPr>
          <w:szCs w:val="24"/>
        </w:rPr>
        <w:t xml:space="preserve">. </w:t>
      </w:r>
      <w:r w:rsidR="00A553F1">
        <w:rPr>
          <w:szCs w:val="24"/>
        </w:rPr>
        <w:t xml:space="preserve">In some cases, </w:t>
      </w:r>
      <w:r w:rsidR="00BB556E">
        <w:rPr>
          <w:szCs w:val="24"/>
        </w:rPr>
        <w:t>as with</w:t>
      </w:r>
      <w:r w:rsidR="00A553F1">
        <w:rPr>
          <w:szCs w:val="24"/>
        </w:rPr>
        <w:t xml:space="preserve"> Getalai, there are no firm conclusions made, but the </w:t>
      </w:r>
      <w:r w:rsidR="00E601BD">
        <w:rPr>
          <w:szCs w:val="24"/>
        </w:rPr>
        <w:t>identification</w:t>
      </w:r>
      <w:r w:rsidR="00A553F1">
        <w:rPr>
          <w:szCs w:val="24"/>
        </w:rPr>
        <w:t xml:space="preserve"> of the ethnographic </w:t>
      </w:r>
      <w:r w:rsidR="007B4780">
        <w:rPr>
          <w:szCs w:val="24"/>
        </w:rPr>
        <w:t xml:space="preserve">evidence paired with the various sources of quantitative data </w:t>
      </w:r>
      <w:r w:rsidR="00FA5D2B">
        <w:rPr>
          <w:szCs w:val="24"/>
        </w:rPr>
        <w:t xml:space="preserve">lead future </w:t>
      </w:r>
      <w:r w:rsidR="00E601BD">
        <w:rPr>
          <w:szCs w:val="24"/>
        </w:rPr>
        <w:t>researchers</w:t>
      </w:r>
      <w:r w:rsidR="00FA5D2B">
        <w:rPr>
          <w:szCs w:val="24"/>
        </w:rPr>
        <w:t xml:space="preserve"> to new possibilities and methods. </w:t>
      </w:r>
    </w:p>
    <w:p w14:paraId="356B02B8" w14:textId="77777777" w:rsidR="00DD376A" w:rsidRDefault="00DD376A">
      <w:pPr>
        <w:spacing w:line="259" w:lineRule="auto"/>
        <w:rPr>
          <w:szCs w:val="24"/>
        </w:rPr>
      </w:pPr>
      <w:r>
        <w:rPr>
          <w:szCs w:val="24"/>
        </w:rPr>
        <w:br w:type="page"/>
      </w:r>
    </w:p>
    <w:p w14:paraId="2150030D" w14:textId="7DD7E296" w:rsidR="00894738" w:rsidRDefault="00894738" w:rsidP="00301A7F">
      <w:pPr>
        <w:pStyle w:val="Heading1"/>
      </w:pPr>
      <w:bookmarkStart w:id="422" w:name="_Toc161175914"/>
      <w:r>
        <w:lastRenderedPageBreak/>
        <w:t xml:space="preserve">Summary </w:t>
      </w:r>
      <w:r w:rsidR="00301A7F">
        <w:t>and Conclusion</w:t>
      </w:r>
      <w:bookmarkEnd w:id="422"/>
    </w:p>
    <w:p w14:paraId="25677F82" w14:textId="5274978B" w:rsidR="001C3EA3" w:rsidRDefault="0005026F" w:rsidP="00754FE6">
      <w:pPr>
        <w:spacing w:after="0"/>
        <w:ind w:firstLine="720"/>
        <w:rPr>
          <w:szCs w:val="24"/>
        </w:rPr>
      </w:pPr>
      <w:r>
        <w:rPr>
          <w:szCs w:val="24"/>
        </w:rPr>
        <w:t xml:space="preserve">In recent years </w:t>
      </w:r>
      <w:r w:rsidR="00DA328B">
        <w:rPr>
          <w:szCs w:val="24"/>
        </w:rPr>
        <w:t>much work has been done to better understand the i</w:t>
      </w:r>
      <w:r>
        <w:rPr>
          <w:szCs w:val="24"/>
        </w:rPr>
        <w:t>ndigenous cultures of</w:t>
      </w:r>
      <w:r w:rsidR="00DA328B">
        <w:rPr>
          <w:szCs w:val="24"/>
        </w:rPr>
        <w:t xml:space="preserve"> Australia now and </w:t>
      </w:r>
      <w:r w:rsidR="00754FE6">
        <w:rPr>
          <w:szCs w:val="24"/>
        </w:rPr>
        <w:t xml:space="preserve">from </w:t>
      </w:r>
      <w:r w:rsidR="00DA328B">
        <w:rPr>
          <w:szCs w:val="24"/>
        </w:rPr>
        <w:t>before the time of Western influence</w:t>
      </w:r>
      <w:r w:rsidR="0034048B">
        <w:rPr>
          <w:szCs w:val="24"/>
        </w:rPr>
        <w:t>.</w:t>
      </w:r>
      <w:r w:rsidR="002D173E">
        <w:rPr>
          <w:szCs w:val="24"/>
        </w:rPr>
        <w:t xml:space="preserve"> </w:t>
      </w:r>
    </w:p>
    <w:p w14:paraId="3D2EBCEB" w14:textId="5158DE5D" w:rsidR="00B36161" w:rsidRDefault="0034048B" w:rsidP="00754FE6">
      <w:pPr>
        <w:spacing w:after="0"/>
        <w:ind w:firstLine="720"/>
        <w:rPr>
          <w:szCs w:val="24"/>
        </w:rPr>
      </w:pPr>
      <w:r>
        <w:rPr>
          <w:szCs w:val="24"/>
        </w:rPr>
        <w:t xml:space="preserve">One of the trailblazers in studying the people of the Torres Strait, </w:t>
      </w:r>
      <w:r w:rsidR="00C97D02">
        <w:rPr>
          <w:szCs w:val="24"/>
        </w:rPr>
        <w:t>A. C. Haddon</w:t>
      </w:r>
      <w:r>
        <w:rPr>
          <w:szCs w:val="24"/>
        </w:rPr>
        <w:t>,</w:t>
      </w:r>
      <w:r w:rsidR="00C97D02">
        <w:rPr>
          <w:szCs w:val="24"/>
        </w:rPr>
        <w:t xml:space="preserve"> </w:t>
      </w:r>
      <w:r w:rsidR="00046C7E">
        <w:rPr>
          <w:szCs w:val="24"/>
        </w:rPr>
        <w:t xml:space="preserve">first traveled to the </w:t>
      </w:r>
      <w:r>
        <w:rPr>
          <w:szCs w:val="24"/>
        </w:rPr>
        <w:t xml:space="preserve">region </w:t>
      </w:r>
      <w:r w:rsidR="00046C7E">
        <w:rPr>
          <w:szCs w:val="24"/>
        </w:rPr>
        <w:t xml:space="preserve">because of the </w:t>
      </w:r>
      <w:r w:rsidR="00214385">
        <w:rPr>
          <w:szCs w:val="24"/>
        </w:rPr>
        <w:t xml:space="preserve">unique Zoology and Ecology found there. Once </w:t>
      </w:r>
      <w:r w:rsidR="0077596D">
        <w:rPr>
          <w:szCs w:val="24"/>
        </w:rPr>
        <w:t>Haddon</w:t>
      </w:r>
      <w:r w:rsidR="00214385">
        <w:rPr>
          <w:szCs w:val="24"/>
        </w:rPr>
        <w:t xml:space="preserve"> </w:t>
      </w:r>
      <w:r w:rsidR="0043586C">
        <w:rPr>
          <w:szCs w:val="24"/>
        </w:rPr>
        <w:t>arrived,</w:t>
      </w:r>
      <w:r w:rsidR="00214385">
        <w:rPr>
          <w:szCs w:val="24"/>
        </w:rPr>
        <w:t xml:space="preserve"> he found that the Torres </w:t>
      </w:r>
      <w:r w:rsidR="0043586C">
        <w:rPr>
          <w:szCs w:val="24"/>
        </w:rPr>
        <w:t>Strait</w:t>
      </w:r>
      <w:r w:rsidR="00214385">
        <w:rPr>
          <w:szCs w:val="24"/>
        </w:rPr>
        <w:t xml:space="preserve"> Islanders had a culture even more unique </w:t>
      </w:r>
      <w:r w:rsidR="0077596D">
        <w:rPr>
          <w:szCs w:val="24"/>
        </w:rPr>
        <w:t xml:space="preserve">than the plant and animal life </w:t>
      </w:r>
      <w:r w:rsidR="00214385">
        <w:rPr>
          <w:szCs w:val="24"/>
        </w:rPr>
        <w:t xml:space="preserve">and </w:t>
      </w:r>
      <w:r w:rsidR="005B54EF">
        <w:rPr>
          <w:szCs w:val="24"/>
        </w:rPr>
        <w:t>needed</w:t>
      </w:r>
      <w:r w:rsidR="00214385">
        <w:rPr>
          <w:szCs w:val="24"/>
        </w:rPr>
        <w:t xml:space="preserve"> preservation and documentation. </w:t>
      </w:r>
      <w:r w:rsidR="00A60E3C">
        <w:rPr>
          <w:szCs w:val="24"/>
        </w:rPr>
        <w:t>Ethnographic</w:t>
      </w:r>
      <w:r w:rsidR="00FD61F2">
        <w:rPr>
          <w:szCs w:val="24"/>
        </w:rPr>
        <w:t xml:space="preserve"> work by Haddon </w:t>
      </w:r>
      <w:r w:rsidR="0042476D">
        <w:rPr>
          <w:szCs w:val="24"/>
        </w:rPr>
        <w:t xml:space="preserve">was followed by other Western </w:t>
      </w:r>
      <w:r w:rsidR="0022710C">
        <w:rPr>
          <w:szCs w:val="24"/>
        </w:rPr>
        <w:t>ethnographers</w:t>
      </w:r>
      <w:r w:rsidR="0042476D">
        <w:rPr>
          <w:szCs w:val="24"/>
        </w:rPr>
        <w:t xml:space="preserve"> like Margaret </w:t>
      </w:r>
      <w:r w:rsidR="00FD61F2">
        <w:rPr>
          <w:szCs w:val="24"/>
        </w:rPr>
        <w:t>Lawrie</w:t>
      </w:r>
      <w:r w:rsidR="0042476D">
        <w:rPr>
          <w:szCs w:val="24"/>
        </w:rPr>
        <w:t xml:space="preserve"> who lived in the region and tried to record all </w:t>
      </w:r>
      <w:r w:rsidR="005B54EF">
        <w:rPr>
          <w:szCs w:val="24"/>
        </w:rPr>
        <w:t>of the cultural</w:t>
      </w:r>
      <w:r w:rsidR="0042476D">
        <w:rPr>
          <w:szCs w:val="24"/>
        </w:rPr>
        <w:t xml:space="preserve"> </w:t>
      </w:r>
      <w:r w:rsidR="00B36161">
        <w:rPr>
          <w:szCs w:val="24"/>
        </w:rPr>
        <w:t>tales</w:t>
      </w:r>
      <w:r w:rsidR="005B54EF">
        <w:rPr>
          <w:szCs w:val="24"/>
        </w:rPr>
        <w:t xml:space="preserve"> found</w:t>
      </w:r>
      <w:r w:rsidR="00B36161">
        <w:rPr>
          <w:szCs w:val="24"/>
        </w:rPr>
        <w:t>.</w:t>
      </w:r>
    </w:p>
    <w:p w14:paraId="2D28507E" w14:textId="5C6630A1" w:rsidR="00A60E3C" w:rsidRDefault="00B36161" w:rsidP="00754FE6">
      <w:pPr>
        <w:spacing w:after="0"/>
        <w:ind w:firstLine="720"/>
        <w:rPr>
          <w:szCs w:val="24"/>
        </w:rPr>
      </w:pPr>
      <w:r>
        <w:rPr>
          <w:szCs w:val="24"/>
        </w:rPr>
        <w:t>100 years a</w:t>
      </w:r>
      <w:r w:rsidR="0098773E">
        <w:rPr>
          <w:szCs w:val="24"/>
        </w:rPr>
        <w:t>fter</w:t>
      </w:r>
      <w:r>
        <w:rPr>
          <w:szCs w:val="24"/>
        </w:rPr>
        <w:t xml:space="preserve"> Haddon visited the Torres Strait, manusc</w:t>
      </w:r>
      <w:r w:rsidR="00AF7221">
        <w:rPr>
          <w:szCs w:val="24"/>
        </w:rPr>
        <w:t>ripts written by Peter Eseli were given</w:t>
      </w:r>
      <w:r w:rsidR="0098773E">
        <w:rPr>
          <w:szCs w:val="24"/>
        </w:rPr>
        <w:t xml:space="preserve"> </w:t>
      </w:r>
      <w:r w:rsidR="00AF7221">
        <w:rPr>
          <w:szCs w:val="24"/>
        </w:rPr>
        <w:t xml:space="preserve">to linguists to translate into English. This translation </w:t>
      </w:r>
      <w:r w:rsidR="00B444F3">
        <w:rPr>
          <w:szCs w:val="24"/>
        </w:rPr>
        <w:t xml:space="preserve">created a primary resource of ethnographic information about the Torres Strait Islanders. </w:t>
      </w:r>
      <w:r w:rsidR="0022710C">
        <w:rPr>
          <w:szCs w:val="24"/>
        </w:rPr>
        <w:t>Published</w:t>
      </w:r>
      <w:r w:rsidR="00373706">
        <w:rPr>
          <w:szCs w:val="24"/>
        </w:rPr>
        <w:t xml:space="preserve"> </w:t>
      </w:r>
      <w:r w:rsidR="002854A0">
        <w:rPr>
          <w:szCs w:val="24"/>
        </w:rPr>
        <w:t>after his death,</w:t>
      </w:r>
      <w:r w:rsidR="00373706">
        <w:rPr>
          <w:szCs w:val="24"/>
        </w:rPr>
        <w:t xml:space="preserve"> the </w:t>
      </w:r>
      <w:r w:rsidR="009B1816">
        <w:rPr>
          <w:szCs w:val="24"/>
        </w:rPr>
        <w:t>word</w:t>
      </w:r>
      <w:r w:rsidR="0022710C">
        <w:rPr>
          <w:szCs w:val="24"/>
        </w:rPr>
        <w:t>s</w:t>
      </w:r>
      <w:r w:rsidR="009B1816">
        <w:rPr>
          <w:szCs w:val="24"/>
        </w:rPr>
        <w:t xml:space="preserve"> of Eseli helped </w:t>
      </w:r>
      <w:r w:rsidR="0022710C">
        <w:rPr>
          <w:szCs w:val="24"/>
        </w:rPr>
        <w:t>astronomers</w:t>
      </w:r>
      <w:r w:rsidR="009B1816">
        <w:rPr>
          <w:szCs w:val="24"/>
        </w:rPr>
        <w:t xml:space="preserve"> understand more of the calendrical like patterns observed by Torres Strait Islanders. But there were possible errors in </w:t>
      </w:r>
      <w:r w:rsidR="005B54EF">
        <w:rPr>
          <w:szCs w:val="24"/>
        </w:rPr>
        <w:t xml:space="preserve">some of </w:t>
      </w:r>
      <w:r w:rsidR="0022710C">
        <w:rPr>
          <w:szCs w:val="24"/>
        </w:rPr>
        <w:t>the translation</w:t>
      </w:r>
      <w:r w:rsidR="005B54EF">
        <w:rPr>
          <w:szCs w:val="24"/>
        </w:rPr>
        <w:t>s</w:t>
      </w:r>
      <w:r w:rsidR="00E54132">
        <w:rPr>
          <w:szCs w:val="24"/>
        </w:rPr>
        <w:t xml:space="preserve">, and more information was needed. </w:t>
      </w:r>
      <w:r w:rsidR="0022710C">
        <w:rPr>
          <w:szCs w:val="24"/>
        </w:rPr>
        <w:t>Additional</w:t>
      </w:r>
      <w:r w:rsidR="00E54132">
        <w:rPr>
          <w:szCs w:val="24"/>
        </w:rPr>
        <w:t xml:space="preserve"> ethnographic resources were gathered from the</w:t>
      </w:r>
      <w:r w:rsidR="00FD61F2">
        <w:rPr>
          <w:szCs w:val="24"/>
        </w:rPr>
        <w:t xml:space="preserve"> study o</w:t>
      </w:r>
      <w:r w:rsidR="00E13665">
        <w:rPr>
          <w:szCs w:val="24"/>
        </w:rPr>
        <w:t>f the languages of the Eastern and Western Islands</w:t>
      </w:r>
      <w:r w:rsidR="00E54132">
        <w:rPr>
          <w:szCs w:val="24"/>
        </w:rPr>
        <w:t xml:space="preserve"> and</w:t>
      </w:r>
      <w:r w:rsidR="00FD61F2">
        <w:rPr>
          <w:szCs w:val="24"/>
        </w:rPr>
        <w:t xml:space="preserve"> </w:t>
      </w:r>
      <w:r w:rsidR="00E13665">
        <w:rPr>
          <w:szCs w:val="24"/>
        </w:rPr>
        <w:t>i</w:t>
      </w:r>
      <w:r w:rsidR="00FD61F2">
        <w:rPr>
          <w:szCs w:val="24"/>
        </w:rPr>
        <w:t xml:space="preserve">nterviews with living </w:t>
      </w:r>
      <w:r w:rsidR="00465D44">
        <w:rPr>
          <w:szCs w:val="24"/>
        </w:rPr>
        <w:t xml:space="preserve">indigenous </w:t>
      </w:r>
      <w:r w:rsidR="001405EE">
        <w:rPr>
          <w:szCs w:val="24"/>
        </w:rPr>
        <w:t>astronomers and artists</w:t>
      </w:r>
      <w:r w:rsidR="00E54132">
        <w:rPr>
          <w:szCs w:val="24"/>
        </w:rPr>
        <w:t xml:space="preserve"> </w:t>
      </w:r>
      <w:r w:rsidR="004504FD">
        <w:rPr>
          <w:szCs w:val="24"/>
        </w:rPr>
        <w:t xml:space="preserve">to create a </w:t>
      </w:r>
      <w:r w:rsidR="00540AEA">
        <w:rPr>
          <w:szCs w:val="24"/>
        </w:rPr>
        <w:t>foundation of ethnographic material</w:t>
      </w:r>
      <w:r w:rsidR="001256C7">
        <w:rPr>
          <w:szCs w:val="24"/>
        </w:rPr>
        <w:t>. This all combined to give a better foundation of the names and patterns expected of the stars</w:t>
      </w:r>
      <w:r w:rsidR="005871DE">
        <w:rPr>
          <w:szCs w:val="24"/>
        </w:rPr>
        <w:t xml:space="preserve"> in the area.</w:t>
      </w:r>
    </w:p>
    <w:p w14:paraId="3498AA76" w14:textId="192A027B" w:rsidR="00505630" w:rsidRDefault="00A60E3C" w:rsidP="00427A10">
      <w:pPr>
        <w:spacing w:after="0"/>
        <w:rPr>
          <w:szCs w:val="24"/>
        </w:rPr>
      </w:pPr>
      <w:r>
        <w:rPr>
          <w:szCs w:val="24"/>
        </w:rPr>
        <w:tab/>
      </w:r>
      <w:r w:rsidR="0098773E">
        <w:rPr>
          <w:szCs w:val="24"/>
        </w:rPr>
        <w:t xml:space="preserve">But </w:t>
      </w:r>
      <w:r w:rsidR="00766E10">
        <w:rPr>
          <w:szCs w:val="24"/>
        </w:rPr>
        <w:t>e</w:t>
      </w:r>
      <w:r w:rsidR="0098773E">
        <w:rPr>
          <w:szCs w:val="24"/>
        </w:rPr>
        <w:t>thnographic evidence was not enough.</w:t>
      </w:r>
      <w:r w:rsidR="00990DE2">
        <w:rPr>
          <w:szCs w:val="24"/>
        </w:rPr>
        <w:t xml:space="preserve"> </w:t>
      </w:r>
      <w:r w:rsidR="000C783E">
        <w:rPr>
          <w:szCs w:val="24"/>
        </w:rPr>
        <w:t>Ironically</w:t>
      </w:r>
      <w:r w:rsidR="00990DE2">
        <w:rPr>
          <w:szCs w:val="24"/>
        </w:rPr>
        <w:t>, information about</w:t>
      </w:r>
      <w:r w:rsidR="000C783E">
        <w:rPr>
          <w:szCs w:val="24"/>
        </w:rPr>
        <w:t xml:space="preserve"> the same </w:t>
      </w:r>
      <w:r w:rsidR="00990DE2">
        <w:rPr>
          <w:szCs w:val="24"/>
        </w:rPr>
        <w:t xml:space="preserve">animals and plant life that </w:t>
      </w:r>
      <w:r w:rsidR="005B54EF">
        <w:rPr>
          <w:szCs w:val="24"/>
        </w:rPr>
        <w:t xml:space="preserve">first </w:t>
      </w:r>
      <w:r w:rsidR="00990DE2">
        <w:rPr>
          <w:szCs w:val="24"/>
        </w:rPr>
        <w:t xml:space="preserve">attracted </w:t>
      </w:r>
      <w:r w:rsidR="002C7353">
        <w:rPr>
          <w:szCs w:val="24"/>
        </w:rPr>
        <w:t>Haddon</w:t>
      </w:r>
      <w:r w:rsidR="00990DE2">
        <w:rPr>
          <w:szCs w:val="24"/>
        </w:rPr>
        <w:t xml:space="preserve"> to the Torres Strait was needed to </w:t>
      </w:r>
      <w:r w:rsidR="002C7353">
        <w:rPr>
          <w:szCs w:val="24"/>
        </w:rPr>
        <w:t>further understand the</w:t>
      </w:r>
      <w:r w:rsidR="009B4C8A">
        <w:rPr>
          <w:szCs w:val="24"/>
        </w:rPr>
        <w:t xml:space="preserve"> </w:t>
      </w:r>
      <w:r w:rsidR="007A5DFA">
        <w:rPr>
          <w:szCs w:val="24"/>
        </w:rPr>
        <w:t xml:space="preserve">importance of the </w:t>
      </w:r>
      <w:r w:rsidR="002C7353">
        <w:rPr>
          <w:szCs w:val="24"/>
        </w:rPr>
        <w:t xml:space="preserve">ethnographic </w:t>
      </w:r>
      <w:r w:rsidR="007A5DFA">
        <w:rPr>
          <w:szCs w:val="24"/>
        </w:rPr>
        <w:t>record</w:t>
      </w:r>
      <w:r w:rsidR="002C7353">
        <w:rPr>
          <w:szCs w:val="24"/>
        </w:rPr>
        <w:t>.</w:t>
      </w:r>
      <w:r w:rsidR="0098773E">
        <w:rPr>
          <w:szCs w:val="24"/>
        </w:rPr>
        <w:t xml:space="preserve"> </w:t>
      </w:r>
      <w:r>
        <w:rPr>
          <w:szCs w:val="24"/>
        </w:rPr>
        <w:t xml:space="preserve">Modern </w:t>
      </w:r>
      <w:r w:rsidR="00C91FA1">
        <w:rPr>
          <w:szCs w:val="24"/>
        </w:rPr>
        <w:t>insight</w:t>
      </w:r>
      <w:r w:rsidR="005B54EF">
        <w:rPr>
          <w:szCs w:val="24"/>
        </w:rPr>
        <w:t>s</w:t>
      </w:r>
      <w:r w:rsidR="00C91FA1">
        <w:rPr>
          <w:szCs w:val="24"/>
        </w:rPr>
        <w:t xml:space="preserve"> into the patterns of animal migration within the Torres Strait</w:t>
      </w:r>
      <w:r w:rsidR="007A5DFA">
        <w:rPr>
          <w:szCs w:val="24"/>
        </w:rPr>
        <w:t xml:space="preserve"> </w:t>
      </w:r>
      <w:r w:rsidR="00D81BD0">
        <w:rPr>
          <w:szCs w:val="24"/>
        </w:rPr>
        <w:t>and modeling by current astronomic computer programs</w:t>
      </w:r>
      <w:r w:rsidR="00766E10">
        <w:rPr>
          <w:szCs w:val="24"/>
        </w:rPr>
        <w:t xml:space="preserve"> </w:t>
      </w:r>
      <w:r w:rsidR="00EC3068">
        <w:rPr>
          <w:szCs w:val="24"/>
        </w:rPr>
        <w:t xml:space="preserve">allowed us to obtain </w:t>
      </w:r>
      <w:r w:rsidR="00766E10">
        <w:rPr>
          <w:szCs w:val="24"/>
        </w:rPr>
        <w:t>quantitative</w:t>
      </w:r>
      <w:r w:rsidR="00EC3068">
        <w:rPr>
          <w:szCs w:val="24"/>
        </w:rPr>
        <w:t xml:space="preserve"> evidence to compare with the </w:t>
      </w:r>
      <w:r w:rsidR="00766E10">
        <w:rPr>
          <w:szCs w:val="24"/>
        </w:rPr>
        <w:t>ethnographic</w:t>
      </w:r>
      <w:r w:rsidR="00EC3068">
        <w:rPr>
          <w:szCs w:val="24"/>
        </w:rPr>
        <w:t xml:space="preserve"> </w:t>
      </w:r>
      <w:r w:rsidR="00EC3068">
        <w:rPr>
          <w:szCs w:val="24"/>
        </w:rPr>
        <w:lastRenderedPageBreak/>
        <w:t xml:space="preserve">information collected. </w:t>
      </w:r>
      <w:r w:rsidR="002327EA">
        <w:rPr>
          <w:szCs w:val="24"/>
        </w:rPr>
        <w:t>By com</w:t>
      </w:r>
      <w:r w:rsidR="0052441A">
        <w:rPr>
          <w:szCs w:val="24"/>
        </w:rPr>
        <w:t>bin</w:t>
      </w:r>
      <w:r w:rsidR="002327EA">
        <w:rPr>
          <w:szCs w:val="24"/>
        </w:rPr>
        <w:t>ing th</w:t>
      </w:r>
      <w:r w:rsidR="00725366">
        <w:rPr>
          <w:szCs w:val="24"/>
        </w:rPr>
        <w:t xml:space="preserve">is </w:t>
      </w:r>
      <w:r w:rsidR="00766E10">
        <w:rPr>
          <w:szCs w:val="24"/>
        </w:rPr>
        <w:t>quantitative</w:t>
      </w:r>
      <w:r w:rsidR="00725366">
        <w:rPr>
          <w:szCs w:val="24"/>
        </w:rPr>
        <w:t xml:space="preserve"> data with ethnographic </w:t>
      </w:r>
      <w:r w:rsidR="00AA3556">
        <w:rPr>
          <w:szCs w:val="24"/>
        </w:rPr>
        <w:t>resources,</w:t>
      </w:r>
      <w:r w:rsidR="002327EA">
        <w:rPr>
          <w:szCs w:val="24"/>
        </w:rPr>
        <w:t xml:space="preserve"> </w:t>
      </w:r>
      <w:r w:rsidR="0052441A">
        <w:rPr>
          <w:szCs w:val="24"/>
        </w:rPr>
        <w:t xml:space="preserve">we </w:t>
      </w:r>
      <w:r w:rsidR="00766E10">
        <w:rPr>
          <w:szCs w:val="24"/>
        </w:rPr>
        <w:t>understand</w:t>
      </w:r>
      <w:r w:rsidR="0052441A">
        <w:rPr>
          <w:szCs w:val="24"/>
        </w:rPr>
        <w:t xml:space="preserve"> the reasons behind the </w:t>
      </w:r>
      <w:r w:rsidR="0022710C">
        <w:rPr>
          <w:szCs w:val="24"/>
        </w:rPr>
        <w:t xml:space="preserve">astronomic </w:t>
      </w:r>
      <w:r w:rsidR="00AE1B3B">
        <w:rPr>
          <w:szCs w:val="24"/>
        </w:rPr>
        <w:t>traditions</w:t>
      </w:r>
      <w:r w:rsidR="0022710C">
        <w:rPr>
          <w:szCs w:val="24"/>
        </w:rPr>
        <w:t>.</w:t>
      </w:r>
      <w:r w:rsidR="003D6E65">
        <w:rPr>
          <w:szCs w:val="24"/>
        </w:rPr>
        <w:t xml:space="preserve"> This </w:t>
      </w:r>
      <w:r w:rsidR="00AD4716">
        <w:rPr>
          <w:szCs w:val="24"/>
        </w:rPr>
        <w:t xml:space="preserve">integrated </w:t>
      </w:r>
      <w:r w:rsidR="003D6E65">
        <w:rPr>
          <w:szCs w:val="24"/>
        </w:rPr>
        <w:t>analysis</w:t>
      </w:r>
      <w:r w:rsidR="00754CAC">
        <w:rPr>
          <w:szCs w:val="24"/>
        </w:rPr>
        <w:t>,</w:t>
      </w:r>
      <w:r w:rsidR="003D6E65">
        <w:rPr>
          <w:szCs w:val="24"/>
        </w:rPr>
        <w:t xml:space="preserve"> incorporating knowledge from many different disciplines</w:t>
      </w:r>
      <w:r w:rsidR="00754CAC">
        <w:rPr>
          <w:szCs w:val="24"/>
        </w:rPr>
        <w:t>,</w:t>
      </w:r>
      <w:r w:rsidR="0022710C">
        <w:rPr>
          <w:szCs w:val="24"/>
        </w:rPr>
        <w:t xml:space="preserve"> </w:t>
      </w:r>
      <w:r w:rsidR="00AD4716">
        <w:rPr>
          <w:szCs w:val="24"/>
        </w:rPr>
        <w:t>deepened our understanding of Torres Strait Islander traditional knowledge</w:t>
      </w:r>
      <w:r w:rsidR="00FA2C07">
        <w:rPr>
          <w:szCs w:val="24"/>
        </w:rPr>
        <w:t xml:space="preserve"> and helped answer questions about its meaning</w:t>
      </w:r>
      <w:r w:rsidR="0085302F">
        <w:rPr>
          <w:szCs w:val="24"/>
        </w:rPr>
        <w:t xml:space="preserve"> and significant </w:t>
      </w:r>
      <w:r w:rsidR="005B54EF">
        <w:rPr>
          <w:szCs w:val="24"/>
        </w:rPr>
        <w:t>celestial</w:t>
      </w:r>
      <w:r w:rsidR="0085302F">
        <w:rPr>
          <w:szCs w:val="24"/>
        </w:rPr>
        <w:t xml:space="preserve"> objects</w:t>
      </w:r>
      <w:r w:rsidR="00FA2C07">
        <w:rPr>
          <w:szCs w:val="24"/>
        </w:rPr>
        <w:t xml:space="preserve">. </w:t>
      </w:r>
    </w:p>
    <w:p w14:paraId="5A8A440B" w14:textId="77777777" w:rsidR="005B54EF" w:rsidRDefault="00505630" w:rsidP="00427A10">
      <w:pPr>
        <w:spacing w:after="0"/>
        <w:rPr>
          <w:szCs w:val="24"/>
        </w:rPr>
      </w:pPr>
      <w:r>
        <w:rPr>
          <w:szCs w:val="24"/>
        </w:rPr>
        <w:tab/>
        <w:t>Using these same methods of combin</w:t>
      </w:r>
      <w:r w:rsidR="002C39DA">
        <w:rPr>
          <w:szCs w:val="24"/>
        </w:rPr>
        <w:t xml:space="preserve">ing ethnographic information with </w:t>
      </w:r>
      <w:r w:rsidR="00B330BD">
        <w:rPr>
          <w:szCs w:val="24"/>
        </w:rPr>
        <w:t>quantitative</w:t>
      </w:r>
      <w:r w:rsidR="002C39DA">
        <w:rPr>
          <w:szCs w:val="24"/>
        </w:rPr>
        <w:t xml:space="preserve"> analysis</w:t>
      </w:r>
      <w:r w:rsidR="00495227">
        <w:rPr>
          <w:szCs w:val="24"/>
        </w:rPr>
        <w:t xml:space="preserve"> future work can continue to identify additional indigenous stars with their Western identities </w:t>
      </w:r>
      <w:r w:rsidR="00B330BD">
        <w:rPr>
          <w:szCs w:val="24"/>
        </w:rPr>
        <w:t>to</w:t>
      </w:r>
      <w:r w:rsidR="00495227">
        <w:rPr>
          <w:szCs w:val="24"/>
        </w:rPr>
        <w:t xml:space="preserve"> be able to document and map out the astronomy of the Torres Strait</w:t>
      </w:r>
      <w:r w:rsidR="00B330BD">
        <w:rPr>
          <w:szCs w:val="24"/>
        </w:rPr>
        <w:t xml:space="preserve"> to share with future generations.</w:t>
      </w:r>
    </w:p>
    <w:p w14:paraId="1C2057BD" w14:textId="3839CCD0" w:rsidR="00427A10" w:rsidRPr="00427A10" w:rsidRDefault="005B54EF" w:rsidP="00427A10">
      <w:pPr>
        <w:spacing w:after="0"/>
        <w:rPr>
          <w:b/>
          <w:bCs/>
          <w:szCs w:val="24"/>
        </w:rPr>
      </w:pPr>
      <w:r>
        <w:rPr>
          <w:szCs w:val="24"/>
        </w:rPr>
        <w:tab/>
        <w:t xml:space="preserve">With these findings it can clearly be shown that Torres Strait </w:t>
      </w:r>
      <w:r w:rsidR="00700E77">
        <w:rPr>
          <w:szCs w:val="24"/>
        </w:rPr>
        <w:t>Islanders</w:t>
      </w:r>
      <w:r>
        <w:rPr>
          <w:szCs w:val="24"/>
        </w:rPr>
        <w:t xml:space="preserve"> </w:t>
      </w:r>
      <w:r w:rsidR="00700E77">
        <w:rPr>
          <w:szCs w:val="24"/>
        </w:rPr>
        <w:t xml:space="preserve">developed a complex and comprehensive store of knowledge based on their observations of the night sky and of the climate. Remarkably, these accomplishments, made without the aid of modern technology, such as clocks and calendars, can now be described, validated, and understood through the integrated methods of research that are part of archaeoastronomy. </w:t>
      </w:r>
      <w:r w:rsidR="00B330BD">
        <w:rPr>
          <w:szCs w:val="24"/>
        </w:rPr>
        <w:t xml:space="preserve"> </w:t>
      </w:r>
      <w:r w:rsidR="00427A10" w:rsidRPr="00F4083C">
        <w:rPr>
          <w:szCs w:val="24"/>
        </w:rPr>
        <w:br w:type="page"/>
      </w:r>
    </w:p>
    <w:p w14:paraId="60D34154" w14:textId="51F9528C" w:rsidR="00251DA2" w:rsidRPr="00251DA2" w:rsidRDefault="00251DA2" w:rsidP="00140984">
      <w:pPr>
        <w:pStyle w:val="Heading1"/>
        <w:numPr>
          <w:ilvl w:val="0"/>
          <w:numId w:val="0"/>
        </w:numPr>
      </w:pPr>
      <w:bookmarkStart w:id="423" w:name="_Toc161175915"/>
      <w:r w:rsidRPr="00251DA2">
        <w:lastRenderedPageBreak/>
        <w:t>Appendix A: Stellarium Scripting Description and Code for Star Rising Position Data</w:t>
      </w:r>
      <w:bookmarkEnd w:id="423"/>
    </w:p>
    <w:p w14:paraId="237E209D" w14:textId="77777777" w:rsidR="00251DA2" w:rsidRDefault="00251DA2" w:rsidP="00251DA2">
      <w:pPr>
        <w:spacing w:after="0"/>
        <w:ind w:firstLine="720"/>
        <w:rPr>
          <w:color w:val="000000" w:themeColor="text1"/>
          <w:szCs w:val="24"/>
        </w:rPr>
      </w:pPr>
      <w:r>
        <w:rPr>
          <w:color w:val="000000" w:themeColor="text1"/>
          <w:szCs w:val="24"/>
        </w:rPr>
        <w:t>Lines 1 - 6 of t</w:t>
      </w:r>
      <w:r w:rsidRPr="009D1912">
        <w:rPr>
          <w:color w:val="000000" w:themeColor="text1"/>
          <w:szCs w:val="24"/>
        </w:rPr>
        <w:t xml:space="preserve">his script identify the </w:t>
      </w:r>
      <w:r>
        <w:rPr>
          <w:color w:val="000000" w:themeColor="text1"/>
          <w:szCs w:val="24"/>
        </w:rPr>
        <w:t xml:space="preserve">observation </w:t>
      </w:r>
      <w:r w:rsidRPr="009D1912">
        <w:rPr>
          <w:color w:val="000000" w:themeColor="text1"/>
          <w:szCs w:val="24"/>
        </w:rPr>
        <w:t>position using latitude and longitude</w:t>
      </w:r>
      <w:r>
        <w:rPr>
          <w:color w:val="000000" w:themeColor="text1"/>
          <w:szCs w:val="24"/>
        </w:rPr>
        <w:t xml:space="preserve"> and setting the altitude of the observed object at 5 degrees, just above sea level</w:t>
      </w:r>
      <w:r w:rsidRPr="009D1912">
        <w:rPr>
          <w:color w:val="000000" w:themeColor="text1"/>
          <w:szCs w:val="24"/>
        </w:rPr>
        <w:t xml:space="preserve">. </w:t>
      </w:r>
      <w:r>
        <w:rPr>
          <w:color w:val="000000" w:themeColor="text1"/>
          <w:szCs w:val="24"/>
        </w:rPr>
        <w:t>In lines 7 - 15 t</w:t>
      </w:r>
      <w:r w:rsidRPr="009D1912">
        <w:rPr>
          <w:color w:val="000000" w:themeColor="text1"/>
          <w:szCs w:val="24"/>
        </w:rPr>
        <w:t xml:space="preserve">he date of observation was also identified by the program </w:t>
      </w:r>
      <w:r>
        <w:rPr>
          <w:color w:val="000000" w:themeColor="text1"/>
          <w:szCs w:val="24"/>
        </w:rPr>
        <w:t xml:space="preserve">starting with January 1, 1900, </w:t>
      </w:r>
      <w:r w:rsidRPr="009D1912">
        <w:rPr>
          <w:color w:val="000000" w:themeColor="text1"/>
          <w:szCs w:val="24"/>
        </w:rPr>
        <w:t>using the local time. Because the exact time of sunrise and sunset change by a few minutes from one day to the next</w:t>
      </w:r>
      <w:r>
        <w:rPr>
          <w:color w:val="000000" w:themeColor="text1"/>
          <w:szCs w:val="24"/>
        </w:rPr>
        <w:t>,</w:t>
      </w:r>
      <w:r w:rsidRPr="009D1912">
        <w:rPr>
          <w:color w:val="000000" w:themeColor="text1"/>
          <w:szCs w:val="24"/>
        </w:rPr>
        <w:t xml:space="preserve"> the </w:t>
      </w:r>
      <w:r>
        <w:rPr>
          <w:color w:val="000000" w:themeColor="text1"/>
          <w:szCs w:val="24"/>
        </w:rPr>
        <w:t>script would</w:t>
      </w:r>
      <w:r w:rsidRPr="009D1912">
        <w:rPr>
          <w:color w:val="000000" w:themeColor="text1"/>
          <w:szCs w:val="24"/>
        </w:rPr>
        <w:t xml:space="preserve"> start looking for the time of </w:t>
      </w:r>
      <w:r>
        <w:rPr>
          <w:color w:val="000000" w:themeColor="text1"/>
          <w:szCs w:val="24"/>
        </w:rPr>
        <w:t xml:space="preserve">sunset by </w:t>
      </w:r>
      <w:r w:rsidRPr="009D1912">
        <w:rPr>
          <w:color w:val="000000" w:themeColor="text1"/>
          <w:szCs w:val="24"/>
        </w:rPr>
        <w:t>obtaining the star position at 17:00</w:t>
      </w:r>
      <w:r>
        <w:rPr>
          <w:color w:val="000000" w:themeColor="text1"/>
          <w:szCs w:val="24"/>
        </w:rPr>
        <w:t xml:space="preserve"> (5pm)</w:t>
      </w:r>
      <w:r w:rsidRPr="009D1912">
        <w:rPr>
          <w:color w:val="000000" w:themeColor="text1"/>
          <w:szCs w:val="24"/>
        </w:rPr>
        <w:t xml:space="preserve">, and the program would start at this time to look for the exact minute that the </w:t>
      </w:r>
      <w:r>
        <w:rPr>
          <w:color w:val="000000" w:themeColor="text1"/>
          <w:szCs w:val="24"/>
        </w:rPr>
        <w:t>S</w:t>
      </w:r>
      <w:r w:rsidRPr="009D1912">
        <w:rPr>
          <w:color w:val="000000" w:themeColor="text1"/>
          <w:szCs w:val="24"/>
        </w:rPr>
        <w:t xml:space="preserve">un achieved an altitude </w:t>
      </w:r>
      <w:r>
        <w:rPr>
          <w:color w:val="000000" w:themeColor="text1"/>
          <w:szCs w:val="24"/>
        </w:rPr>
        <w:t>between</w:t>
      </w:r>
      <w:r w:rsidRPr="009D1912">
        <w:rPr>
          <w:color w:val="000000" w:themeColor="text1"/>
          <w:szCs w:val="24"/>
        </w:rPr>
        <w:t xml:space="preserve"> the parameters of -9.75 and -10.25</w:t>
      </w:r>
      <w:r>
        <w:rPr>
          <w:color w:val="000000" w:themeColor="text1"/>
          <w:szCs w:val="24"/>
        </w:rPr>
        <w:t xml:space="preserve"> (below the horizon) as indicated at line 37</w:t>
      </w:r>
      <w:r w:rsidRPr="009D1912">
        <w:rPr>
          <w:color w:val="000000" w:themeColor="text1"/>
          <w:szCs w:val="24"/>
        </w:rPr>
        <w:t xml:space="preserve">. By </w:t>
      </w:r>
      <w:r>
        <w:rPr>
          <w:color w:val="000000" w:themeColor="text1"/>
          <w:szCs w:val="24"/>
        </w:rPr>
        <w:t>specifying</w:t>
      </w:r>
      <w:r w:rsidRPr="009D1912">
        <w:rPr>
          <w:color w:val="000000" w:themeColor="text1"/>
          <w:szCs w:val="24"/>
        </w:rPr>
        <w:t xml:space="preserve"> the position of the </w:t>
      </w:r>
      <w:r>
        <w:rPr>
          <w:color w:val="000000" w:themeColor="text1"/>
          <w:szCs w:val="24"/>
        </w:rPr>
        <w:t>S</w:t>
      </w:r>
      <w:r w:rsidRPr="009D1912">
        <w:rPr>
          <w:color w:val="000000" w:themeColor="text1"/>
          <w:szCs w:val="24"/>
        </w:rPr>
        <w:t>un between these two altitude</w:t>
      </w:r>
      <w:r>
        <w:rPr>
          <w:color w:val="000000" w:themeColor="text1"/>
          <w:szCs w:val="24"/>
        </w:rPr>
        <w:t xml:space="preserve"> parameters</w:t>
      </w:r>
      <w:r w:rsidRPr="009D1912">
        <w:rPr>
          <w:color w:val="000000" w:themeColor="text1"/>
          <w:szCs w:val="24"/>
        </w:rPr>
        <w:t xml:space="preserve"> </w:t>
      </w:r>
      <w:r>
        <w:rPr>
          <w:color w:val="000000" w:themeColor="text1"/>
          <w:szCs w:val="24"/>
        </w:rPr>
        <w:t xml:space="preserve">(instead of simply indicating once the Sun had passed -10) </w:t>
      </w:r>
      <w:r w:rsidRPr="009D1912">
        <w:rPr>
          <w:color w:val="000000" w:themeColor="text1"/>
          <w:szCs w:val="24"/>
        </w:rPr>
        <w:t>the same code could be used to obtain the location of the stars at both times of sun</w:t>
      </w:r>
      <w:r>
        <w:rPr>
          <w:color w:val="000000" w:themeColor="text1"/>
          <w:szCs w:val="24"/>
        </w:rPr>
        <w:t>set</w:t>
      </w:r>
      <w:r w:rsidRPr="009D1912">
        <w:rPr>
          <w:color w:val="000000" w:themeColor="text1"/>
          <w:szCs w:val="24"/>
        </w:rPr>
        <w:t xml:space="preserve"> and sun</w:t>
      </w:r>
      <w:r>
        <w:rPr>
          <w:color w:val="000000" w:themeColor="text1"/>
          <w:szCs w:val="24"/>
        </w:rPr>
        <w:t>rise</w:t>
      </w:r>
      <w:r w:rsidRPr="009D1912">
        <w:rPr>
          <w:color w:val="000000" w:themeColor="text1"/>
          <w:szCs w:val="24"/>
        </w:rPr>
        <w:t xml:space="preserve"> by simply changing the starting time of analysis from 17:00 to 6:00</w:t>
      </w:r>
      <w:r>
        <w:rPr>
          <w:color w:val="000000" w:themeColor="text1"/>
          <w:szCs w:val="24"/>
        </w:rPr>
        <w:t>, respectively</w:t>
      </w:r>
      <w:r w:rsidRPr="009D1912">
        <w:rPr>
          <w:color w:val="000000" w:themeColor="text1"/>
          <w:szCs w:val="24"/>
        </w:rPr>
        <w:t>.</w:t>
      </w:r>
      <w:r>
        <w:rPr>
          <w:color w:val="000000" w:themeColor="text1"/>
          <w:szCs w:val="24"/>
        </w:rPr>
        <w:t xml:space="preserve"> Note here that while the input times were given in local time, the resulting times as indicated in the output of this program are given in Coordinated Universal Time (UTC, previously known as Greenwich Mean Time). UTC is ten hours earlier than local time in the Torres Strait. </w:t>
      </w:r>
      <w:r w:rsidRPr="009D1912">
        <w:rPr>
          <w:color w:val="000000" w:themeColor="text1"/>
          <w:szCs w:val="24"/>
        </w:rPr>
        <w:t xml:space="preserve">The code </w:t>
      </w:r>
      <w:r>
        <w:rPr>
          <w:color w:val="000000" w:themeColor="text1"/>
          <w:szCs w:val="24"/>
        </w:rPr>
        <w:t>indicates being</w:t>
      </w:r>
      <w:r w:rsidRPr="009D1912">
        <w:rPr>
          <w:color w:val="000000" w:themeColor="text1"/>
          <w:szCs w:val="24"/>
        </w:rPr>
        <w:t xml:space="preserve"> run for a date range of 365 to cover the</w:t>
      </w:r>
      <w:r>
        <w:rPr>
          <w:color w:val="000000" w:themeColor="text1"/>
          <w:szCs w:val="24"/>
        </w:rPr>
        <w:t xml:space="preserve"> </w:t>
      </w:r>
      <w:r w:rsidRPr="009D1912">
        <w:rPr>
          <w:color w:val="000000" w:themeColor="text1"/>
          <w:szCs w:val="24"/>
        </w:rPr>
        <w:t xml:space="preserve">length of the </w:t>
      </w:r>
      <w:r>
        <w:rPr>
          <w:color w:val="000000" w:themeColor="text1"/>
          <w:szCs w:val="24"/>
        </w:rPr>
        <w:t xml:space="preserve">calendar </w:t>
      </w:r>
      <w:r w:rsidRPr="009D1912">
        <w:rPr>
          <w:color w:val="000000" w:themeColor="text1"/>
          <w:szCs w:val="24"/>
        </w:rPr>
        <w:t>year</w:t>
      </w:r>
      <w:r>
        <w:rPr>
          <w:color w:val="000000" w:themeColor="text1"/>
          <w:szCs w:val="24"/>
        </w:rPr>
        <w:t xml:space="preserve"> (noting that 1900 was not a leap year: otherwise, 366 days would need to be input to obtain the full year of data)</w:t>
      </w:r>
      <w:r w:rsidRPr="009D1912">
        <w:rPr>
          <w:color w:val="000000" w:themeColor="text1"/>
          <w:szCs w:val="24"/>
        </w:rPr>
        <w:t>.</w:t>
      </w:r>
      <w:r>
        <w:rPr>
          <w:color w:val="000000" w:themeColor="text1"/>
          <w:szCs w:val="24"/>
        </w:rPr>
        <w:t xml:space="preserve"> The program then includes instructions for Stellarium to write the output for this program into a separate CSV (comma delimited, spreadsheet compatible) file in lines 16 &amp; 17, with the destination of the file defined in the code. </w:t>
      </w:r>
    </w:p>
    <w:p w14:paraId="38B5EC7F" w14:textId="77777777" w:rsidR="00251DA2" w:rsidRDefault="00251DA2" w:rsidP="00251DA2">
      <w:pPr>
        <w:spacing w:after="0"/>
        <w:ind w:firstLine="720"/>
        <w:rPr>
          <w:color w:val="000000" w:themeColor="text1"/>
          <w:szCs w:val="24"/>
        </w:rPr>
      </w:pPr>
      <w:r w:rsidRPr="009D1912">
        <w:rPr>
          <w:color w:val="000000" w:themeColor="text1"/>
          <w:szCs w:val="24"/>
        </w:rPr>
        <w:t>To coincide with the statements given by Eseli (1998)</w:t>
      </w:r>
      <w:r>
        <w:rPr>
          <w:color w:val="000000" w:themeColor="text1"/>
          <w:szCs w:val="24"/>
        </w:rPr>
        <w:t>,</w:t>
      </w:r>
      <w:r w:rsidRPr="009D1912">
        <w:rPr>
          <w:color w:val="000000" w:themeColor="text1"/>
          <w:szCs w:val="24"/>
        </w:rPr>
        <w:t xml:space="preserve"> there were only specific stars </w:t>
      </w:r>
      <w:r>
        <w:rPr>
          <w:color w:val="000000" w:themeColor="text1"/>
          <w:szCs w:val="24"/>
        </w:rPr>
        <w:t>for which we needed</w:t>
      </w:r>
      <w:r w:rsidRPr="009D1912">
        <w:rPr>
          <w:color w:val="000000" w:themeColor="text1"/>
          <w:szCs w:val="24"/>
        </w:rPr>
        <w:t xml:space="preserve"> location i</w:t>
      </w:r>
      <w:r>
        <w:rPr>
          <w:color w:val="000000" w:themeColor="text1"/>
          <w:szCs w:val="24"/>
        </w:rPr>
        <w:t>nfor</w:t>
      </w:r>
      <w:r w:rsidRPr="009D1912">
        <w:rPr>
          <w:color w:val="000000" w:themeColor="text1"/>
          <w:szCs w:val="24"/>
        </w:rPr>
        <w:t>mation.</w:t>
      </w:r>
      <w:r>
        <w:rPr>
          <w:color w:val="000000" w:themeColor="text1"/>
          <w:szCs w:val="24"/>
        </w:rPr>
        <w:t xml:space="preserve"> </w:t>
      </w:r>
      <w:r w:rsidRPr="009D1912">
        <w:rPr>
          <w:color w:val="000000" w:themeColor="text1"/>
          <w:szCs w:val="24"/>
        </w:rPr>
        <w:t xml:space="preserve">These specific stars were listed </w:t>
      </w:r>
      <w:r>
        <w:rPr>
          <w:color w:val="000000" w:themeColor="text1"/>
          <w:szCs w:val="24"/>
        </w:rPr>
        <w:t xml:space="preserve">(using their Western names) </w:t>
      </w:r>
      <w:r w:rsidRPr="009D1912">
        <w:rPr>
          <w:color w:val="000000" w:themeColor="text1"/>
          <w:szCs w:val="24"/>
        </w:rPr>
        <w:t xml:space="preserve">in the program </w:t>
      </w:r>
      <w:r>
        <w:rPr>
          <w:color w:val="000000" w:themeColor="text1"/>
          <w:szCs w:val="24"/>
        </w:rPr>
        <w:t>script at lines 18 - 25</w:t>
      </w:r>
      <w:r w:rsidRPr="009D1912">
        <w:rPr>
          <w:color w:val="000000" w:themeColor="text1"/>
          <w:szCs w:val="24"/>
        </w:rPr>
        <w:t>.</w:t>
      </w:r>
    </w:p>
    <w:p w14:paraId="363E8639" w14:textId="77777777" w:rsidR="00251DA2" w:rsidRDefault="00251DA2" w:rsidP="00251DA2">
      <w:pPr>
        <w:spacing w:line="259" w:lineRule="auto"/>
        <w:rPr>
          <w:b/>
          <w:bCs/>
          <w:szCs w:val="24"/>
        </w:rPr>
      </w:pPr>
      <w:r>
        <w:rPr>
          <w:b/>
          <w:bCs/>
          <w:szCs w:val="24"/>
        </w:rPr>
        <w:br w:type="page"/>
      </w:r>
    </w:p>
    <w:p w14:paraId="17B01A7E" w14:textId="77777777" w:rsidR="00251DA2" w:rsidRDefault="00251DA2" w:rsidP="00251DA2">
      <w:pPr>
        <w:spacing w:after="0"/>
        <w:rPr>
          <w:b/>
          <w:bCs/>
          <w:szCs w:val="24"/>
        </w:rPr>
      </w:pPr>
    </w:p>
    <w:p w14:paraId="59F508D2" w14:textId="77777777" w:rsidR="00251DA2" w:rsidRPr="00512B56" w:rsidRDefault="00251DA2" w:rsidP="00251DA2">
      <w:pPr>
        <w:spacing w:after="0"/>
        <w:ind w:left="720" w:hanging="720"/>
        <w:rPr>
          <w:rFonts w:ascii="Courier New" w:hAnsi="Courier New" w:cs="Courier New"/>
          <w:i/>
          <w:iCs/>
          <w:sz w:val="16"/>
          <w:szCs w:val="16"/>
        </w:rPr>
      </w:pPr>
      <w:r w:rsidRPr="00512B56">
        <w:rPr>
          <w:b/>
          <w:bCs/>
          <w:szCs w:val="24"/>
        </w:rPr>
        <w:t>Line 1</w:t>
      </w:r>
      <w:r>
        <w:rPr>
          <w:rFonts w:ascii="Courier New" w:hAnsi="Courier New" w:cs="Courier New"/>
          <w:sz w:val="16"/>
          <w:szCs w:val="16"/>
        </w:rPr>
        <w:t xml:space="preserve"> </w:t>
      </w:r>
      <w:r w:rsidRPr="00512B56">
        <w:rPr>
          <w:rFonts w:ascii="Courier New" w:hAnsi="Courier New" w:cs="Courier New"/>
          <w:sz w:val="16"/>
          <w:szCs w:val="16"/>
        </w:rPr>
        <w:t>observer = core.setObserverLocation(</w:t>
      </w:r>
      <w:r w:rsidRPr="00512B56">
        <w:rPr>
          <w:rFonts w:ascii="Courier New" w:hAnsi="Courier New" w:cs="Courier New"/>
          <w:sz w:val="16"/>
          <w:szCs w:val="16"/>
        </w:rPr>
        <w:tab/>
      </w:r>
      <w:r w:rsidRPr="00512B56">
        <w:rPr>
          <w:rFonts w:ascii="Courier New" w:hAnsi="Courier New" w:cs="Courier New"/>
          <w:sz w:val="16"/>
          <w:szCs w:val="16"/>
        </w:rPr>
        <w:tab/>
        <w:t xml:space="preserve">// </w:t>
      </w:r>
      <w:r w:rsidRPr="00512B56">
        <w:rPr>
          <w:rFonts w:ascii="Courier New" w:hAnsi="Courier New" w:cs="Courier New"/>
          <w:i/>
          <w:iCs/>
          <w:sz w:val="16"/>
          <w:szCs w:val="16"/>
        </w:rPr>
        <w:t>Set the location data below:</w:t>
      </w:r>
    </w:p>
    <w:p w14:paraId="28605135" w14:textId="77777777" w:rsidR="00251DA2" w:rsidRPr="00512B56" w:rsidRDefault="00251DA2" w:rsidP="00251DA2">
      <w:pPr>
        <w:spacing w:after="0"/>
        <w:ind w:left="720" w:hanging="720"/>
        <w:rPr>
          <w:rFonts w:ascii="Courier New" w:hAnsi="Courier New" w:cs="Courier New"/>
          <w:sz w:val="16"/>
          <w:szCs w:val="16"/>
        </w:rPr>
      </w:pPr>
      <w:r w:rsidRPr="00512B56">
        <w:rPr>
          <w:rFonts w:ascii="Courier New" w:hAnsi="Courier New" w:cs="Courier New"/>
          <w:sz w:val="16"/>
          <w:szCs w:val="16"/>
        </w:rPr>
        <w:tab/>
        <w:t>142.1833,</w:t>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t xml:space="preserve">// </w:t>
      </w:r>
      <w:r w:rsidRPr="00512B56">
        <w:rPr>
          <w:rFonts w:ascii="Courier New" w:hAnsi="Courier New" w:cs="Courier New"/>
          <w:i/>
          <w:iCs/>
          <w:sz w:val="16"/>
          <w:szCs w:val="16"/>
        </w:rPr>
        <w:t>Longitude first (as required by the API)</w:t>
      </w:r>
    </w:p>
    <w:p w14:paraId="12182DD5" w14:textId="77777777" w:rsidR="00251DA2" w:rsidRPr="00512B56" w:rsidRDefault="00251DA2" w:rsidP="00251DA2">
      <w:pPr>
        <w:spacing w:after="0"/>
        <w:ind w:left="720"/>
        <w:rPr>
          <w:rFonts w:ascii="Courier New" w:hAnsi="Courier New" w:cs="Courier New"/>
          <w:sz w:val="16"/>
          <w:szCs w:val="16"/>
        </w:rPr>
      </w:pPr>
      <w:r w:rsidRPr="00512B56">
        <w:rPr>
          <w:rFonts w:ascii="Courier New" w:hAnsi="Courier New" w:cs="Courier New"/>
          <w:sz w:val="16"/>
          <w:szCs w:val="16"/>
        </w:rPr>
        <w:t>9.9553,</w:t>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t xml:space="preserve">// </w:t>
      </w:r>
      <w:r w:rsidRPr="00512B56">
        <w:rPr>
          <w:rFonts w:ascii="Courier New" w:hAnsi="Courier New" w:cs="Courier New"/>
          <w:i/>
          <w:iCs/>
          <w:sz w:val="16"/>
          <w:szCs w:val="16"/>
        </w:rPr>
        <w:t>Latitude</w:t>
      </w:r>
      <w:r w:rsidRPr="00512B56">
        <w:rPr>
          <w:rFonts w:ascii="Courier New" w:hAnsi="Courier New" w:cs="Courier New"/>
          <w:sz w:val="16"/>
          <w:szCs w:val="16"/>
        </w:rPr>
        <w:tab/>
      </w:r>
    </w:p>
    <w:p w14:paraId="44A2F41C" w14:textId="77777777" w:rsidR="00251DA2" w:rsidRPr="00512B56" w:rsidRDefault="00251DA2" w:rsidP="00251DA2">
      <w:pPr>
        <w:spacing w:after="0"/>
        <w:ind w:left="720"/>
        <w:rPr>
          <w:rFonts w:ascii="Courier New" w:hAnsi="Courier New" w:cs="Courier New"/>
          <w:sz w:val="16"/>
          <w:szCs w:val="16"/>
        </w:rPr>
      </w:pPr>
      <w:r w:rsidRPr="00512B56">
        <w:rPr>
          <w:rFonts w:ascii="Courier New" w:hAnsi="Courier New" w:cs="Courier New"/>
          <w:sz w:val="16"/>
          <w:szCs w:val="16"/>
        </w:rPr>
        <w:t>5,</w:t>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t xml:space="preserve">// </w:t>
      </w:r>
      <w:r w:rsidRPr="00512B56">
        <w:rPr>
          <w:rFonts w:ascii="Courier New" w:hAnsi="Courier New" w:cs="Courier New"/>
          <w:i/>
          <w:iCs/>
          <w:sz w:val="16"/>
          <w:szCs w:val="16"/>
        </w:rPr>
        <w:t>Altitude</w:t>
      </w:r>
    </w:p>
    <w:p w14:paraId="3A7BA4B3" w14:textId="77777777" w:rsidR="00251DA2" w:rsidRPr="00512B56" w:rsidRDefault="00251DA2" w:rsidP="00251DA2">
      <w:pPr>
        <w:spacing w:after="0"/>
        <w:ind w:left="720"/>
        <w:rPr>
          <w:rFonts w:ascii="Courier New" w:hAnsi="Courier New" w:cs="Courier New"/>
          <w:sz w:val="16"/>
          <w:szCs w:val="16"/>
        </w:rPr>
      </w:pPr>
      <w:r w:rsidRPr="00512B56">
        <w:rPr>
          <w:rFonts w:ascii="Courier New" w:hAnsi="Courier New" w:cs="Courier New"/>
          <w:sz w:val="16"/>
          <w:szCs w:val="16"/>
        </w:rPr>
        <w:t>0," ","Earth"</w:t>
      </w:r>
    </w:p>
    <w:p w14:paraId="346A284A"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w:t>
      </w:r>
    </w:p>
    <w:p w14:paraId="679880BD" w14:textId="77777777" w:rsidR="00251DA2" w:rsidRPr="00512B56" w:rsidRDefault="00251DA2" w:rsidP="00251DA2">
      <w:pPr>
        <w:spacing w:after="0"/>
        <w:rPr>
          <w:rFonts w:ascii="Courier New" w:hAnsi="Courier New" w:cs="Courier New"/>
          <w:sz w:val="16"/>
          <w:szCs w:val="16"/>
        </w:rPr>
      </w:pPr>
    </w:p>
    <w:p w14:paraId="608FB50A" w14:textId="77777777" w:rsidR="00251DA2" w:rsidRPr="00512B56" w:rsidRDefault="00251DA2" w:rsidP="00251DA2">
      <w:pPr>
        <w:spacing w:after="0"/>
        <w:rPr>
          <w:rFonts w:ascii="Courier New" w:hAnsi="Courier New" w:cs="Courier New"/>
          <w:sz w:val="16"/>
          <w:szCs w:val="16"/>
        </w:rPr>
      </w:pPr>
      <w:r w:rsidRPr="00512B56">
        <w:rPr>
          <w:b/>
          <w:bCs/>
          <w:szCs w:val="24"/>
        </w:rPr>
        <w:t>Line 7</w:t>
      </w:r>
      <w:r>
        <w:rPr>
          <w:rFonts w:ascii="Courier New" w:hAnsi="Courier New" w:cs="Courier New"/>
          <w:sz w:val="16"/>
          <w:szCs w:val="16"/>
        </w:rPr>
        <w:t xml:space="preserve"> </w:t>
      </w:r>
      <w:r w:rsidRPr="00512B56">
        <w:rPr>
          <w:rFonts w:ascii="Courier New" w:hAnsi="Courier New" w:cs="Courier New"/>
          <w:sz w:val="16"/>
          <w:szCs w:val="16"/>
        </w:rPr>
        <w:t>core.setTimeRate( 0 );</w:t>
      </w:r>
    </w:p>
    <w:p w14:paraId="04212D6F"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core.setMinFps( 120 );</w:t>
      </w:r>
      <w:r w:rsidRPr="00512B56">
        <w:rPr>
          <w:rFonts w:ascii="Courier New" w:hAnsi="Courier New" w:cs="Courier New"/>
          <w:sz w:val="16"/>
          <w:szCs w:val="16"/>
        </w:rPr>
        <w:tab/>
        <w:t xml:space="preserve">// </w:t>
      </w:r>
      <w:r w:rsidRPr="00512B56">
        <w:rPr>
          <w:rFonts w:ascii="Courier New" w:hAnsi="Courier New" w:cs="Courier New"/>
          <w:i/>
          <w:iCs/>
          <w:sz w:val="16"/>
          <w:szCs w:val="16"/>
        </w:rPr>
        <w:t>This line is required for consistent results; higher is better.</w:t>
      </w:r>
      <w:r w:rsidRPr="00512B56">
        <w:rPr>
          <w:rFonts w:ascii="Courier New" w:hAnsi="Courier New" w:cs="Courier New"/>
          <w:sz w:val="16"/>
          <w:szCs w:val="16"/>
        </w:rPr>
        <w:t xml:space="preserve"> core.resetOutput();</w:t>
      </w:r>
    </w:p>
    <w:p w14:paraId="07D8A4EA" w14:textId="77777777" w:rsidR="00251DA2" w:rsidRPr="00512B56" w:rsidRDefault="00251DA2" w:rsidP="00251DA2">
      <w:pPr>
        <w:spacing w:after="0"/>
        <w:ind w:left="3600" w:hanging="3600"/>
        <w:rPr>
          <w:rFonts w:ascii="Courier New" w:hAnsi="Courier New" w:cs="Courier New"/>
          <w:sz w:val="16"/>
          <w:szCs w:val="16"/>
        </w:rPr>
      </w:pPr>
      <w:r w:rsidRPr="00512B56">
        <w:rPr>
          <w:rFonts w:ascii="Courier New" w:hAnsi="Courier New" w:cs="Courier New"/>
          <w:sz w:val="16"/>
          <w:szCs w:val="16"/>
        </w:rPr>
        <w:t>startDate = "1900-01-01T00:00:01";</w:t>
      </w:r>
      <w:r w:rsidRPr="00512B56">
        <w:rPr>
          <w:rFonts w:ascii="Courier New" w:hAnsi="Courier New" w:cs="Courier New"/>
          <w:sz w:val="16"/>
          <w:szCs w:val="16"/>
        </w:rPr>
        <w:tab/>
        <w:t xml:space="preserve">// </w:t>
      </w:r>
      <w:r w:rsidRPr="00512B56">
        <w:rPr>
          <w:rFonts w:ascii="Courier New" w:hAnsi="Courier New" w:cs="Courier New"/>
          <w:i/>
          <w:iCs/>
          <w:sz w:val="16"/>
          <w:szCs w:val="16"/>
        </w:rPr>
        <w:t>Set the starting date. Don't change the hour here, use      whenHours below.</w:t>
      </w:r>
    </w:p>
    <w:p w14:paraId="1D3B5138"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core.setDate( startDate , "local" );</w:t>
      </w:r>
    </w:p>
    <w:p w14:paraId="07A78B44" w14:textId="77777777" w:rsidR="00251DA2" w:rsidRPr="00512B56" w:rsidRDefault="00251DA2" w:rsidP="00251DA2">
      <w:pPr>
        <w:spacing w:after="0"/>
        <w:rPr>
          <w:rFonts w:ascii="Courier New" w:hAnsi="Courier New" w:cs="Courier New"/>
          <w:i/>
          <w:iCs/>
          <w:sz w:val="16"/>
          <w:szCs w:val="16"/>
        </w:rPr>
      </w:pPr>
      <w:r w:rsidRPr="00512B56">
        <w:rPr>
          <w:rFonts w:ascii="Courier New" w:hAnsi="Courier New" w:cs="Courier New"/>
          <w:sz w:val="16"/>
          <w:szCs w:val="16"/>
        </w:rPr>
        <w:t>daysToRun = 365;</w:t>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t xml:space="preserve">// </w:t>
      </w:r>
      <w:r w:rsidRPr="00512B56">
        <w:rPr>
          <w:rFonts w:ascii="Courier New" w:hAnsi="Courier New" w:cs="Courier New"/>
          <w:i/>
          <w:iCs/>
          <w:sz w:val="16"/>
          <w:szCs w:val="16"/>
        </w:rPr>
        <w:t>Set</w:t>
      </w:r>
      <w:r>
        <w:rPr>
          <w:rFonts w:ascii="Courier New" w:hAnsi="Courier New" w:cs="Courier New"/>
          <w:i/>
          <w:iCs/>
          <w:sz w:val="16"/>
          <w:szCs w:val="16"/>
        </w:rPr>
        <w:t xml:space="preserve"> the </w:t>
      </w:r>
      <w:r w:rsidRPr="00512B56">
        <w:rPr>
          <w:rFonts w:ascii="Courier New" w:hAnsi="Courier New" w:cs="Courier New"/>
          <w:i/>
          <w:iCs/>
          <w:sz w:val="16"/>
          <w:szCs w:val="16"/>
        </w:rPr>
        <w:t>number of days of data to acquire</w:t>
      </w:r>
    </w:p>
    <w:p w14:paraId="419672D7"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whenHours = "17";</w:t>
      </w:r>
      <w:r w:rsidRPr="00512B56">
        <w:rPr>
          <w:rFonts w:ascii="Courier New" w:hAnsi="Courier New" w:cs="Courier New"/>
          <w:sz w:val="16"/>
          <w:szCs w:val="16"/>
        </w:rPr>
        <w:tab/>
      </w:r>
      <w:r w:rsidRPr="00512B56">
        <w:rPr>
          <w:rFonts w:ascii="Courier New" w:hAnsi="Courier New" w:cs="Courier New"/>
          <w:sz w:val="16"/>
          <w:szCs w:val="16"/>
        </w:rPr>
        <w:tab/>
        <w:t xml:space="preserve">// </w:t>
      </w:r>
      <w:r w:rsidRPr="00512B56">
        <w:rPr>
          <w:rFonts w:ascii="Courier New" w:hAnsi="Courier New" w:cs="Courier New"/>
          <w:i/>
          <w:iCs/>
          <w:sz w:val="16"/>
          <w:szCs w:val="16"/>
        </w:rPr>
        <w:t xml:space="preserve">24h time. Set the desired time of day for the script to begin its search for the </w:t>
      </w:r>
      <w:r>
        <w:rPr>
          <w:rFonts w:ascii="Courier New" w:hAnsi="Courier New" w:cs="Courier New"/>
          <w:i/>
          <w:iCs/>
          <w:sz w:val="16"/>
          <w:szCs w:val="16"/>
        </w:rPr>
        <w:t>desire</w:t>
      </w:r>
      <w:r w:rsidRPr="00512B56">
        <w:rPr>
          <w:rFonts w:ascii="Courier New" w:hAnsi="Courier New" w:cs="Courier New"/>
          <w:i/>
          <w:iCs/>
          <w:sz w:val="16"/>
          <w:szCs w:val="16"/>
        </w:rPr>
        <w:t xml:space="preserve">d </w:t>
      </w:r>
      <w:r>
        <w:rPr>
          <w:rFonts w:ascii="Courier New" w:hAnsi="Courier New" w:cs="Courier New"/>
          <w:i/>
          <w:iCs/>
          <w:sz w:val="16"/>
          <w:szCs w:val="16"/>
        </w:rPr>
        <w:t>S</w:t>
      </w:r>
      <w:r w:rsidRPr="00512B56">
        <w:rPr>
          <w:rFonts w:ascii="Courier New" w:hAnsi="Courier New" w:cs="Courier New"/>
          <w:i/>
          <w:iCs/>
          <w:sz w:val="16"/>
          <w:szCs w:val="16"/>
        </w:rPr>
        <w:t xml:space="preserve">un position. For example, if sunset is desired, and the earliest possible sunset at the location is 18:01, set this to 17 to ensure the script doesn't miss </w:t>
      </w:r>
      <w:r>
        <w:rPr>
          <w:rFonts w:ascii="Courier New" w:hAnsi="Courier New" w:cs="Courier New"/>
          <w:i/>
          <w:iCs/>
          <w:sz w:val="16"/>
          <w:szCs w:val="16"/>
        </w:rPr>
        <w:t xml:space="preserve">the next </w:t>
      </w:r>
      <w:r w:rsidRPr="00512B56">
        <w:rPr>
          <w:rFonts w:ascii="Courier New" w:hAnsi="Courier New" w:cs="Courier New"/>
          <w:i/>
          <w:iCs/>
          <w:sz w:val="16"/>
          <w:szCs w:val="16"/>
        </w:rPr>
        <w:t>sunset</w:t>
      </w:r>
      <w:r>
        <w:rPr>
          <w:rFonts w:ascii="Courier New" w:hAnsi="Courier New" w:cs="Courier New"/>
          <w:i/>
          <w:iCs/>
          <w:sz w:val="16"/>
          <w:szCs w:val="16"/>
        </w:rPr>
        <w:t xml:space="preserve"> </w:t>
      </w:r>
      <w:r w:rsidRPr="00512B56">
        <w:rPr>
          <w:rFonts w:ascii="Courier New" w:hAnsi="Courier New" w:cs="Courier New"/>
          <w:i/>
          <w:iCs/>
          <w:sz w:val="16"/>
          <w:szCs w:val="16"/>
        </w:rPr>
        <w:t>and find dawn</w:t>
      </w:r>
      <w:r>
        <w:rPr>
          <w:rFonts w:ascii="Courier New" w:hAnsi="Courier New" w:cs="Courier New"/>
          <w:i/>
          <w:iCs/>
          <w:sz w:val="16"/>
          <w:szCs w:val="16"/>
        </w:rPr>
        <w:t xml:space="preserve"> instead</w:t>
      </w:r>
      <w:r w:rsidRPr="00512B56">
        <w:rPr>
          <w:rFonts w:ascii="Courier New" w:hAnsi="Courier New" w:cs="Courier New"/>
          <w:i/>
          <w:iCs/>
          <w:sz w:val="16"/>
          <w:szCs w:val="16"/>
        </w:rPr>
        <w:t>.</w:t>
      </w:r>
    </w:p>
    <w:p w14:paraId="43C0725B" w14:textId="77777777" w:rsidR="00251DA2" w:rsidRPr="00512B56" w:rsidRDefault="00251DA2" w:rsidP="00251DA2">
      <w:pPr>
        <w:spacing w:after="0"/>
        <w:rPr>
          <w:rFonts w:ascii="Courier New" w:hAnsi="Courier New" w:cs="Courier New"/>
          <w:sz w:val="16"/>
          <w:szCs w:val="16"/>
        </w:rPr>
      </w:pPr>
      <w:r w:rsidRPr="00512B56">
        <w:rPr>
          <w:b/>
          <w:bCs/>
          <w:szCs w:val="24"/>
        </w:rPr>
        <w:t>Line 14</w:t>
      </w:r>
      <w:r>
        <w:rPr>
          <w:rFonts w:ascii="Courier New" w:hAnsi="Courier New" w:cs="Courier New"/>
          <w:sz w:val="16"/>
          <w:szCs w:val="16"/>
        </w:rPr>
        <w:t xml:space="preserve"> </w:t>
      </w:r>
      <w:r w:rsidRPr="00512B56">
        <w:rPr>
          <w:rFonts w:ascii="Courier New" w:hAnsi="Courier New" w:cs="Courier New"/>
          <w:sz w:val="16"/>
          <w:szCs w:val="16"/>
        </w:rPr>
        <w:t>concatenatedString = "+ " + whenHours + " hours";</w:t>
      </w:r>
    </w:p>
    <w:p w14:paraId="48EFD524"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core.setDate( concatenatedString );</w:t>
      </w:r>
    </w:p>
    <w:p w14:paraId="33D095E1" w14:textId="77777777" w:rsidR="00251DA2" w:rsidRPr="00512B56" w:rsidRDefault="00251DA2" w:rsidP="00251DA2">
      <w:pPr>
        <w:spacing w:after="0"/>
        <w:rPr>
          <w:rFonts w:ascii="Courier New" w:hAnsi="Courier New" w:cs="Courier New"/>
          <w:sz w:val="16"/>
          <w:szCs w:val="16"/>
        </w:rPr>
      </w:pPr>
    </w:p>
    <w:p w14:paraId="64129D5F" w14:textId="77777777" w:rsidR="00251DA2" w:rsidRPr="00512B56" w:rsidRDefault="00251DA2" w:rsidP="00251DA2">
      <w:pPr>
        <w:spacing w:after="0"/>
        <w:ind w:left="2160" w:firstLine="720"/>
        <w:rPr>
          <w:rFonts w:ascii="Courier New" w:hAnsi="Courier New" w:cs="Courier New"/>
          <w:i/>
          <w:iCs/>
          <w:sz w:val="16"/>
          <w:szCs w:val="16"/>
        </w:rPr>
      </w:pPr>
      <w:r w:rsidRPr="00512B56">
        <w:rPr>
          <w:rFonts w:ascii="Courier New" w:hAnsi="Courier New" w:cs="Courier New"/>
          <w:sz w:val="16"/>
          <w:szCs w:val="16"/>
        </w:rPr>
        <w:t>//</w:t>
      </w:r>
      <w:r w:rsidRPr="00512B56">
        <w:rPr>
          <w:rFonts w:ascii="Courier New" w:hAnsi="Courier New" w:cs="Courier New"/>
          <w:i/>
          <w:iCs/>
          <w:sz w:val="16"/>
          <w:szCs w:val="16"/>
        </w:rPr>
        <w:t>Define where to save the data and the file name</w:t>
      </w:r>
    </w:p>
    <w:p w14:paraId="392C2E0A" w14:textId="77777777" w:rsidR="00251DA2" w:rsidRPr="00512B56" w:rsidRDefault="00251DA2" w:rsidP="00251DA2">
      <w:pPr>
        <w:spacing w:after="0"/>
        <w:ind w:left="5760" w:hanging="5760"/>
        <w:rPr>
          <w:rFonts w:ascii="Courier New" w:hAnsi="Courier New" w:cs="Courier New"/>
          <w:sz w:val="16"/>
          <w:szCs w:val="16"/>
        </w:rPr>
      </w:pPr>
      <w:r w:rsidRPr="00512B56">
        <w:rPr>
          <w:b/>
          <w:bCs/>
          <w:szCs w:val="24"/>
        </w:rPr>
        <w:t>Line 16</w:t>
      </w:r>
      <w:r>
        <w:rPr>
          <w:rFonts w:ascii="Courier New" w:hAnsi="Courier New" w:cs="Courier New"/>
          <w:sz w:val="16"/>
          <w:szCs w:val="16"/>
        </w:rPr>
        <w:t xml:space="preserve"> </w:t>
      </w:r>
      <w:r w:rsidRPr="00512B56">
        <w:rPr>
          <w:rFonts w:ascii="Courier New" w:hAnsi="Courier New" w:cs="Courier New"/>
          <w:sz w:val="16"/>
          <w:szCs w:val="16"/>
        </w:rPr>
        <w:t>const savefile_loc = "C:/Users/Inspiron 15 5000/One Drive/Desktop/";</w:t>
      </w:r>
      <w:r w:rsidRPr="00512B56">
        <w:rPr>
          <w:rFonts w:ascii="Courier New" w:hAnsi="Courier New" w:cs="Courier New"/>
          <w:sz w:val="16"/>
          <w:szCs w:val="16"/>
        </w:rPr>
        <w:tab/>
        <w:t xml:space="preserve">// </w:t>
      </w:r>
      <w:r w:rsidRPr="00512B56">
        <w:rPr>
          <w:rFonts w:ascii="Courier New" w:hAnsi="Courier New" w:cs="Courier New"/>
          <w:i/>
          <w:iCs/>
          <w:sz w:val="16"/>
          <w:szCs w:val="16"/>
        </w:rPr>
        <w:t>Location for saving file. Change the location as needed.</w:t>
      </w:r>
    </w:p>
    <w:p w14:paraId="6EEEF804"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const savefile_name = "sunsetData.csv";     //</w:t>
      </w:r>
      <w:r w:rsidRPr="00512B56">
        <w:rPr>
          <w:rFonts w:ascii="Courier New" w:hAnsi="Courier New" w:cs="Courier New"/>
          <w:i/>
          <w:iCs/>
          <w:sz w:val="16"/>
          <w:szCs w:val="16"/>
        </w:rPr>
        <w:t>Location for file name. Change the name as needed.</w:t>
      </w:r>
    </w:p>
    <w:p w14:paraId="60ADAF1B" w14:textId="77777777" w:rsidR="00251DA2" w:rsidRPr="00512B56" w:rsidRDefault="00251DA2" w:rsidP="00251DA2">
      <w:pPr>
        <w:spacing w:after="0"/>
        <w:rPr>
          <w:rFonts w:ascii="Courier New" w:hAnsi="Courier New" w:cs="Courier New"/>
          <w:sz w:val="16"/>
          <w:szCs w:val="16"/>
        </w:rPr>
      </w:pPr>
    </w:p>
    <w:p w14:paraId="0223902E" w14:textId="77777777" w:rsidR="00251DA2" w:rsidRPr="00512B56" w:rsidRDefault="00251DA2" w:rsidP="00251DA2">
      <w:pPr>
        <w:spacing w:after="0"/>
        <w:rPr>
          <w:rFonts w:ascii="Courier New" w:hAnsi="Courier New" w:cs="Courier New"/>
          <w:i/>
          <w:iCs/>
          <w:sz w:val="16"/>
          <w:szCs w:val="16"/>
        </w:rPr>
      </w:pPr>
      <w:r w:rsidRPr="00512B56">
        <w:rPr>
          <w:rFonts w:ascii="Courier New" w:hAnsi="Courier New" w:cs="Courier New"/>
          <w:sz w:val="16"/>
          <w:szCs w:val="16"/>
        </w:rPr>
        <w:t>//</w:t>
      </w:r>
      <w:r w:rsidRPr="00512B56">
        <w:rPr>
          <w:rFonts w:ascii="Courier New" w:hAnsi="Courier New" w:cs="Courier New"/>
          <w:i/>
          <w:iCs/>
          <w:sz w:val="16"/>
          <w:szCs w:val="16"/>
        </w:rPr>
        <w:t>Define which stars you would like to get locations for at the moment of desired solar position:</w:t>
      </w:r>
    </w:p>
    <w:p w14:paraId="295EE15F" w14:textId="77777777" w:rsidR="00251DA2" w:rsidRPr="00512B56" w:rsidRDefault="00251DA2" w:rsidP="00251DA2">
      <w:pPr>
        <w:spacing w:after="0"/>
        <w:rPr>
          <w:rFonts w:ascii="Courier New" w:hAnsi="Courier New" w:cs="Courier New"/>
          <w:sz w:val="16"/>
          <w:szCs w:val="16"/>
        </w:rPr>
      </w:pPr>
      <w:r w:rsidRPr="00512B56">
        <w:rPr>
          <w:b/>
          <w:bCs/>
          <w:szCs w:val="24"/>
        </w:rPr>
        <w:t>Line 18</w:t>
      </w:r>
      <w:r>
        <w:rPr>
          <w:rFonts w:ascii="Courier New" w:hAnsi="Courier New" w:cs="Courier New"/>
          <w:sz w:val="16"/>
          <w:szCs w:val="16"/>
        </w:rPr>
        <w:t xml:space="preserve"> </w:t>
      </w:r>
      <w:r w:rsidRPr="00512B56">
        <w:rPr>
          <w:rFonts w:ascii="Courier New" w:hAnsi="Courier New" w:cs="Courier New"/>
          <w:sz w:val="16"/>
          <w:szCs w:val="16"/>
        </w:rPr>
        <w:t>const myStars = [</w:t>
      </w:r>
      <w:r w:rsidRPr="00512B56">
        <w:rPr>
          <w:rFonts w:ascii="Courier New" w:hAnsi="Courier New" w:cs="Courier New"/>
          <w:sz w:val="16"/>
          <w:szCs w:val="16"/>
        </w:rPr>
        <w:tab/>
        <w:t>"Pleiades",</w:t>
      </w:r>
    </w:p>
    <w:p w14:paraId="37F8B6E2"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t>"Arcturus",</w:t>
      </w:r>
    </w:p>
    <w:p w14:paraId="5B8CBD83"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t>"Vega",</w:t>
      </w:r>
    </w:p>
    <w:p w14:paraId="414F3A62"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t>"Altair",</w:t>
      </w:r>
    </w:p>
    <w:p w14:paraId="177F9BBE"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lastRenderedPageBreak/>
        <w:tab/>
      </w:r>
      <w:r w:rsidRPr="00512B56">
        <w:rPr>
          <w:rFonts w:ascii="Courier New" w:hAnsi="Courier New" w:cs="Courier New"/>
          <w:sz w:val="16"/>
          <w:szCs w:val="16"/>
        </w:rPr>
        <w:tab/>
      </w:r>
      <w:r w:rsidRPr="00512B56">
        <w:rPr>
          <w:rFonts w:ascii="Courier New" w:hAnsi="Courier New" w:cs="Courier New"/>
          <w:sz w:val="16"/>
          <w:szCs w:val="16"/>
        </w:rPr>
        <w:tab/>
        <w:t>"Hyades",</w:t>
      </w:r>
    </w:p>
    <w:p w14:paraId="15868F35"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t>"Crux",</w:t>
      </w:r>
    </w:p>
    <w:p w14:paraId="6630AD28"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t>"Antares",</w:t>
      </w:r>
    </w:p>
    <w:p w14:paraId="746FCD9E"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t>"Dubhe"</w:t>
      </w:r>
      <w:r w:rsidRPr="00512B56">
        <w:rPr>
          <w:rFonts w:ascii="Courier New" w:hAnsi="Courier New" w:cs="Courier New"/>
          <w:sz w:val="16"/>
          <w:szCs w:val="16"/>
        </w:rPr>
        <w:tab/>
      </w:r>
      <w:r w:rsidRPr="00512B56">
        <w:rPr>
          <w:rFonts w:ascii="Courier New" w:hAnsi="Courier New" w:cs="Courier New"/>
          <w:sz w:val="16"/>
          <w:szCs w:val="16"/>
        </w:rPr>
        <w:tab/>
        <w:t>];</w:t>
      </w:r>
    </w:p>
    <w:p w14:paraId="00300A6F"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const header = [ "UTC date/time","Sun Altitude",myStars ];</w:t>
      </w:r>
    </w:p>
    <w:p w14:paraId="4E0CE451" w14:textId="77777777" w:rsidR="00251DA2" w:rsidRPr="00512B56" w:rsidRDefault="00251DA2" w:rsidP="00251DA2">
      <w:pPr>
        <w:spacing w:after="0"/>
        <w:rPr>
          <w:rFonts w:ascii="Courier New" w:hAnsi="Courier New" w:cs="Courier New"/>
          <w:sz w:val="16"/>
          <w:szCs w:val="16"/>
        </w:rPr>
      </w:pPr>
    </w:p>
    <w:p w14:paraId="5F9FE6C5" w14:textId="77777777" w:rsidR="00251DA2" w:rsidRPr="00512B56" w:rsidRDefault="00251DA2" w:rsidP="00251DA2">
      <w:pPr>
        <w:spacing w:after="0"/>
        <w:rPr>
          <w:rFonts w:ascii="Courier New" w:hAnsi="Courier New" w:cs="Courier New"/>
          <w:sz w:val="16"/>
          <w:szCs w:val="16"/>
        </w:rPr>
      </w:pPr>
      <w:r w:rsidRPr="00512B56">
        <w:rPr>
          <w:b/>
          <w:bCs/>
          <w:szCs w:val="24"/>
        </w:rPr>
        <w:t>Line 27</w:t>
      </w:r>
      <w:r>
        <w:rPr>
          <w:rFonts w:ascii="Courier New" w:hAnsi="Courier New" w:cs="Courier New"/>
          <w:sz w:val="16"/>
          <w:szCs w:val="16"/>
        </w:rPr>
        <w:t xml:space="preserve"> </w:t>
      </w:r>
      <w:r w:rsidRPr="00512B56">
        <w:rPr>
          <w:rFonts w:ascii="Courier New" w:hAnsi="Courier New" w:cs="Courier New"/>
          <w:sz w:val="16"/>
          <w:szCs w:val="16"/>
        </w:rPr>
        <w:t>core.output(header);</w:t>
      </w:r>
    </w:p>
    <w:p w14:paraId="1464F8A6"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infoOnMyStars = myStars.map((x) =&gt; core.getObjectInfo(x));</w:t>
      </w:r>
    </w:p>
    <w:p w14:paraId="00A3AD0F" w14:textId="77777777" w:rsidR="00251DA2" w:rsidRDefault="00251DA2" w:rsidP="00251DA2">
      <w:pPr>
        <w:spacing w:after="0"/>
        <w:rPr>
          <w:rFonts w:ascii="Courier New" w:hAnsi="Courier New" w:cs="Courier New"/>
          <w:sz w:val="16"/>
          <w:szCs w:val="16"/>
        </w:rPr>
      </w:pPr>
      <w:r w:rsidRPr="00512B56">
        <w:rPr>
          <w:rFonts w:ascii="Courier New" w:hAnsi="Courier New" w:cs="Courier New"/>
          <w:sz w:val="16"/>
          <w:szCs w:val="16"/>
        </w:rPr>
        <w:t>sunInfo = core.getObjectInfo("Sun");</w:t>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t xml:space="preserve">                // </w:t>
      </w:r>
      <w:r w:rsidRPr="00512B56">
        <w:rPr>
          <w:rFonts w:ascii="Courier New" w:hAnsi="Courier New" w:cs="Courier New"/>
          <w:i/>
          <w:iCs/>
          <w:sz w:val="16"/>
          <w:szCs w:val="16"/>
        </w:rPr>
        <w:t>This line prevents a bug</w:t>
      </w:r>
    </w:p>
    <w:p w14:paraId="2232C722" w14:textId="77777777" w:rsidR="00251DA2" w:rsidRPr="00512B56" w:rsidRDefault="00251DA2" w:rsidP="00251DA2">
      <w:pPr>
        <w:spacing w:after="0"/>
        <w:rPr>
          <w:rFonts w:ascii="Courier New" w:hAnsi="Courier New" w:cs="Courier New"/>
          <w:sz w:val="16"/>
          <w:szCs w:val="16"/>
        </w:rPr>
      </w:pPr>
    </w:p>
    <w:p w14:paraId="110E1D0D" w14:textId="77777777" w:rsidR="00251DA2" w:rsidRPr="00512B56" w:rsidRDefault="00251DA2" w:rsidP="00251DA2">
      <w:pPr>
        <w:spacing w:after="0"/>
        <w:rPr>
          <w:rFonts w:ascii="Courier New" w:hAnsi="Courier New" w:cs="Courier New"/>
          <w:sz w:val="16"/>
          <w:szCs w:val="16"/>
        </w:rPr>
      </w:pPr>
      <w:r w:rsidRPr="00512B56">
        <w:rPr>
          <w:b/>
          <w:bCs/>
          <w:szCs w:val="24"/>
        </w:rPr>
        <w:t>Line 30</w:t>
      </w:r>
      <w:r>
        <w:rPr>
          <w:rFonts w:ascii="Courier New" w:hAnsi="Courier New" w:cs="Courier New"/>
          <w:sz w:val="16"/>
          <w:szCs w:val="16"/>
        </w:rPr>
        <w:t xml:space="preserve"> </w:t>
      </w:r>
      <w:r w:rsidRPr="00512B56">
        <w:rPr>
          <w:rFonts w:ascii="Courier New" w:hAnsi="Courier New" w:cs="Courier New"/>
          <w:sz w:val="16"/>
          <w:szCs w:val="16"/>
        </w:rPr>
        <w:t>for( daysRun = 0; daysRun &lt; daysToRun; daysRun++ ) {</w:t>
      </w:r>
      <w:r w:rsidRPr="00512B56">
        <w:rPr>
          <w:rFonts w:ascii="Courier New" w:hAnsi="Courier New" w:cs="Courier New"/>
          <w:sz w:val="16"/>
          <w:szCs w:val="16"/>
        </w:rPr>
        <w:tab/>
      </w:r>
      <w:r w:rsidRPr="00512B56">
        <w:rPr>
          <w:rFonts w:ascii="Courier New" w:hAnsi="Courier New" w:cs="Courier New"/>
          <w:sz w:val="16"/>
          <w:szCs w:val="16"/>
        </w:rPr>
        <w:tab/>
        <w:t xml:space="preserve">// </w:t>
      </w:r>
      <w:r w:rsidRPr="00512B56">
        <w:rPr>
          <w:rFonts w:ascii="Courier New" w:hAnsi="Courier New" w:cs="Courier New"/>
          <w:i/>
          <w:iCs/>
          <w:sz w:val="16"/>
          <w:szCs w:val="16"/>
        </w:rPr>
        <w:t>Loop through days</w:t>
      </w:r>
      <w:r w:rsidRPr="00512B56">
        <w:rPr>
          <w:rFonts w:ascii="Courier New" w:hAnsi="Courier New" w:cs="Courier New"/>
          <w:sz w:val="16"/>
          <w:szCs w:val="16"/>
        </w:rPr>
        <w:tab/>
        <w:t>sunCheckIterations = 0;</w:t>
      </w:r>
    </w:p>
    <w:p w14:paraId="657D3574"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ab/>
        <w:t>do {</w:t>
      </w:r>
    </w:p>
    <w:p w14:paraId="0F788E67"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ab/>
      </w:r>
      <w:r w:rsidRPr="00512B56">
        <w:rPr>
          <w:rFonts w:ascii="Courier New" w:hAnsi="Courier New" w:cs="Courier New"/>
          <w:sz w:val="16"/>
          <w:szCs w:val="16"/>
        </w:rPr>
        <w:tab/>
        <w:t>sunInfo = core.getObjectInfo("Sun");</w:t>
      </w:r>
    </w:p>
    <w:p w14:paraId="1EFBCCC1"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ab/>
      </w:r>
      <w:r w:rsidRPr="00512B56">
        <w:rPr>
          <w:rFonts w:ascii="Courier New" w:hAnsi="Courier New" w:cs="Courier New"/>
          <w:sz w:val="16"/>
          <w:szCs w:val="16"/>
        </w:rPr>
        <w:tab/>
        <w:t>core.setDate("+ 1 minutes");</w:t>
      </w:r>
    </w:p>
    <w:p w14:paraId="3CEAB898"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ab/>
      </w:r>
      <w:r w:rsidRPr="00512B56">
        <w:rPr>
          <w:rFonts w:ascii="Courier New" w:hAnsi="Courier New" w:cs="Courier New"/>
          <w:sz w:val="16"/>
          <w:szCs w:val="16"/>
        </w:rPr>
        <w:tab/>
        <w:t>core.wait(0.01);</w:t>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r>
      <w:r w:rsidRPr="00512B56">
        <w:rPr>
          <w:rFonts w:ascii="Courier New" w:hAnsi="Courier New" w:cs="Courier New"/>
          <w:sz w:val="16"/>
          <w:szCs w:val="16"/>
        </w:rPr>
        <w:tab/>
        <w:t xml:space="preserve">// </w:t>
      </w:r>
      <w:r w:rsidRPr="00512B56">
        <w:rPr>
          <w:rFonts w:ascii="Courier New" w:hAnsi="Courier New" w:cs="Courier New"/>
          <w:i/>
          <w:iCs/>
          <w:sz w:val="16"/>
          <w:szCs w:val="16"/>
        </w:rPr>
        <w:t>This line is required</w:t>
      </w:r>
      <w:r w:rsidRPr="00512B56">
        <w:rPr>
          <w:rFonts w:ascii="Courier New" w:hAnsi="Courier New" w:cs="Courier New"/>
          <w:sz w:val="16"/>
          <w:szCs w:val="16"/>
        </w:rPr>
        <w:tab/>
      </w:r>
      <w:r w:rsidRPr="00512B56">
        <w:rPr>
          <w:rFonts w:ascii="Courier New" w:hAnsi="Courier New" w:cs="Courier New"/>
          <w:sz w:val="16"/>
          <w:szCs w:val="16"/>
        </w:rPr>
        <w:tab/>
        <w:t>sunCheckIterations++;</w:t>
      </w:r>
    </w:p>
    <w:p w14:paraId="13B866B4"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 while ( sunInfo.altitude &lt; -10.25 || sunInfo.altitude &gt; -9.75 );</w:t>
      </w:r>
      <w:r w:rsidRPr="00512B56">
        <w:rPr>
          <w:rFonts w:ascii="Courier New" w:hAnsi="Courier New" w:cs="Courier New"/>
          <w:sz w:val="16"/>
          <w:szCs w:val="16"/>
        </w:rPr>
        <w:tab/>
        <w:t xml:space="preserve">// </w:t>
      </w:r>
      <w:r w:rsidRPr="00512B56">
        <w:rPr>
          <w:rFonts w:ascii="Courier New" w:hAnsi="Courier New" w:cs="Courier New"/>
          <w:i/>
          <w:iCs/>
          <w:sz w:val="16"/>
          <w:szCs w:val="16"/>
        </w:rPr>
        <w:t xml:space="preserve">While the </w:t>
      </w:r>
      <w:r>
        <w:rPr>
          <w:rFonts w:ascii="Courier New" w:hAnsi="Courier New" w:cs="Courier New"/>
          <w:i/>
          <w:iCs/>
          <w:sz w:val="16"/>
          <w:szCs w:val="16"/>
        </w:rPr>
        <w:t>S</w:t>
      </w:r>
      <w:r w:rsidRPr="00512B56">
        <w:rPr>
          <w:rFonts w:ascii="Courier New" w:hAnsi="Courier New" w:cs="Courier New"/>
          <w:i/>
          <w:iCs/>
          <w:sz w:val="16"/>
          <w:szCs w:val="16"/>
        </w:rPr>
        <w:t>un is above or below its desired position, the script performs the steps between "do {" and "} while"</w:t>
      </w:r>
    </w:p>
    <w:p w14:paraId="2448C5CF" w14:textId="77777777" w:rsidR="00251DA2" w:rsidRPr="00512B56" w:rsidRDefault="00251DA2" w:rsidP="00251DA2">
      <w:pPr>
        <w:spacing w:after="0"/>
        <w:rPr>
          <w:rFonts w:ascii="Courier New" w:hAnsi="Courier New" w:cs="Courier New"/>
          <w:sz w:val="16"/>
          <w:szCs w:val="16"/>
        </w:rPr>
      </w:pPr>
    </w:p>
    <w:p w14:paraId="16D95571" w14:textId="77777777" w:rsidR="00251DA2" w:rsidRPr="00512B56" w:rsidRDefault="00251DA2" w:rsidP="00251DA2">
      <w:pPr>
        <w:spacing w:after="0"/>
        <w:rPr>
          <w:rFonts w:ascii="Courier New" w:hAnsi="Courier New" w:cs="Courier New"/>
          <w:sz w:val="16"/>
          <w:szCs w:val="16"/>
        </w:rPr>
      </w:pPr>
      <w:r w:rsidRPr="00512B56">
        <w:rPr>
          <w:b/>
          <w:bCs/>
          <w:szCs w:val="24"/>
        </w:rPr>
        <w:t>Line 38</w:t>
      </w:r>
      <w:r>
        <w:rPr>
          <w:rFonts w:ascii="Courier New" w:hAnsi="Courier New" w:cs="Courier New"/>
          <w:sz w:val="16"/>
          <w:szCs w:val="16"/>
        </w:rPr>
        <w:t xml:space="preserve"> </w:t>
      </w:r>
      <w:r w:rsidRPr="00512B56">
        <w:rPr>
          <w:rFonts w:ascii="Courier New" w:hAnsi="Courier New" w:cs="Courier New"/>
          <w:sz w:val="16"/>
          <w:szCs w:val="16"/>
        </w:rPr>
        <w:t>infoOnMyStars = myStars.map((x) =&gt; core.getObjectInfo(x));</w:t>
      </w:r>
    </w:p>
    <w:p w14:paraId="2AAF8F38"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altitudesOfMyStars = infoOnMyStars.map((x) =&gt; (x.altitude));</w:t>
      </w:r>
    </w:p>
    <w:p w14:paraId="2C160F8B"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core.output(( core.getDate("utc") + "," + sunInfo.altitude + "," + altitudesOfMyStars.join()));</w:t>
      </w:r>
    </w:p>
    <w:p w14:paraId="655F03D0"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core.setDate("+ 1438 minutes");</w:t>
      </w:r>
    </w:p>
    <w:p w14:paraId="092224DF" w14:textId="77777777" w:rsidR="00251DA2" w:rsidRPr="00512B56" w:rsidRDefault="00251DA2" w:rsidP="00251DA2">
      <w:pPr>
        <w:spacing w:after="0"/>
        <w:rPr>
          <w:rFonts w:ascii="Courier New" w:hAnsi="Courier New" w:cs="Courier New"/>
          <w:sz w:val="16"/>
          <w:szCs w:val="16"/>
        </w:rPr>
      </w:pPr>
      <w:r w:rsidRPr="00512B56">
        <w:rPr>
          <w:rFonts w:ascii="Courier New" w:hAnsi="Courier New" w:cs="Courier New"/>
          <w:sz w:val="16"/>
          <w:szCs w:val="16"/>
        </w:rPr>
        <w:t>}</w:t>
      </w:r>
    </w:p>
    <w:p w14:paraId="7DED3E79" w14:textId="77777777" w:rsidR="00251DA2" w:rsidRPr="0071549F" w:rsidRDefault="00251DA2" w:rsidP="00251DA2">
      <w:pPr>
        <w:spacing w:after="0"/>
        <w:rPr>
          <w:szCs w:val="24"/>
        </w:rPr>
      </w:pPr>
      <w:r w:rsidRPr="00512B56">
        <w:rPr>
          <w:rFonts w:ascii="Courier New" w:hAnsi="Courier New" w:cs="Courier New"/>
          <w:sz w:val="16"/>
          <w:szCs w:val="16"/>
        </w:rPr>
        <w:t>core.saveOutputAs( savefile_loc + savefile_name);</w:t>
      </w:r>
    </w:p>
    <w:p w14:paraId="1182A265" w14:textId="77777777" w:rsidR="00251DA2" w:rsidRPr="003C6007" w:rsidRDefault="00251DA2" w:rsidP="00251DA2">
      <w:pPr>
        <w:rPr>
          <w:rFonts w:cs="Times New Roman"/>
          <w:szCs w:val="24"/>
        </w:rPr>
      </w:pPr>
    </w:p>
    <w:p w14:paraId="3E31E956" w14:textId="5B9CA8AC" w:rsidR="00251DA2" w:rsidRDefault="00251DA2">
      <w:pPr>
        <w:spacing w:line="259" w:lineRule="auto"/>
        <w:rPr>
          <w:rFonts w:eastAsiaTheme="majorEastAsia" w:cstheme="majorBidi"/>
          <w:color w:val="000000" w:themeColor="text1"/>
          <w:szCs w:val="32"/>
        </w:rPr>
      </w:pPr>
    </w:p>
    <w:p w14:paraId="5D655AC3" w14:textId="0B790E9A" w:rsidR="003C25D1" w:rsidRPr="003C25D1" w:rsidRDefault="00A10082" w:rsidP="00E86D88">
      <w:pPr>
        <w:pStyle w:val="Heading1"/>
        <w:numPr>
          <w:ilvl w:val="0"/>
          <w:numId w:val="0"/>
        </w:numPr>
      </w:pPr>
      <w:bookmarkStart w:id="424" w:name="_Toc161175916"/>
      <w:r>
        <w:lastRenderedPageBreak/>
        <w:t>Bibliography</w:t>
      </w:r>
      <w:bookmarkEnd w:id="424"/>
    </w:p>
    <w:p w14:paraId="52BCB8FA" w14:textId="77777777" w:rsidR="008D44BE" w:rsidRPr="008D44BE" w:rsidRDefault="008D44BE" w:rsidP="008D44BE">
      <w:pPr>
        <w:suppressAutoHyphens/>
        <w:spacing w:after="0"/>
        <w:ind w:left="720" w:hanging="720"/>
        <w:rPr>
          <w:rFonts w:eastAsia="Calibri" w:cs="Times New Roman"/>
          <w:color w:val="000000"/>
          <w:szCs w:val="24"/>
        </w:rPr>
      </w:pPr>
      <w:r w:rsidRPr="008D44BE">
        <w:rPr>
          <w:rFonts w:eastAsia="Calibri" w:cs="Times New Roman"/>
          <w:color w:val="000000"/>
          <w:szCs w:val="24"/>
        </w:rPr>
        <w:t xml:space="preserve">Aimers, J. T., &amp; Rice, P. M. (2006). Astronomy, ritual, and the interpretation of Maya “e-group” architectural assemblages. </w:t>
      </w:r>
      <w:r w:rsidRPr="008D44BE">
        <w:rPr>
          <w:rFonts w:eastAsia="Calibri" w:cs="Times New Roman"/>
          <w:i/>
          <w:iCs/>
          <w:color w:val="000000"/>
          <w:szCs w:val="24"/>
        </w:rPr>
        <w:t>Ancient Mesoamerica,</w:t>
      </w:r>
      <w:r w:rsidRPr="008D44BE">
        <w:rPr>
          <w:rFonts w:eastAsia="Calibri" w:cs="Times New Roman"/>
          <w:color w:val="000000"/>
          <w:szCs w:val="24"/>
        </w:rPr>
        <w:t xml:space="preserve"> </w:t>
      </w:r>
      <w:r w:rsidRPr="008D44BE">
        <w:rPr>
          <w:rFonts w:eastAsia="Calibri" w:cs="Times New Roman"/>
          <w:i/>
          <w:iCs/>
          <w:color w:val="000000"/>
          <w:szCs w:val="24"/>
        </w:rPr>
        <w:t>17</w:t>
      </w:r>
      <w:r w:rsidRPr="008D44BE">
        <w:rPr>
          <w:rFonts w:eastAsia="Calibri" w:cs="Times New Roman"/>
          <w:color w:val="000000"/>
          <w:szCs w:val="24"/>
        </w:rPr>
        <w:t>(1), 79-96.</w:t>
      </w:r>
    </w:p>
    <w:p w14:paraId="2D11248A" w14:textId="77777777" w:rsidR="008D44BE" w:rsidRPr="008D44BE" w:rsidRDefault="008D44BE" w:rsidP="008D44BE">
      <w:pPr>
        <w:ind w:left="720" w:hanging="720"/>
        <w:rPr>
          <w:rFonts w:eastAsia="Calibri" w:cs="Times New Roman"/>
        </w:rPr>
      </w:pPr>
      <w:r w:rsidRPr="008D44BE">
        <w:rPr>
          <w:rFonts w:eastAsia="Calibri" w:cs="Times New Roman"/>
        </w:rPr>
        <w:t xml:space="preserve">Araujo, M. A., &amp; Romaire, R. P. (1989). Effects of water quality, weather and lunar phase on crawfish catch. </w:t>
      </w:r>
      <w:r w:rsidRPr="008D44BE">
        <w:rPr>
          <w:rFonts w:eastAsia="Calibri" w:cs="Times New Roman"/>
          <w:i/>
          <w:iCs/>
        </w:rPr>
        <w:t>Journal of the World Aquaculture Society</w:t>
      </w:r>
      <w:r w:rsidRPr="008D44BE">
        <w:rPr>
          <w:rFonts w:eastAsia="Calibri" w:cs="Times New Roman"/>
        </w:rPr>
        <w:t xml:space="preserve">, </w:t>
      </w:r>
      <w:r w:rsidRPr="008D44BE">
        <w:rPr>
          <w:rFonts w:eastAsia="Calibri" w:cs="Times New Roman"/>
          <w:i/>
          <w:iCs/>
        </w:rPr>
        <w:t>20</w:t>
      </w:r>
      <w:r w:rsidRPr="008D44BE">
        <w:rPr>
          <w:rFonts w:eastAsia="Calibri" w:cs="Times New Roman"/>
        </w:rPr>
        <w:t>(4), 199–207. https://doi.org/10.1111/j.1749-7345.1989.tb01003.x</w:t>
      </w:r>
    </w:p>
    <w:p w14:paraId="4AC4A496" w14:textId="7F703AF6" w:rsidR="00D441C5" w:rsidRDefault="00D441C5" w:rsidP="00D441C5">
      <w:pPr>
        <w:pStyle w:val="Bibliography"/>
        <w:rPr>
          <w:rFonts w:cs="Times New Roman"/>
        </w:rPr>
      </w:pPr>
      <w:r w:rsidRPr="00D441C5">
        <w:rPr>
          <w:rFonts w:cs="Times New Roman"/>
        </w:rPr>
        <w:t xml:space="preserve">Aveni, A. F. (1981). Tropical </w:t>
      </w:r>
      <w:r w:rsidR="00C034A2">
        <w:rPr>
          <w:rFonts w:cs="Times New Roman"/>
        </w:rPr>
        <w:t>a</w:t>
      </w:r>
      <w:r w:rsidRPr="00D441C5">
        <w:rPr>
          <w:rFonts w:cs="Times New Roman"/>
        </w:rPr>
        <w:t xml:space="preserve">rcheoastronomy. </w:t>
      </w:r>
      <w:r w:rsidRPr="00D441C5">
        <w:rPr>
          <w:rFonts w:cs="Times New Roman"/>
          <w:i/>
          <w:iCs/>
        </w:rPr>
        <w:t>Science</w:t>
      </w:r>
      <w:r w:rsidRPr="00D441C5">
        <w:rPr>
          <w:rFonts w:cs="Times New Roman"/>
        </w:rPr>
        <w:t xml:space="preserve">, </w:t>
      </w:r>
      <w:r w:rsidRPr="00D441C5">
        <w:rPr>
          <w:rFonts w:cs="Times New Roman"/>
          <w:i/>
          <w:iCs/>
        </w:rPr>
        <w:t>213</w:t>
      </w:r>
      <w:r w:rsidRPr="00D441C5">
        <w:rPr>
          <w:rFonts w:cs="Times New Roman"/>
        </w:rPr>
        <w:t>(4504), 161–171. https://doi.org/10.1126/science.213.4504.161</w:t>
      </w:r>
    </w:p>
    <w:p w14:paraId="5D0D6C29" w14:textId="77777777" w:rsidR="008D44BE" w:rsidRPr="008D44BE" w:rsidRDefault="008D44BE" w:rsidP="008D44BE">
      <w:pPr>
        <w:suppressAutoHyphens/>
        <w:spacing w:after="0"/>
        <w:ind w:left="720" w:hanging="720"/>
        <w:rPr>
          <w:rFonts w:eastAsia="Calibri" w:cs="Times New Roman"/>
          <w:color w:val="000000"/>
          <w:szCs w:val="24"/>
        </w:rPr>
      </w:pPr>
      <w:r w:rsidRPr="008D44BE">
        <w:rPr>
          <w:rFonts w:eastAsia="Calibri" w:cs="Times New Roman"/>
          <w:color w:val="000000"/>
          <w:szCs w:val="24"/>
        </w:rPr>
        <w:t xml:space="preserve">Aylesworth, G. R. (2004). Astronomical interpretations of ancient Maya e-group architectural complexes. </w:t>
      </w:r>
      <w:r w:rsidRPr="008D44BE">
        <w:rPr>
          <w:rFonts w:eastAsia="Calibri" w:cs="Times New Roman"/>
          <w:i/>
          <w:iCs/>
          <w:color w:val="000000"/>
          <w:szCs w:val="24"/>
        </w:rPr>
        <w:t>Archaeoastronomy, 18</w:t>
      </w:r>
      <w:r w:rsidRPr="008D44BE">
        <w:rPr>
          <w:rFonts w:eastAsia="Calibri" w:cs="Times New Roman"/>
          <w:color w:val="000000"/>
          <w:szCs w:val="24"/>
        </w:rPr>
        <w:t>, 34-66.</w:t>
      </w:r>
    </w:p>
    <w:p w14:paraId="74EAF55E" w14:textId="79208778" w:rsidR="00D441C5" w:rsidRPr="00D441C5" w:rsidRDefault="00D441C5" w:rsidP="00D441C5">
      <w:pPr>
        <w:pStyle w:val="Bibliography"/>
        <w:rPr>
          <w:rFonts w:cs="Times New Roman"/>
        </w:rPr>
      </w:pPr>
      <w:r w:rsidRPr="00D441C5">
        <w:rPr>
          <w:rFonts w:cs="Times New Roman"/>
        </w:rPr>
        <w:t xml:space="preserve">Aylesworth, G. R. (2015). E-Group </w:t>
      </w:r>
      <w:r w:rsidR="00C034A2">
        <w:rPr>
          <w:rFonts w:cs="Times New Roman"/>
        </w:rPr>
        <w:t>a</w:t>
      </w:r>
      <w:r w:rsidRPr="00D441C5">
        <w:rPr>
          <w:rFonts w:cs="Times New Roman"/>
        </w:rPr>
        <w:t xml:space="preserve">rrangements. In C. L. N. Ruggles (Ed.), </w:t>
      </w:r>
      <w:r w:rsidRPr="00D441C5">
        <w:rPr>
          <w:rFonts w:cs="Times New Roman"/>
          <w:i/>
          <w:iCs/>
        </w:rPr>
        <w:t>Handbook of Archaeoastronomy and Ethnoastronomy</w:t>
      </w:r>
      <w:r w:rsidRPr="00D441C5">
        <w:rPr>
          <w:rFonts w:cs="Times New Roman"/>
        </w:rPr>
        <w:t xml:space="preserve"> (pp. 783–791). Springer</w:t>
      </w:r>
      <w:r w:rsidR="00106A1F">
        <w:rPr>
          <w:rFonts w:cs="Times New Roman"/>
        </w:rPr>
        <w:t xml:space="preserve">. </w:t>
      </w:r>
    </w:p>
    <w:p w14:paraId="74D4000C" w14:textId="06CD048A" w:rsidR="00D441C5" w:rsidRDefault="00D441C5" w:rsidP="00D441C5">
      <w:pPr>
        <w:pStyle w:val="Bibliography"/>
        <w:rPr>
          <w:rFonts w:cs="Times New Roman"/>
        </w:rPr>
      </w:pPr>
      <w:r w:rsidRPr="00D441C5">
        <w:rPr>
          <w:rFonts w:cs="Times New Roman"/>
        </w:rPr>
        <w:t>Belmonte, J. A. (2015</w:t>
      </w:r>
      <w:r w:rsidR="008D44BE">
        <w:rPr>
          <w:rFonts w:cs="Times New Roman"/>
        </w:rPr>
        <w:t>a</w:t>
      </w:r>
      <w:r w:rsidRPr="00D441C5">
        <w:rPr>
          <w:rFonts w:cs="Times New Roman"/>
        </w:rPr>
        <w:t>). Ancient “Observatories”</w:t>
      </w:r>
      <w:r w:rsidR="00AF4BE9">
        <w:rPr>
          <w:rFonts w:cs="Times New Roman"/>
        </w:rPr>
        <w:t xml:space="preserve"> </w:t>
      </w:r>
      <w:r w:rsidR="00BF5223">
        <w:rPr>
          <w:rFonts w:cs="Times New Roman"/>
        </w:rPr>
        <w:t>-</w:t>
      </w:r>
      <w:r w:rsidR="00AF4BE9">
        <w:rPr>
          <w:rFonts w:cs="Times New Roman"/>
        </w:rPr>
        <w:t xml:space="preserve"> </w:t>
      </w:r>
      <w:r w:rsidRPr="00D441C5">
        <w:rPr>
          <w:rFonts w:cs="Times New Roman"/>
        </w:rPr>
        <w:t xml:space="preserve">A </w:t>
      </w:r>
      <w:r w:rsidR="00C034A2">
        <w:rPr>
          <w:rFonts w:cs="Times New Roman"/>
        </w:rPr>
        <w:t>r</w:t>
      </w:r>
      <w:r w:rsidRPr="00D441C5">
        <w:rPr>
          <w:rFonts w:cs="Times New Roman"/>
        </w:rPr>
        <w:t xml:space="preserve">elevant </w:t>
      </w:r>
      <w:r w:rsidR="00C034A2">
        <w:rPr>
          <w:rFonts w:cs="Times New Roman"/>
        </w:rPr>
        <w:t>c</w:t>
      </w:r>
      <w:r w:rsidRPr="00D441C5">
        <w:rPr>
          <w:rFonts w:cs="Times New Roman"/>
        </w:rPr>
        <w:t xml:space="preserve">oncept? In C. L. N. Ruggles (Ed.), </w:t>
      </w:r>
      <w:r w:rsidRPr="00D441C5">
        <w:rPr>
          <w:rFonts w:cs="Times New Roman"/>
          <w:i/>
          <w:iCs/>
        </w:rPr>
        <w:t>Handbook of Archaeoastronomy and Ethnoastronomy</w:t>
      </w:r>
      <w:r w:rsidRPr="00D441C5">
        <w:rPr>
          <w:rFonts w:cs="Times New Roman"/>
        </w:rPr>
        <w:t xml:space="preserve"> (pp. 133–145). Springer</w:t>
      </w:r>
      <w:r w:rsidR="00106A1F">
        <w:rPr>
          <w:rFonts w:cs="Times New Roman"/>
        </w:rPr>
        <w:t>.</w:t>
      </w:r>
    </w:p>
    <w:p w14:paraId="382BC86A" w14:textId="0233C760" w:rsidR="008D44BE" w:rsidRDefault="008D44BE" w:rsidP="005D2A79">
      <w:pPr>
        <w:ind w:left="720" w:hanging="720"/>
        <w:rPr>
          <w:rFonts w:eastAsia="Calibri" w:cs="Times New Roman"/>
        </w:rPr>
      </w:pPr>
      <w:r w:rsidRPr="008D44BE">
        <w:rPr>
          <w:rFonts w:eastAsia="Calibri" w:cs="Times New Roman"/>
        </w:rPr>
        <w:t>Belmonte, J. A. (2015b). Solar alignments</w:t>
      </w:r>
      <w:r w:rsidR="00AF4BE9">
        <w:rPr>
          <w:rFonts w:eastAsia="Calibri" w:cs="Times New Roman"/>
        </w:rPr>
        <w:t xml:space="preserve"> </w:t>
      </w:r>
      <w:r w:rsidRPr="008D44BE">
        <w:rPr>
          <w:rFonts w:eastAsia="Calibri" w:cs="Times New Roman"/>
        </w:rPr>
        <w:t>- Identification and analysis. In C. L. N. Ruggles (Ed.),</w:t>
      </w:r>
      <w:r w:rsidR="005D2A79">
        <w:rPr>
          <w:rFonts w:eastAsia="Calibri" w:cs="Times New Roman"/>
        </w:rPr>
        <w:t xml:space="preserve"> </w:t>
      </w:r>
      <w:r w:rsidRPr="008D44BE">
        <w:rPr>
          <w:rFonts w:eastAsia="Calibri" w:cs="Times New Roman"/>
          <w:i/>
          <w:iCs/>
        </w:rPr>
        <w:t>Handbook of Archaeoastronomy and Ethnoastronomy</w:t>
      </w:r>
      <w:r w:rsidRPr="008D44BE">
        <w:rPr>
          <w:rFonts w:eastAsia="Calibri" w:cs="Times New Roman"/>
        </w:rPr>
        <w:t xml:space="preserve"> (pp. 483–492). Springer.</w:t>
      </w:r>
    </w:p>
    <w:p w14:paraId="25A38D1B" w14:textId="77777777" w:rsidR="008D44BE" w:rsidRPr="008D44BE" w:rsidRDefault="008D44BE" w:rsidP="008D44BE">
      <w:pPr>
        <w:ind w:left="720" w:hanging="720"/>
        <w:rPr>
          <w:rFonts w:eastAsia="Calibri" w:cs="Times New Roman"/>
        </w:rPr>
      </w:pPr>
      <w:r w:rsidRPr="008D44BE">
        <w:rPr>
          <w:rFonts w:eastAsia="Calibri" w:cs="Times New Roman"/>
        </w:rPr>
        <w:t xml:space="preserve">Bird, D. W., Richardson, J. L., Veth, P. M., &amp; Barham, A. J. (2002). Explaining shellfish variability in middens on the Meriam Islands, Torres Strait, Australia. </w:t>
      </w:r>
      <w:r w:rsidRPr="008D44BE">
        <w:rPr>
          <w:rFonts w:eastAsia="Calibri" w:cs="Times New Roman"/>
          <w:i/>
          <w:iCs/>
        </w:rPr>
        <w:t>Journal of Archaeological Science</w:t>
      </w:r>
      <w:r w:rsidRPr="008D44BE">
        <w:rPr>
          <w:rFonts w:eastAsia="Calibri" w:cs="Times New Roman"/>
        </w:rPr>
        <w:t xml:space="preserve">, </w:t>
      </w:r>
      <w:r w:rsidRPr="008D44BE">
        <w:rPr>
          <w:rFonts w:eastAsia="Calibri" w:cs="Times New Roman"/>
          <w:i/>
          <w:iCs/>
        </w:rPr>
        <w:t>29</w:t>
      </w:r>
      <w:r w:rsidRPr="008D44BE">
        <w:rPr>
          <w:rFonts w:eastAsia="Calibri" w:cs="Times New Roman"/>
        </w:rPr>
        <w:t>(5), 457–469. https://doi.org/10.1006/jasc.2001.0734</w:t>
      </w:r>
    </w:p>
    <w:p w14:paraId="321C5B3F" w14:textId="5676D4EF" w:rsidR="00C034A2" w:rsidRDefault="00C034A2" w:rsidP="00C034A2">
      <w:pPr>
        <w:ind w:left="720" w:hanging="720"/>
        <w:rPr>
          <w:szCs w:val="24"/>
        </w:rPr>
      </w:pPr>
      <w:r w:rsidRPr="00096D51">
        <w:rPr>
          <w:szCs w:val="24"/>
        </w:rPr>
        <w:t>Bosun, D. (2007</w:t>
      </w:r>
      <w:r>
        <w:rPr>
          <w:szCs w:val="24"/>
        </w:rPr>
        <w:t>a</w:t>
      </w:r>
      <w:r w:rsidRPr="00096D51">
        <w:rPr>
          <w:szCs w:val="24"/>
        </w:rPr>
        <w:t xml:space="preserve">). </w:t>
      </w:r>
      <w:r w:rsidRPr="00C612EB">
        <w:rPr>
          <w:i/>
          <w:iCs/>
          <w:szCs w:val="24"/>
        </w:rPr>
        <w:t>Thagay</w:t>
      </w:r>
      <w:r w:rsidRPr="00096D51">
        <w:rPr>
          <w:szCs w:val="24"/>
        </w:rPr>
        <w:t xml:space="preserve"> [Linocut]. </w:t>
      </w:r>
      <w:bookmarkStart w:id="425" w:name="_Hlk160812650"/>
      <w:r w:rsidR="00AD56CF">
        <w:rPr>
          <w:szCs w:val="24"/>
        </w:rPr>
        <w:t>A</w:t>
      </w:r>
      <w:r w:rsidRPr="00096D51">
        <w:rPr>
          <w:szCs w:val="24"/>
        </w:rPr>
        <w:t>ustralian A</w:t>
      </w:r>
      <w:r w:rsidR="00AD56CF">
        <w:rPr>
          <w:szCs w:val="24"/>
        </w:rPr>
        <w:t>boriginal Art</w:t>
      </w:r>
      <w:r w:rsidRPr="00096D51">
        <w:rPr>
          <w:szCs w:val="24"/>
        </w:rPr>
        <w:t xml:space="preserve"> </w:t>
      </w:r>
      <w:r w:rsidR="00AD56CF">
        <w:rPr>
          <w:szCs w:val="24"/>
        </w:rPr>
        <w:t>N</w:t>
      </w:r>
      <w:r w:rsidRPr="00096D51">
        <w:rPr>
          <w:szCs w:val="24"/>
        </w:rPr>
        <w:t>etwork</w:t>
      </w:r>
      <w:bookmarkEnd w:id="425"/>
      <w:r w:rsidRPr="00096D51">
        <w:rPr>
          <w:szCs w:val="24"/>
        </w:rPr>
        <w:t>.</w:t>
      </w:r>
      <w:r>
        <w:rPr>
          <w:szCs w:val="24"/>
        </w:rPr>
        <w:t xml:space="preserve"> </w:t>
      </w:r>
      <w:r w:rsidRPr="00D17156">
        <w:rPr>
          <w:szCs w:val="24"/>
        </w:rPr>
        <w:t>https://australianartnetwork.com.au/shop/region/torres-strait-islands/thagay/</w:t>
      </w:r>
      <w:r>
        <w:rPr>
          <w:szCs w:val="24"/>
        </w:rPr>
        <w:t xml:space="preserve"> </w:t>
      </w:r>
    </w:p>
    <w:p w14:paraId="04E5469F" w14:textId="69602AC5" w:rsidR="00C034A2" w:rsidRDefault="00C034A2" w:rsidP="00C034A2">
      <w:pPr>
        <w:pStyle w:val="Bibliography"/>
        <w:rPr>
          <w:szCs w:val="24"/>
        </w:rPr>
      </w:pPr>
      <w:bookmarkStart w:id="426" w:name="_Hlk154076573"/>
      <w:r w:rsidRPr="00096D51">
        <w:rPr>
          <w:szCs w:val="24"/>
        </w:rPr>
        <w:lastRenderedPageBreak/>
        <w:t>Bosun, D. (2007</w:t>
      </w:r>
      <w:r>
        <w:rPr>
          <w:szCs w:val="24"/>
        </w:rPr>
        <w:t>b</w:t>
      </w:r>
      <w:r w:rsidRPr="00096D51">
        <w:rPr>
          <w:szCs w:val="24"/>
        </w:rPr>
        <w:t xml:space="preserve">). </w:t>
      </w:r>
      <w:bookmarkStart w:id="427" w:name="_Hlk154075428"/>
      <w:r w:rsidRPr="00C612EB">
        <w:rPr>
          <w:i/>
          <w:iCs/>
          <w:szCs w:val="24"/>
        </w:rPr>
        <w:t>Zugubau Mabaig</w:t>
      </w:r>
      <w:r w:rsidRPr="00096D51">
        <w:rPr>
          <w:szCs w:val="24"/>
        </w:rPr>
        <w:t xml:space="preserve"> [Linocut]. </w:t>
      </w:r>
      <w:r w:rsidR="00607124" w:rsidRPr="00607124">
        <w:rPr>
          <w:szCs w:val="24"/>
        </w:rPr>
        <w:t>Australian Aboriginal Art Network</w:t>
      </w:r>
      <w:r w:rsidRPr="00096D51">
        <w:rPr>
          <w:szCs w:val="24"/>
        </w:rPr>
        <w:t>.</w:t>
      </w:r>
      <w:bookmarkEnd w:id="426"/>
      <w:r w:rsidRPr="00096D51">
        <w:rPr>
          <w:szCs w:val="24"/>
        </w:rPr>
        <w:t xml:space="preserve"> </w:t>
      </w:r>
      <w:bookmarkEnd w:id="427"/>
      <w:r w:rsidRPr="00D17156">
        <w:rPr>
          <w:szCs w:val="24"/>
        </w:rPr>
        <w:t>https://australianartnetwork.com.au/shop/region/torres-strait-islands/zugubau-mabaig/</w:t>
      </w:r>
      <w:r>
        <w:rPr>
          <w:szCs w:val="24"/>
        </w:rPr>
        <w:t xml:space="preserve"> </w:t>
      </w:r>
    </w:p>
    <w:p w14:paraId="6AD30738" w14:textId="31BFB340" w:rsidR="00C034A2" w:rsidRDefault="00C034A2" w:rsidP="00C034A2">
      <w:pPr>
        <w:ind w:left="720" w:hanging="720"/>
        <w:rPr>
          <w:rFonts w:eastAsia="Calibri" w:cs="Times New Roman"/>
          <w:color w:val="0000FF"/>
          <w:kern w:val="0"/>
          <w:szCs w:val="24"/>
          <w:u w:val="single"/>
          <w:shd w:val="clear" w:color="auto" w:fill="FFFFFF"/>
          <w14:ligatures w14:val="none"/>
        </w:rPr>
      </w:pPr>
      <w:r w:rsidRPr="00096D51">
        <w:rPr>
          <w:szCs w:val="24"/>
        </w:rPr>
        <w:t>Bosun, D. (20</w:t>
      </w:r>
      <w:r>
        <w:rPr>
          <w:szCs w:val="24"/>
        </w:rPr>
        <w:t>15</w:t>
      </w:r>
      <w:r w:rsidRPr="00096D51">
        <w:rPr>
          <w:szCs w:val="24"/>
        </w:rPr>
        <w:t xml:space="preserve">). </w:t>
      </w:r>
      <w:r w:rsidRPr="003F78CF">
        <w:rPr>
          <w:i/>
          <w:iCs/>
          <w:szCs w:val="24"/>
        </w:rPr>
        <w:t>Kuki gub</w:t>
      </w:r>
      <w:r w:rsidRPr="00096D51">
        <w:rPr>
          <w:szCs w:val="24"/>
        </w:rPr>
        <w:t xml:space="preserve"> [Linocut]. </w:t>
      </w:r>
      <w:r w:rsidR="00607124" w:rsidRPr="00607124">
        <w:rPr>
          <w:szCs w:val="24"/>
        </w:rPr>
        <w:t>Australian Aboriginal Art Network</w:t>
      </w:r>
      <w:r w:rsidRPr="00096D51">
        <w:rPr>
          <w:szCs w:val="24"/>
        </w:rPr>
        <w:t xml:space="preserve">. </w:t>
      </w:r>
      <w:r>
        <w:t xml:space="preserve"> </w:t>
      </w:r>
      <w:r w:rsidRPr="00507C95">
        <w:rPr>
          <w:rFonts w:eastAsia="Calibri" w:cs="Times New Roman"/>
          <w:kern w:val="0"/>
          <w:szCs w:val="24"/>
          <w:shd w:val="clear" w:color="auto" w:fill="FFFFFF"/>
          <w14:ligatures w14:val="none"/>
        </w:rPr>
        <w:t>https://australianartnetwork.com.au/shop/region/torres-strait-islands/kuki-gub/</w:t>
      </w:r>
    </w:p>
    <w:p w14:paraId="3DE8BCD1" w14:textId="0ED3BDDA" w:rsidR="008D44BE" w:rsidRPr="008D44BE" w:rsidRDefault="008D44BE" w:rsidP="008D44BE">
      <w:pPr>
        <w:spacing w:after="200"/>
        <w:ind w:left="720" w:hanging="720"/>
        <w:rPr>
          <w:rFonts w:eastAsia="Calibri" w:cs="Times New Roman"/>
          <w:kern w:val="0"/>
          <w:shd w:val="clear" w:color="auto" w:fill="FFFFFF"/>
          <w14:ligatures w14:val="none"/>
        </w:rPr>
      </w:pPr>
      <w:r w:rsidRPr="008D44BE">
        <w:rPr>
          <w:rFonts w:eastAsia="Calibri" w:cs="Times New Roman"/>
          <w:kern w:val="0"/>
          <w:shd w:val="clear" w:color="auto" w:fill="FFFFFF"/>
          <w14:ligatures w14:val="none"/>
        </w:rPr>
        <w:t xml:space="preserve">Bureau of Meteorology (2023). </w:t>
      </w:r>
      <w:r w:rsidRPr="008D44BE">
        <w:rPr>
          <w:rFonts w:eastAsia="Calibri" w:cs="Times New Roman"/>
          <w:i/>
          <w:iCs/>
          <w:kern w:val="0"/>
          <w:shd w:val="clear" w:color="auto" w:fill="FFFFFF"/>
          <w14:ligatures w14:val="none"/>
        </w:rPr>
        <w:t>Horn Island average monthly rainfall</w:t>
      </w:r>
      <w:r w:rsidRPr="008D44BE">
        <w:rPr>
          <w:rFonts w:eastAsia="Calibri" w:cs="Times New Roman"/>
          <w:kern w:val="0"/>
          <w:shd w:val="clear" w:color="auto" w:fill="FFFFFF"/>
          <w14:ligatures w14:val="none"/>
        </w:rPr>
        <w:t>.</w:t>
      </w:r>
      <w:r w:rsidRPr="008D44BE">
        <w:rPr>
          <w:rFonts w:eastAsia="Calibri" w:cs="Times New Roman"/>
          <w:kern w:val="0"/>
          <w14:ligatures w14:val="none"/>
        </w:rPr>
        <w:t xml:space="preserve"> </w:t>
      </w:r>
      <w:r w:rsidRPr="00507C95">
        <w:rPr>
          <w:rFonts w:eastAsia="Calibri" w:cs="Times New Roman"/>
          <w:kern w:val="0"/>
          <w:shd w:val="clear" w:color="auto" w:fill="FFFFFF"/>
          <w14:ligatures w14:val="none"/>
        </w:rPr>
        <w:t xml:space="preserve">http://bit.ly/487A0tf </w:t>
      </w:r>
    </w:p>
    <w:p w14:paraId="24A080FC" w14:textId="7A660AA0" w:rsidR="008D44BE" w:rsidRPr="008D44BE" w:rsidRDefault="008D44BE" w:rsidP="008D44BE">
      <w:pPr>
        <w:ind w:left="720" w:hanging="720"/>
        <w:rPr>
          <w:rFonts w:eastAsia="Calibri" w:cs="Times New Roman"/>
          <w:szCs w:val="24"/>
        </w:rPr>
      </w:pPr>
      <w:r w:rsidRPr="008D44BE">
        <w:rPr>
          <w:rFonts w:eastAsia="Calibri" w:cs="Times New Roman"/>
          <w:szCs w:val="24"/>
        </w:rPr>
        <w:t xml:space="preserve">Byrd, D. (2023, August 2). </w:t>
      </w:r>
      <w:r w:rsidRPr="008D44BE">
        <w:rPr>
          <w:rFonts w:eastAsia="Calibri" w:cs="Times New Roman"/>
          <w:i/>
          <w:iCs/>
          <w:szCs w:val="24"/>
        </w:rPr>
        <w:t xml:space="preserve">Tides, and the pull of the </w:t>
      </w:r>
      <w:r w:rsidR="00713759">
        <w:rPr>
          <w:rFonts w:eastAsia="Calibri" w:cs="Times New Roman"/>
          <w:i/>
          <w:iCs/>
          <w:szCs w:val="24"/>
        </w:rPr>
        <w:t>M</w:t>
      </w:r>
      <w:r w:rsidRPr="008D44BE">
        <w:rPr>
          <w:rFonts w:eastAsia="Calibri" w:cs="Times New Roman"/>
          <w:i/>
          <w:iCs/>
          <w:szCs w:val="24"/>
        </w:rPr>
        <w:t xml:space="preserve">oon and </w:t>
      </w:r>
      <w:r w:rsidR="00713759">
        <w:rPr>
          <w:rFonts w:eastAsia="Calibri" w:cs="Times New Roman"/>
          <w:i/>
          <w:iCs/>
          <w:szCs w:val="24"/>
        </w:rPr>
        <w:t>Sun</w:t>
      </w:r>
      <w:r w:rsidRPr="008D44BE">
        <w:rPr>
          <w:rFonts w:eastAsia="Calibri" w:cs="Times New Roman"/>
          <w:szCs w:val="24"/>
        </w:rPr>
        <w:t>. EarthSky. https://earthsky.org/earth/tides-and-the-pull-of-the-moon-and-sun/</w:t>
      </w:r>
    </w:p>
    <w:p w14:paraId="2B27173C" w14:textId="5B7F7A88" w:rsidR="00C034A2" w:rsidRPr="00DF5840" w:rsidRDefault="00C034A2" w:rsidP="00C034A2">
      <w:pPr>
        <w:ind w:left="720" w:hanging="720"/>
        <w:rPr>
          <w:szCs w:val="24"/>
        </w:rPr>
      </w:pPr>
      <w:bookmarkStart w:id="428" w:name="_Hlk154176162"/>
      <w:r w:rsidRPr="00DF5840">
        <w:rPr>
          <w:szCs w:val="24"/>
          <w:shd w:val="clear" w:color="auto" w:fill="FFFFFF"/>
        </w:rPr>
        <w:t>Chéreau,</w:t>
      </w:r>
      <w:bookmarkEnd w:id="428"/>
      <w:r w:rsidRPr="00DF5840">
        <w:rPr>
          <w:szCs w:val="24"/>
          <w:shd w:val="clear" w:color="auto" w:fill="FFFFFF"/>
        </w:rPr>
        <w:t xml:space="preserve"> F., Wolf, A., Chéreau, G., Zotti, G., &amp; Chardinot, M. (2019). </w:t>
      </w:r>
      <w:r w:rsidRPr="00DF5840">
        <w:rPr>
          <w:i/>
          <w:iCs/>
          <w:szCs w:val="24"/>
          <w:shd w:val="clear" w:color="auto" w:fill="FFFFFF"/>
        </w:rPr>
        <w:t>Stellarium </w:t>
      </w:r>
      <w:r w:rsidRPr="00DF5840">
        <w:rPr>
          <w:szCs w:val="24"/>
          <w:shd w:val="clear" w:color="auto" w:fill="FFFFFF"/>
        </w:rPr>
        <w:t>(Version 1.2) [Computer software]. https://stellarium.org/en/</w:t>
      </w:r>
    </w:p>
    <w:p w14:paraId="0412B197" w14:textId="403F3743" w:rsidR="00D441C5" w:rsidRPr="00D441C5" w:rsidRDefault="00D441C5" w:rsidP="00D441C5">
      <w:pPr>
        <w:pStyle w:val="Bibliography"/>
        <w:rPr>
          <w:rFonts w:cs="Times New Roman"/>
        </w:rPr>
      </w:pPr>
      <w:r w:rsidRPr="00D441C5">
        <w:rPr>
          <w:rFonts w:cs="Times New Roman"/>
        </w:rPr>
        <w:t xml:space="preserve">David, B., Crouch, J., &amp; Zoppi, U. (2005). Historicizing the </w:t>
      </w:r>
      <w:r w:rsidR="00CF0E3B">
        <w:rPr>
          <w:rFonts w:cs="Times New Roman"/>
        </w:rPr>
        <w:t>s</w:t>
      </w:r>
      <w:r w:rsidRPr="00D441C5">
        <w:rPr>
          <w:rFonts w:cs="Times New Roman"/>
        </w:rPr>
        <w:t xml:space="preserve">piritual: Bu </w:t>
      </w:r>
      <w:r w:rsidR="001029D1">
        <w:rPr>
          <w:rFonts w:cs="Times New Roman"/>
        </w:rPr>
        <w:t>s</w:t>
      </w:r>
      <w:r w:rsidRPr="00D441C5">
        <w:rPr>
          <w:rFonts w:cs="Times New Roman"/>
        </w:rPr>
        <w:t xml:space="preserve">hell </w:t>
      </w:r>
      <w:r w:rsidR="00CF0E3B">
        <w:rPr>
          <w:rFonts w:cs="Times New Roman"/>
        </w:rPr>
        <w:t>a</w:t>
      </w:r>
      <w:r w:rsidRPr="00D441C5">
        <w:rPr>
          <w:rFonts w:cs="Times New Roman"/>
        </w:rPr>
        <w:t xml:space="preserve">rrangements on the </w:t>
      </w:r>
      <w:r w:rsidR="00CF0E3B">
        <w:rPr>
          <w:rFonts w:cs="Times New Roman"/>
        </w:rPr>
        <w:t>i</w:t>
      </w:r>
      <w:r w:rsidRPr="00D441C5">
        <w:rPr>
          <w:rFonts w:cs="Times New Roman"/>
        </w:rPr>
        <w:t xml:space="preserve">sland of Badu, Torres Strait. </w:t>
      </w:r>
      <w:r w:rsidRPr="00D441C5">
        <w:rPr>
          <w:rFonts w:cs="Times New Roman"/>
          <w:i/>
          <w:iCs/>
        </w:rPr>
        <w:t>Cambridge Archaeological Journal</w:t>
      </w:r>
      <w:r w:rsidRPr="00D441C5">
        <w:rPr>
          <w:rFonts w:cs="Times New Roman"/>
        </w:rPr>
        <w:t xml:space="preserve">, </w:t>
      </w:r>
      <w:r w:rsidRPr="00D441C5">
        <w:rPr>
          <w:rFonts w:cs="Times New Roman"/>
          <w:i/>
          <w:iCs/>
        </w:rPr>
        <w:t>15</w:t>
      </w:r>
      <w:r w:rsidRPr="00D441C5">
        <w:rPr>
          <w:rFonts w:cs="Times New Roman"/>
        </w:rPr>
        <w:t>, 71–91. https://doi.org/10.1017/S0959774305000041</w:t>
      </w:r>
    </w:p>
    <w:p w14:paraId="5C33B09D" w14:textId="2C3FE2D6" w:rsidR="00D441C5" w:rsidRPr="00D441C5" w:rsidRDefault="00D441C5" w:rsidP="00D441C5">
      <w:pPr>
        <w:pStyle w:val="Bibliography"/>
        <w:rPr>
          <w:rFonts w:cs="Times New Roman"/>
        </w:rPr>
      </w:pPr>
      <w:r w:rsidRPr="00D441C5">
        <w:rPr>
          <w:rFonts w:cs="Times New Roman"/>
        </w:rPr>
        <w:t xml:space="preserve">David, B., Mcniven, I., Mitchell, R., Orr, M., Haberle, S., Brady, L., &amp; Crouch, J. (2004). Badu 15 and the Papuan-Austronesian </w:t>
      </w:r>
      <w:r w:rsidR="00F1454A">
        <w:rPr>
          <w:rFonts w:cs="Times New Roman"/>
        </w:rPr>
        <w:t>s</w:t>
      </w:r>
      <w:r w:rsidRPr="00D441C5">
        <w:rPr>
          <w:rFonts w:cs="Times New Roman"/>
        </w:rPr>
        <w:t xml:space="preserve">ettlement of Torres Strait. </w:t>
      </w:r>
      <w:r w:rsidRPr="00D441C5">
        <w:rPr>
          <w:rFonts w:cs="Times New Roman"/>
          <w:i/>
          <w:iCs/>
        </w:rPr>
        <w:t>Archaeology in Oceania</w:t>
      </w:r>
      <w:r w:rsidRPr="00D441C5">
        <w:rPr>
          <w:rFonts w:cs="Times New Roman"/>
        </w:rPr>
        <w:t xml:space="preserve">, </w:t>
      </w:r>
      <w:r w:rsidRPr="00D441C5">
        <w:rPr>
          <w:rFonts w:cs="Times New Roman"/>
          <w:i/>
          <w:iCs/>
        </w:rPr>
        <w:t>39</w:t>
      </w:r>
      <w:r w:rsidRPr="00D441C5">
        <w:rPr>
          <w:rFonts w:cs="Times New Roman"/>
        </w:rPr>
        <w:t>(2), 65–78.</w:t>
      </w:r>
    </w:p>
    <w:p w14:paraId="0C1F1ADD" w14:textId="77777777" w:rsidR="00C034A2" w:rsidRPr="00841EB2" w:rsidRDefault="00C034A2" w:rsidP="00C034A2">
      <w:pPr>
        <w:spacing w:after="0"/>
        <w:ind w:left="720" w:hanging="720"/>
        <w:rPr>
          <w:rFonts w:eastAsia="Calibri" w:cs="Times New Roman"/>
          <w:szCs w:val="24"/>
        </w:rPr>
      </w:pPr>
      <w:r w:rsidRPr="00841EB2">
        <w:rPr>
          <w:rFonts w:eastAsia="Calibri" w:cs="Times New Roman"/>
          <w:szCs w:val="24"/>
        </w:rPr>
        <w:t xml:space="preserve">Dixon, R. (1996). Origin legends and linguistic relationships. </w:t>
      </w:r>
      <w:r w:rsidRPr="00841EB2">
        <w:rPr>
          <w:rFonts w:eastAsia="Calibri" w:cs="Times New Roman"/>
          <w:i/>
          <w:iCs/>
          <w:szCs w:val="24"/>
        </w:rPr>
        <w:t>Oceania, 67</w:t>
      </w:r>
      <w:r w:rsidRPr="00841EB2">
        <w:rPr>
          <w:rFonts w:eastAsia="Calibri" w:cs="Times New Roman"/>
          <w:szCs w:val="24"/>
        </w:rPr>
        <w:t>, 127-139.</w:t>
      </w:r>
    </w:p>
    <w:p w14:paraId="5C1AAA8A" w14:textId="14543FEA" w:rsidR="00475AD4" w:rsidRDefault="00475AD4" w:rsidP="008D44BE">
      <w:pPr>
        <w:ind w:left="720" w:hanging="720"/>
        <w:rPr>
          <w:rFonts w:cs="Times New Roman"/>
        </w:rPr>
      </w:pPr>
      <w:r w:rsidRPr="00475AD4">
        <w:rPr>
          <w:rFonts w:cs="Times New Roman"/>
        </w:rPr>
        <w:t xml:space="preserve">Eseli, P. (1998). </w:t>
      </w:r>
      <w:r w:rsidRPr="00E02E28">
        <w:rPr>
          <w:rFonts w:cs="Times New Roman"/>
          <w:i/>
          <w:iCs/>
        </w:rPr>
        <w:t>Eseli's Notebook</w:t>
      </w:r>
      <w:r w:rsidRPr="00475AD4">
        <w:rPr>
          <w:rFonts w:cs="Times New Roman"/>
        </w:rPr>
        <w:t xml:space="preserve"> (A. Shnukal, R. Mitchell, &amp; Y. Nagata, Ed. &amp; Trans.)</w:t>
      </w:r>
      <w:r w:rsidR="00507C95">
        <w:rPr>
          <w:rFonts w:cs="Times New Roman"/>
        </w:rPr>
        <w:t xml:space="preserve">. </w:t>
      </w:r>
      <w:r w:rsidRPr="00475AD4">
        <w:rPr>
          <w:rFonts w:cs="Times New Roman"/>
        </w:rPr>
        <w:t>The University of Queensland</w:t>
      </w:r>
      <w:r w:rsidR="00507C95">
        <w:rPr>
          <w:rFonts w:cs="Times New Roman"/>
        </w:rPr>
        <w:t>.</w:t>
      </w:r>
      <w:r w:rsidRPr="00475AD4">
        <w:rPr>
          <w:rFonts w:cs="Times New Roman"/>
        </w:rPr>
        <w:t xml:space="preserve"> (Original work published n.d.)</w:t>
      </w:r>
    </w:p>
    <w:p w14:paraId="4188FB6C" w14:textId="093BF460" w:rsidR="008D44BE" w:rsidRPr="008D44BE" w:rsidRDefault="008D44BE" w:rsidP="008D44BE">
      <w:pPr>
        <w:ind w:left="720" w:hanging="720"/>
        <w:rPr>
          <w:rFonts w:eastAsia="Calibri" w:cs="Times New Roman"/>
          <w:kern w:val="0"/>
          <w:szCs w:val="24"/>
          <w14:ligatures w14:val="none"/>
        </w:rPr>
      </w:pPr>
      <w:r w:rsidRPr="008D44BE">
        <w:rPr>
          <w:rFonts w:eastAsia="Calibri" w:cs="Times New Roman"/>
        </w:rPr>
        <w:t>Franke, R., &amp; Hoerstgen-Schwark, G. (2013). Lunar-</w:t>
      </w:r>
      <w:r w:rsidR="007F33F6">
        <w:rPr>
          <w:rFonts w:eastAsia="Calibri" w:cs="Times New Roman"/>
        </w:rPr>
        <w:t>r</w:t>
      </w:r>
      <w:r w:rsidRPr="008D44BE">
        <w:rPr>
          <w:rFonts w:eastAsia="Calibri" w:cs="Times New Roman"/>
        </w:rPr>
        <w:t xml:space="preserve">hythmic molting in laboratory populations of the Noble Crayfish Astacus astacus (Crustacea, Astacidea): An experimental analysis. </w:t>
      </w:r>
      <w:r w:rsidRPr="008D44BE">
        <w:rPr>
          <w:rFonts w:eastAsia="Calibri" w:cs="Times New Roman"/>
          <w:i/>
          <w:iCs/>
        </w:rPr>
        <w:t>PLoS ONE</w:t>
      </w:r>
      <w:r w:rsidRPr="008D44BE">
        <w:rPr>
          <w:rFonts w:eastAsia="Calibri" w:cs="Times New Roman"/>
        </w:rPr>
        <w:t xml:space="preserve">, </w:t>
      </w:r>
      <w:r w:rsidRPr="008D44BE">
        <w:rPr>
          <w:rFonts w:eastAsia="Calibri" w:cs="Times New Roman"/>
          <w:i/>
          <w:iCs/>
        </w:rPr>
        <w:t>8</w:t>
      </w:r>
      <w:r w:rsidRPr="008D44BE">
        <w:rPr>
          <w:rFonts w:eastAsia="Calibri" w:cs="Times New Roman"/>
        </w:rPr>
        <w:t>(7), e68653. https://doi.org/10.1371/journal.pone.0068653</w:t>
      </w:r>
    </w:p>
    <w:p w14:paraId="3F223500" w14:textId="569061A5" w:rsidR="008D44BE" w:rsidRPr="008D44BE" w:rsidRDefault="008D44BE" w:rsidP="008D44BE">
      <w:pPr>
        <w:ind w:left="720" w:hanging="720"/>
        <w:rPr>
          <w:rFonts w:eastAsia="Calibri" w:cs="Times New Roman"/>
          <w:color w:val="0000FF"/>
          <w:kern w:val="0"/>
          <w:szCs w:val="24"/>
          <w:u w:val="single"/>
          <w14:ligatures w14:val="none"/>
        </w:rPr>
      </w:pPr>
      <w:r w:rsidRPr="008D44BE">
        <w:rPr>
          <w:rFonts w:eastAsia="Calibri" w:cs="Times New Roman"/>
          <w:kern w:val="0"/>
          <w:szCs w:val="24"/>
          <w14:ligatures w14:val="none"/>
        </w:rPr>
        <w:lastRenderedPageBreak/>
        <w:t>Fry, H</w:t>
      </w:r>
      <w:r w:rsidR="00766922">
        <w:rPr>
          <w:rFonts w:eastAsia="Calibri" w:cs="Times New Roman"/>
          <w:kern w:val="0"/>
          <w:szCs w:val="24"/>
          <w14:ligatures w14:val="none"/>
        </w:rPr>
        <w:t>, &amp;</w:t>
      </w:r>
      <w:r w:rsidRPr="008D44BE">
        <w:rPr>
          <w:rFonts w:eastAsia="Calibri" w:cs="Times New Roman"/>
          <w:kern w:val="0"/>
          <w:szCs w:val="24"/>
          <w14:ligatures w14:val="none"/>
        </w:rPr>
        <w:t xml:space="preserve"> Boesman, P. F. D. (</w:t>
      </w:r>
      <w:r w:rsidR="009A3453">
        <w:rPr>
          <w:rFonts w:eastAsia="Calibri" w:cs="Times New Roman"/>
          <w:kern w:val="0"/>
          <w:szCs w:val="24"/>
          <w14:ligatures w14:val="none"/>
        </w:rPr>
        <w:t>1992</w:t>
      </w:r>
      <w:r w:rsidRPr="008D44BE">
        <w:rPr>
          <w:rFonts w:eastAsia="Calibri" w:cs="Times New Roman"/>
          <w:kern w:val="0"/>
          <w:szCs w:val="24"/>
          <w14:ligatures w14:val="none"/>
        </w:rPr>
        <w:t xml:space="preserve">). Rainbow </w:t>
      </w:r>
      <w:r w:rsidR="00F1454A">
        <w:rPr>
          <w:rFonts w:eastAsia="Calibri" w:cs="Times New Roman"/>
          <w:kern w:val="0"/>
          <w:szCs w:val="24"/>
          <w14:ligatures w14:val="none"/>
        </w:rPr>
        <w:t>b</w:t>
      </w:r>
      <w:r w:rsidRPr="008D44BE">
        <w:rPr>
          <w:rFonts w:eastAsia="Calibri" w:cs="Times New Roman"/>
          <w:kern w:val="0"/>
          <w:szCs w:val="24"/>
          <w14:ligatures w14:val="none"/>
        </w:rPr>
        <w:t>ee-eater</w:t>
      </w:r>
      <w:r w:rsidR="003D620A">
        <w:rPr>
          <w:rFonts w:eastAsia="Calibri" w:cs="Times New Roman"/>
          <w:kern w:val="0"/>
          <w:szCs w:val="24"/>
          <w14:ligatures w14:val="none"/>
        </w:rPr>
        <w:t>:</w:t>
      </w:r>
      <w:r w:rsidR="009A3453">
        <w:rPr>
          <w:rFonts w:eastAsia="Calibri" w:cs="Times New Roman"/>
          <w:kern w:val="0"/>
          <w:szCs w:val="24"/>
          <w14:ligatures w14:val="none"/>
        </w:rPr>
        <w:t xml:space="preserve"> </w:t>
      </w:r>
      <w:r w:rsidRPr="008D44BE">
        <w:rPr>
          <w:rFonts w:eastAsia="Calibri" w:cs="Times New Roman"/>
          <w:kern w:val="0"/>
          <w:szCs w:val="24"/>
          <w14:ligatures w14:val="none"/>
        </w:rPr>
        <w:t xml:space="preserve">Merops ornatus. In J. del Hoyo, A. Elliott, J. Sargatal, D. A. Christie, and E. de Juana </w:t>
      </w:r>
      <w:r w:rsidR="007E1731">
        <w:rPr>
          <w:rFonts w:eastAsia="Calibri" w:cs="Times New Roman"/>
          <w:kern w:val="0"/>
          <w:szCs w:val="24"/>
          <w14:ligatures w14:val="none"/>
        </w:rPr>
        <w:t>(</w:t>
      </w:r>
      <w:r w:rsidRPr="008D44BE">
        <w:rPr>
          <w:rFonts w:eastAsia="Calibri" w:cs="Times New Roman"/>
          <w:kern w:val="0"/>
          <w:szCs w:val="24"/>
          <w14:ligatures w14:val="none"/>
        </w:rPr>
        <w:t>Ed</w:t>
      </w:r>
      <w:r w:rsidR="00B814ED">
        <w:rPr>
          <w:rFonts w:eastAsia="Calibri" w:cs="Times New Roman"/>
          <w:kern w:val="0"/>
          <w:szCs w:val="24"/>
          <w14:ligatures w14:val="none"/>
        </w:rPr>
        <w:t>s</w:t>
      </w:r>
      <w:r w:rsidR="009A3453">
        <w:rPr>
          <w:rFonts w:eastAsia="Calibri" w:cs="Times New Roman"/>
          <w:kern w:val="0"/>
          <w:szCs w:val="24"/>
          <w14:ligatures w14:val="none"/>
        </w:rPr>
        <w:t>),</w:t>
      </w:r>
      <w:r w:rsidR="009A3453" w:rsidRPr="00501E6C">
        <w:rPr>
          <w:rFonts w:eastAsia="Calibri" w:cs="Times New Roman"/>
          <w:i/>
          <w:iCs/>
          <w:kern w:val="0"/>
          <w:szCs w:val="24"/>
          <w14:ligatures w14:val="none"/>
        </w:rPr>
        <w:t xml:space="preserve"> Birds</w:t>
      </w:r>
      <w:r w:rsidR="007E1731" w:rsidRPr="00501E6C">
        <w:rPr>
          <w:rFonts w:eastAsia="Calibri" w:cs="Times New Roman"/>
          <w:i/>
          <w:iCs/>
          <w:kern w:val="0"/>
          <w:szCs w:val="24"/>
          <w14:ligatures w14:val="none"/>
        </w:rPr>
        <w:t xml:space="preserve"> of the World</w:t>
      </w:r>
      <w:r w:rsidR="009A3453">
        <w:rPr>
          <w:rFonts w:eastAsia="Calibri" w:cs="Times New Roman"/>
          <w:i/>
          <w:iCs/>
          <w:kern w:val="0"/>
          <w:szCs w:val="24"/>
          <w14:ligatures w14:val="none"/>
        </w:rPr>
        <w:t>,</w:t>
      </w:r>
      <w:r w:rsidR="00494B15">
        <w:rPr>
          <w:rFonts w:eastAsia="Calibri" w:cs="Times New Roman"/>
          <w:i/>
          <w:iCs/>
          <w:kern w:val="0"/>
          <w:szCs w:val="24"/>
          <w14:ligatures w14:val="none"/>
        </w:rPr>
        <w:t xml:space="preserve"> </w:t>
      </w:r>
      <w:r w:rsidR="00494B15" w:rsidRPr="009A3453">
        <w:rPr>
          <w:rFonts w:eastAsia="Calibri" w:cs="Times New Roman"/>
          <w:kern w:val="0"/>
          <w:szCs w:val="24"/>
          <w14:ligatures w14:val="none"/>
        </w:rPr>
        <w:t>(</w:t>
      </w:r>
      <w:r w:rsidR="009A3453" w:rsidRPr="009A3453">
        <w:rPr>
          <w:rFonts w:eastAsia="Calibri" w:cs="Times New Roman"/>
          <w:kern w:val="0"/>
          <w:szCs w:val="24"/>
          <w14:ligatures w14:val="none"/>
        </w:rPr>
        <w:t>6</w:t>
      </w:r>
      <w:r w:rsidR="009A3453">
        <w:rPr>
          <w:rFonts w:eastAsia="Calibri" w:cs="Times New Roman"/>
          <w:kern w:val="0"/>
          <w:szCs w:val="24"/>
          <w14:ligatures w14:val="none"/>
        </w:rPr>
        <w:t>). Lynx Edicions.</w:t>
      </w:r>
    </w:p>
    <w:p w14:paraId="40015B4F" w14:textId="0D57944A" w:rsidR="00D441C5" w:rsidRPr="00D441C5" w:rsidRDefault="00D441C5" w:rsidP="00D441C5">
      <w:pPr>
        <w:pStyle w:val="Bibliography"/>
        <w:rPr>
          <w:rFonts w:cs="Times New Roman"/>
        </w:rPr>
      </w:pPr>
      <w:r w:rsidRPr="00D441C5">
        <w:rPr>
          <w:rFonts w:cs="Times New Roman"/>
        </w:rPr>
        <w:t xml:space="preserve">Guedes, C., Hamacher, D., Barsa, J., Day, E., Day, R., Passi, S., &amp; Tapim, A. (2018). </w:t>
      </w:r>
      <w:r w:rsidRPr="007529CA">
        <w:rPr>
          <w:rFonts w:cs="Times New Roman"/>
        </w:rPr>
        <w:t xml:space="preserve">Death and </w:t>
      </w:r>
      <w:r w:rsidR="000A31F0">
        <w:rPr>
          <w:rFonts w:cs="Times New Roman"/>
        </w:rPr>
        <w:t>m</w:t>
      </w:r>
      <w:r w:rsidRPr="007529CA">
        <w:rPr>
          <w:rFonts w:cs="Times New Roman"/>
        </w:rPr>
        <w:t>aier: Meteors and mortuary rites in the eastern Torres Strait (Eud kerker: Na korep maierira asmer opged Torres Straitge)</w:t>
      </w:r>
      <w:r w:rsidRPr="00D441C5">
        <w:rPr>
          <w:rFonts w:cs="Times New Roman"/>
        </w:rPr>
        <w:t>.</w:t>
      </w:r>
      <w:r w:rsidR="007529CA" w:rsidRPr="007529CA">
        <w:t xml:space="preserve"> </w:t>
      </w:r>
      <w:r w:rsidR="007529CA" w:rsidRPr="007529CA">
        <w:rPr>
          <w:rFonts w:cs="Times New Roman"/>
          <w:i/>
          <w:iCs/>
        </w:rPr>
        <w:t>Australian Journal of Indigenous Issues, 21</w:t>
      </w:r>
      <w:r w:rsidR="007529CA" w:rsidRPr="007529CA">
        <w:rPr>
          <w:rFonts w:cs="Times New Roman"/>
        </w:rPr>
        <w:t>(3), 39-59</w:t>
      </w:r>
      <w:r w:rsidR="007529CA">
        <w:rPr>
          <w:rFonts w:cs="Times New Roman"/>
        </w:rPr>
        <w:t>.</w:t>
      </w:r>
    </w:p>
    <w:p w14:paraId="0F18B3A1" w14:textId="6A86F7F5" w:rsidR="00D441C5" w:rsidRPr="00D441C5" w:rsidRDefault="00D441C5" w:rsidP="00D441C5">
      <w:pPr>
        <w:pStyle w:val="Bibliography"/>
        <w:rPr>
          <w:rFonts w:cs="Times New Roman"/>
        </w:rPr>
      </w:pPr>
      <w:r w:rsidRPr="00D441C5">
        <w:rPr>
          <w:rFonts w:cs="Times New Roman"/>
        </w:rPr>
        <w:t xml:space="preserve">Gullberg, S. R. (2020). </w:t>
      </w:r>
      <w:r w:rsidRPr="00D441C5">
        <w:rPr>
          <w:rFonts w:cs="Times New Roman"/>
          <w:i/>
          <w:iCs/>
        </w:rPr>
        <w:t xml:space="preserve">Astronomy of the Inca Empire: Use and significance of the </w:t>
      </w:r>
      <w:r w:rsidR="00713759">
        <w:rPr>
          <w:rFonts w:cs="Times New Roman"/>
          <w:i/>
          <w:iCs/>
        </w:rPr>
        <w:t>S</w:t>
      </w:r>
      <w:r w:rsidRPr="00D441C5">
        <w:rPr>
          <w:rFonts w:cs="Times New Roman"/>
          <w:i/>
          <w:iCs/>
        </w:rPr>
        <w:t>un and the night sky</w:t>
      </w:r>
      <w:r w:rsidRPr="00D441C5">
        <w:rPr>
          <w:rFonts w:cs="Times New Roman"/>
        </w:rPr>
        <w:t>. Springer.</w:t>
      </w:r>
    </w:p>
    <w:p w14:paraId="41AFD75E" w14:textId="67B23AD3" w:rsidR="00D441C5" w:rsidRPr="00D441C5" w:rsidRDefault="00D441C5" w:rsidP="00D441C5">
      <w:pPr>
        <w:pStyle w:val="Bibliography"/>
        <w:rPr>
          <w:rFonts w:cs="Times New Roman"/>
        </w:rPr>
      </w:pPr>
      <w:r w:rsidRPr="00D441C5">
        <w:rPr>
          <w:rFonts w:cs="Times New Roman"/>
        </w:rPr>
        <w:t xml:space="preserve">Gullberg, S. R., Hamacher, D. W., Martín-Lopez, A., Mejuto, J., Munro, A. M., &amp; Orchiston, W. (2020). A </w:t>
      </w:r>
      <w:r w:rsidR="007529CA">
        <w:rPr>
          <w:rFonts w:cs="Times New Roman"/>
        </w:rPr>
        <w:t>cultural comparison of the "dark constellations" in the Milky Way.</w:t>
      </w:r>
      <w:r w:rsidRPr="00D441C5">
        <w:rPr>
          <w:rFonts w:cs="Times New Roman"/>
        </w:rPr>
        <w:t xml:space="preserve"> </w:t>
      </w:r>
      <w:r w:rsidRPr="00D441C5">
        <w:rPr>
          <w:rFonts w:cs="Times New Roman"/>
          <w:i/>
          <w:iCs/>
        </w:rPr>
        <w:t>Journal of Astronomical History and Heritage</w:t>
      </w:r>
      <w:r w:rsidRPr="00D441C5">
        <w:rPr>
          <w:rFonts w:cs="Times New Roman"/>
        </w:rPr>
        <w:t xml:space="preserve">, </w:t>
      </w:r>
      <w:r w:rsidRPr="00D441C5">
        <w:rPr>
          <w:rFonts w:cs="Times New Roman"/>
          <w:i/>
          <w:iCs/>
        </w:rPr>
        <w:t>23</w:t>
      </w:r>
      <w:r w:rsidRPr="00D441C5">
        <w:rPr>
          <w:rFonts w:cs="Times New Roman"/>
        </w:rPr>
        <w:t>(02), 390–404. https://doi.org/10.3724/SP.J.1440-2807.2020.02.10</w:t>
      </w:r>
    </w:p>
    <w:p w14:paraId="11E60D9D" w14:textId="5CED3B07" w:rsidR="00D441C5" w:rsidRDefault="00D441C5" w:rsidP="00D441C5">
      <w:pPr>
        <w:pStyle w:val="Bibliography"/>
        <w:rPr>
          <w:rFonts w:cs="Times New Roman"/>
        </w:rPr>
      </w:pPr>
      <w:r w:rsidRPr="00D441C5">
        <w:rPr>
          <w:rFonts w:cs="Times New Roman"/>
        </w:rPr>
        <w:t xml:space="preserve">H., A. R. (1941). The </w:t>
      </w:r>
      <w:r w:rsidR="00766922">
        <w:rPr>
          <w:rFonts w:cs="Times New Roman"/>
        </w:rPr>
        <w:t>d</w:t>
      </w:r>
      <w:r w:rsidRPr="00D441C5">
        <w:rPr>
          <w:rFonts w:cs="Times New Roman"/>
        </w:rPr>
        <w:t xml:space="preserve">iscovery of Torres Strait. </w:t>
      </w:r>
      <w:r w:rsidRPr="00D441C5">
        <w:rPr>
          <w:rFonts w:cs="Times New Roman"/>
          <w:i/>
          <w:iCs/>
        </w:rPr>
        <w:t>The Geographical Journal</w:t>
      </w:r>
      <w:r w:rsidRPr="00D441C5">
        <w:rPr>
          <w:rFonts w:cs="Times New Roman"/>
        </w:rPr>
        <w:t xml:space="preserve">, </w:t>
      </w:r>
      <w:r w:rsidRPr="00D441C5">
        <w:rPr>
          <w:rFonts w:cs="Times New Roman"/>
          <w:i/>
          <w:iCs/>
        </w:rPr>
        <w:t>98</w:t>
      </w:r>
      <w:r w:rsidRPr="00D441C5">
        <w:rPr>
          <w:rFonts w:cs="Times New Roman"/>
        </w:rPr>
        <w:t>(2), 91. https://doi.org/10.2307/1787204</w:t>
      </w:r>
    </w:p>
    <w:p w14:paraId="5D6ECA1D" w14:textId="06B30813" w:rsidR="008D44BE" w:rsidRPr="008D44BE" w:rsidRDefault="008D44BE" w:rsidP="008D44BE">
      <w:pPr>
        <w:ind w:left="720" w:hanging="720"/>
        <w:rPr>
          <w:rFonts w:eastAsia="Calibri" w:cs="Times New Roman"/>
          <w:szCs w:val="24"/>
          <w:shd w:val="clear" w:color="auto" w:fill="FFFFFF"/>
        </w:rPr>
      </w:pPr>
      <w:r w:rsidRPr="008D44BE">
        <w:rPr>
          <w:rFonts w:eastAsia="Calibri" w:cs="Times New Roman"/>
          <w:szCs w:val="24"/>
          <w:shd w:val="clear" w:color="auto" w:fill="FFFFFF"/>
        </w:rPr>
        <w:t>Haddon, A.</w:t>
      </w:r>
      <w:r w:rsidR="00A238CB">
        <w:rPr>
          <w:rFonts w:eastAsia="Calibri" w:cs="Times New Roman"/>
          <w:szCs w:val="24"/>
          <w:shd w:val="clear" w:color="auto" w:fill="FFFFFF"/>
        </w:rPr>
        <w:t xml:space="preserve"> </w:t>
      </w:r>
      <w:r w:rsidRPr="008D44BE">
        <w:rPr>
          <w:rFonts w:eastAsia="Calibri" w:cs="Times New Roman"/>
          <w:szCs w:val="24"/>
          <w:shd w:val="clear" w:color="auto" w:fill="FFFFFF"/>
        </w:rPr>
        <w:t xml:space="preserve">C. (n.d.-a). </w:t>
      </w:r>
      <w:r w:rsidRPr="008D44BE">
        <w:rPr>
          <w:rFonts w:eastAsia="Calibri" w:cs="Times New Roman"/>
          <w:i/>
          <w:iCs/>
          <w:szCs w:val="24"/>
          <w:shd w:val="clear" w:color="auto" w:fill="FFFFFF"/>
        </w:rPr>
        <w:t>Folder 1011</w:t>
      </w:r>
      <w:r w:rsidRPr="008D44BE">
        <w:rPr>
          <w:rFonts w:eastAsia="Calibri" w:cs="Times New Roman"/>
          <w:szCs w:val="24"/>
          <w:shd w:val="clear" w:color="auto" w:fill="FFFFFF"/>
        </w:rPr>
        <w:t xml:space="preserve">. The Haddon </w:t>
      </w:r>
      <w:r w:rsidR="00766922">
        <w:rPr>
          <w:rFonts w:eastAsia="Calibri" w:cs="Times New Roman"/>
          <w:szCs w:val="24"/>
          <w:shd w:val="clear" w:color="auto" w:fill="FFFFFF"/>
        </w:rPr>
        <w:t>c</w:t>
      </w:r>
      <w:r w:rsidRPr="008D44BE">
        <w:rPr>
          <w:rFonts w:eastAsia="Calibri" w:cs="Times New Roman"/>
          <w:szCs w:val="24"/>
          <w:shd w:val="clear" w:color="auto" w:fill="FFFFFF"/>
        </w:rPr>
        <w:t>ollection, University of Cambridge Library</w:t>
      </w:r>
      <w:r w:rsidR="00A238CB">
        <w:rPr>
          <w:rFonts w:eastAsia="Calibri" w:cs="Times New Roman"/>
          <w:szCs w:val="24"/>
          <w:shd w:val="clear" w:color="auto" w:fill="FFFFFF"/>
        </w:rPr>
        <w:t>.</w:t>
      </w:r>
    </w:p>
    <w:p w14:paraId="7E4CA468" w14:textId="1D4968FE" w:rsidR="008D44BE" w:rsidRPr="008D44BE" w:rsidRDefault="008D44BE" w:rsidP="008D44BE">
      <w:pPr>
        <w:ind w:left="720" w:hanging="720"/>
        <w:rPr>
          <w:rFonts w:eastAsia="Calibri" w:cs="Times New Roman"/>
          <w:szCs w:val="24"/>
        </w:rPr>
      </w:pPr>
      <w:r w:rsidRPr="008D44BE">
        <w:rPr>
          <w:rFonts w:eastAsia="Calibri" w:cs="Times New Roman"/>
          <w:szCs w:val="24"/>
          <w:shd w:val="clear" w:color="auto" w:fill="FFFFFF"/>
        </w:rPr>
        <w:t>Haddon, A.</w:t>
      </w:r>
      <w:r w:rsidR="00A238CB">
        <w:rPr>
          <w:rFonts w:eastAsia="Calibri" w:cs="Times New Roman"/>
          <w:szCs w:val="24"/>
          <w:shd w:val="clear" w:color="auto" w:fill="FFFFFF"/>
        </w:rPr>
        <w:t xml:space="preserve"> </w:t>
      </w:r>
      <w:r w:rsidRPr="008D44BE">
        <w:rPr>
          <w:rFonts w:eastAsia="Calibri" w:cs="Times New Roman"/>
          <w:szCs w:val="24"/>
          <w:shd w:val="clear" w:color="auto" w:fill="FFFFFF"/>
        </w:rPr>
        <w:t xml:space="preserve">C. (n.d.-b). </w:t>
      </w:r>
      <w:r w:rsidRPr="008D44BE">
        <w:rPr>
          <w:rFonts w:eastAsia="Calibri" w:cs="Times New Roman"/>
          <w:i/>
          <w:iCs/>
          <w:szCs w:val="24"/>
          <w:shd w:val="clear" w:color="auto" w:fill="FFFFFF"/>
        </w:rPr>
        <w:t>Folder 1014</w:t>
      </w:r>
      <w:r w:rsidRPr="008D44BE">
        <w:rPr>
          <w:rFonts w:eastAsia="Calibri" w:cs="Times New Roman"/>
          <w:szCs w:val="24"/>
          <w:shd w:val="clear" w:color="auto" w:fill="FFFFFF"/>
        </w:rPr>
        <w:t xml:space="preserve">. The Haddon </w:t>
      </w:r>
      <w:r w:rsidR="00766922">
        <w:rPr>
          <w:rFonts w:eastAsia="Calibri" w:cs="Times New Roman"/>
          <w:szCs w:val="24"/>
          <w:shd w:val="clear" w:color="auto" w:fill="FFFFFF"/>
        </w:rPr>
        <w:t>c</w:t>
      </w:r>
      <w:r w:rsidRPr="008D44BE">
        <w:rPr>
          <w:rFonts w:eastAsia="Calibri" w:cs="Times New Roman"/>
          <w:szCs w:val="24"/>
          <w:shd w:val="clear" w:color="auto" w:fill="FFFFFF"/>
        </w:rPr>
        <w:t>ollection, University of Cambridge Library</w:t>
      </w:r>
      <w:r w:rsidR="00A238CB">
        <w:rPr>
          <w:rFonts w:eastAsia="Calibri" w:cs="Times New Roman"/>
          <w:szCs w:val="24"/>
          <w:shd w:val="clear" w:color="auto" w:fill="FFFFFF"/>
        </w:rPr>
        <w:t>.</w:t>
      </w:r>
    </w:p>
    <w:p w14:paraId="5D4C1CDF" w14:textId="244D9292" w:rsidR="008D44BE" w:rsidRPr="008D44BE" w:rsidRDefault="008D44BE" w:rsidP="008D44BE">
      <w:pPr>
        <w:ind w:left="720" w:hanging="720"/>
        <w:rPr>
          <w:rFonts w:eastAsia="Calibri" w:cs="Times New Roman"/>
          <w:szCs w:val="24"/>
        </w:rPr>
      </w:pPr>
      <w:r w:rsidRPr="008D44BE">
        <w:rPr>
          <w:rFonts w:eastAsia="Calibri" w:cs="Times New Roman"/>
          <w:szCs w:val="24"/>
          <w:shd w:val="clear" w:color="auto" w:fill="FFFFFF"/>
        </w:rPr>
        <w:t>Haddon, A.</w:t>
      </w:r>
      <w:r w:rsidR="00A238CB">
        <w:rPr>
          <w:rFonts w:eastAsia="Calibri" w:cs="Times New Roman"/>
          <w:szCs w:val="24"/>
          <w:shd w:val="clear" w:color="auto" w:fill="FFFFFF"/>
        </w:rPr>
        <w:t xml:space="preserve"> </w:t>
      </w:r>
      <w:r w:rsidRPr="008D44BE">
        <w:rPr>
          <w:rFonts w:eastAsia="Calibri" w:cs="Times New Roman"/>
          <w:szCs w:val="24"/>
          <w:shd w:val="clear" w:color="auto" w:fill="FFFFFF"/>
        </w:rPr>
        <w:t xml:space="preserve">C. (n.d.-c). </w:t>
      </w:r>
      <w:r w:rsidRPr="008D44BE">
        <w:rPr>
          <w:rFonts w:eastAsia="Calibri" w:cs="Times New Roman"/>
          <w:i/>
          <w:iCs/>
          <w:szCs w:val="24"/>
          <w:shd w:val="clear" w:color="auto" w:fill="FFFFFF"/>
        </w:rPr>
        <w:t>Folder 1025</w:t>
      </w:r>
      <w:r w:rsidRPr="008D44BE">
        <w:rPr>
          <w:rFonts w:eastAsia="Calibri" w:cs="Times New Roman"/>
          <w:szCs w:val="24"/>
          <w:shd w:val="clear" w:color="auto" w:fill="FFFFFF"/>
        </w:rPr>
        <w:t xml:space="preserve">. The Haddon </w:t>
      </w:r>
      <w:r w:rsidR="00766922">
        <w:rPr>
          <w:rFonts w:eastAsia="Calibri" w:cs="Times New Roman"/>
          <w:szCs w:val="24"/>
          <w:shd w:val="clear" w:color="auto" w:fill="FFFFFF"/>
        </w:rPr>
        <w:t>c</w:t>
      </w:r>
      <w:r w:rsidRPr="008D44BE">
        <w:rPr>
          <w:rFonts w:eastAsia="Calibri" w:cs="Times New Roman"/>
          <w:szCs w:val="24"/>
          <w:shd w:val="clear" w:color="auto" w:fill="FFFFFF"/>
        </w:rPr>
        <w:t>ollection, University of Cambridge Library</w:t>
      </w:r>
      <w:r w:rsidR="00A238CB">
        <w:rPr>
          <w:rFonts w:eastAsia="Calibri" w:cs="Times New Roman"/>
          <w:szCs w:val="24"/>
          <w:shd w:val="clear" w:color="auto" w:fill="FFFFFF"/>
        </w:rPr>
        <w:t>.</w:t>
      </w:r>
    </w:p>
    <w:p w14:paraId="4BFC70DA" w14:textId="4EFCAAA7" w:rsidR="008D44BE" w:rsidRPr="008D44BE" w:rsidRDefault="008D44BE" w:rsidP="008D44BE">
      <w:pPr>
        <w:ind w:left="720" w:hanging="720"/>
        <w:rPr>
          <w:rFonts w:eastAsia="Calibri" w:cs="Times New Roman"/>
          <w:szCs w:val="24"/>
        </w:rPr>
      </w:pPr>
      <w:r w:rsidRPr="008D44BE">
        <w:rPr>
          <w:rFonts w:eastAsia="Calibri" w:cs="Times New Roman"/>
          <w:szCs w:val="24"/>
          <w:shd w:val="clear" w:color="auto" w:fill="FFFFFF"/>
        </w:rPr>
        <w:t>Haddon, A.</w:t>
      </w:r>
      <w:r w:rsidR="00A238CB">
        <w:rPr>
          <w:rFonts w:eastAsia="Calibri" w:cs="Times New Roman"/>
          <w:szCs w:val="24"/>
          <w:shd w:val="clear" w:color="auto" w:fill="FFFFFF"/>
        </w:rPr>
        <w:t xml:space="preserve"> </w:t>
      </w:r>
      <w:r w:rsidRPr="008D44BE">
        <w:rPr>
          <w:rFonts w:eastAsia="Calibri" w:cs="Times New Roman"/>
          <w:szCs w:val="24"/>
          <w:shd w:val="clear" w:color="auto" w:fill="FFFFFF"/>
        </w:rPr>
        <w:t xml:space="preserve">C. (n.d.-d). </w:t>
      </w:r>
      <w:r w:rsidRPr="008D44BE">
        <w:rPr>
          <w:rFonts w:eastAsia="Calibri" w:cs="Times New Roman"/>
          <w:i/>
          <w:iCs/>
          <w:szCs w:val="24"/>
          <w:shd w:val="clear" w:color="auto" w:fill="FFFFFF"/>
        </w:rPr>
        <w:t>Folder 1053</w:t>
      </w:r>
      <w:r w:rsidRPr="008D44BE">
        <w:rPr>
          <w:rFonts w:eastAsia="Calibri" w:cs="Times New Roman"/>
          <w:szCs w:val="24"/>
          <w:shd w:val="clear" w:color="auto" w:fill="FFFFFF"/>
        </w:rPr>
        <w:t xml:space="preserve">. The Haddon </w:t>
      </w:r>
      <w:r w:rsidR="00766922">
        <w:rPr>
          <w:rFonts w:eastAsia="Calibri" w:cs="Times New Roman"/>
          <w:szCs w:val="24"/>
          <w:shd w:val="clear" w:color="auto" w:fill="FFFFFF"/>
        </w:rPr>
        <w:t>c</w:t>
      </w:r>
      <w:r w:rsidRPr="008D44BE">
        <w:rPr>
          <w:rFonts w:eastAsia="Calibri" w:cs="Times New Roman"/>
          <w:szCs w:val="24"/>
          <w:shd w:val="clear" w:color="auto" w:fill="FFFFFF"/>
        </w:rPr>
        <w:t>ollection, University of Cambridge Library</w:t>
      </w:r>
      <w:r w:rsidR="00A238CB">
        <w:rPr>
          <w:rFonts w:eastAsia="Calibri" w:cs="Times New Roman"/>
          <w:szCs w:val="24"/>
          <w:shd w:val="clear" w:color="auto" w:fill="FFFFFF"/>
        </w:rPr>
        <w:t>.</w:t>
      </w:r>
    </w:p>
    <w:p w14:paraId="2E822CDE" w14:textId="4E2BAAAC" w:rsidR="008D44BE" w:rsidRPr="008D44BE" w:rsidRDefault="008D44BE" w:rsidP="008D44BE">
      <w:pPr>
        <w:ind w:left="720" w:hanging="720"/>
        <w:rPr>
          <w:rFonts w:eastAsia="Calibri" w:cs="Times New Roman"/>
          <w:szCs w:val="24"/>
          <w:shd w:val="clear" w:color="auto" w:fill="FFFFFF"/>
        </w:rPr>
      </w:pPr>
      <w:r w:rsidRPr="008D44BE">
        <w:rPr>
          <w:rFonts w:eastAsia="Calibri" w:cs="Times New Roman"/>
          <w:szCs w:val="24"/>
          <w:shd w:val="clear" w:color="auto" w:fill="FFFFFF"/>
        </w:rPr>
        <w:t>Haddon, A.</w:t>
      </w:r>
      <w:r w:rsidR="00E265EE">
        <w:rPr>
          <w:rFonts w:eastAsia="Calibri" w:cs="Times New Roman"/>
          <w:szCs w:val="24"/>
          <w:shd w:val="clear" w:color="auto" w:fill="FFFFFF"/>
        </w:rPr>
        <w:t xml:space="preserve"> </w:t>
      </w:r>
      <w:r w:rsidRPr="008D44BE">
        <w:rPr>
          <w:rFonts w:eastAsia="Calibri" w:cs="Times New Roman"/>
          <w:szCs w:val="24"/>
          <w:shd w:val="clear" w:color="auto" w:fill="FFFFFF"/>
        </w:rPr>
        <w:t xml:space="preserve">C. (n.d.-e). </w:t>
      </w:r>
      <w:r w:rsidRPr="008D44BE">
        <w:rPr>
          <w:rFonts w:eastAsia="Calibri" w:cs="Times New Roman"/>
          <w:i/>
          <w:iCs/>
          <w:szCs w:val="24"/>
          <w:shd w:val="clear" w:color="auto" w:fill="FFFFFF"/>
        </w:rPr>
        <w:t>Folder 1054</w:t>
      </w:r>
      <w:r w:rsidRPr="008D44BE">
        <w:rPr>
          <w:rFonts w:eastAsia="Calibri" w:cs="Times New Roman"/>
          <w:szCs w:val="24"/>
          <w:shd w:val="clear" w:color="auto" w:fill="FFFFFF"/>
        </w:rPr>
        <w:t xml:space="preserve">. The Haddon </w:t>
      </w:r>
      <w:r w:rsidR="00766922">
        <w:rPr>
          <w:rFonts w:eastAsia="Calibri" w:cs="Times New Roman"/>
          <w:szCs w:val="24"/>
          <w:shd w:val="clear" w:color="auto" w:fill="FFFFFF"/>
        </w:rPr>
        <w:t>c</w:t>
      </w:r>
      <w:r w:rsidRPr="008D44BE">
        <w:rPr>
          <w:rFonts w:eastAsia="Calibri" w:cs="Times New Roman"/>
          <w:szCs w:val="24"/>
          <w:shd w:val="clear" w:color="auto" w:fill="FFFFFF"/>
        </w:rPr>
        <w:t>ollection, University of Cambridge Library</w:t>
      </w:r>
      <w:r w:rsidR="00A238CB">
        <w:rPr>
          <w:rFonts w:eastAsia="Calibri" w:cs="Times New Roman"/>
          <w:szCs w:val="24"/>
          <w:shd w:val="clear" w:color="auto" w:fill="FFFFFF"/>
        </w:rPr>
        <w:t>.</w:t>
      </w:r>
    </w:p>
    <w:p w14:paraId="53001A09" w14:textId="3F9EE40C" w:rsidR="008D44BE" w:rsidRPr="008D44BE" w:rsidRDefault="008D44BE" w:rsidP="008D44BE">
      <w:pPr>
        <w:ind w:left="720" w:hanging="720"/>
        <w:rPr>
          <w:rFonts w:eastAsia="Calibri" w:cs="Times New Roman"/>
          <w:szCs w:val="24"/>
          <w:shd w:val="clear" w:color="auto" w:fill="FFFFFF"/>
        </w:rPr>
      </w:pPr>
      <w:r w:rsidRPr="008D44BE">
        <w:rPr>
          <w:rFonts w:eastAsia="Calibri" w:cs="Times New Roman"/>
          <w:szCs w:val="24"/>
          <w:shd w:val="clear" w:color="auto" w:fill="FFFFFF"/>
        </w:rPr>
        <w:t>Haddon, A.</w:t>
      </w:r>
      <w:r w:rsidR="00E265EE">
        <w:rPr>
          <w:rFonts w:eastAsia="Calibri" w:cs="Times New Roman"/>
          <w:szCs w:val="24"/>
          <w:shd w:val="clear" w:color="auto" w:fill="FFFFFF"/>
        </w:rPr>
        <w:t xml:space="preserve"> </w:t>
      </w:r>
      <w:r w:rsidRPr="008D44BE">
        <w:rPr>
          <w:rFonts w:eastAsia="Calibri" w:cs="Times New Roman"/>
          <w:szCs w:val="24"/>
          <w:shd w:val="clear" w:color="auto" w:fill="FFFFFF"/>
        </w:rPr>
        <w:t xml:space="preserve">C. (n.d.-f). </w:t>
      </w:r>
      <w:r w:rsidRPr="008D44BE">
        <w:rPr>
          <w:rFonts w:eastAsia="Calibri" w:cs="Times New Roman"/>
          <w:i/>
          <w:iCs/>
          <w:szCs w:val="24"/>
          <w:shd w:val="clear" w:color="auto" w:fill="FFFFFF"/>
        </w:rPr>
        <w:t>Folder 2073</w:t>
      </w:r>
      <w:r w:rsidRPr="008D44BE">
        <w:rPr>
          <w:rFonts w:eastAsia="Calibri" w:cs="Times New Roman"/>
          <w:szCs w:val="24"/>
          <w:shd w:val="clear" w:color="auto" w:fill="FFFFFF"/>
        </w:rPr>
        <w:t xml:space="preserve">. The Haddon </w:t>
      </w:r>
      <w:r w:rsidR="00766922">
        <w:rPr>
          <w:rFonts w:eastAsia="Calibri" w:cs="Times New Roman"/>
          <w:szCs w:val="24"/>
          <w:shd w:val="clear" w:color="auto" w:fill="FFFFFF"/>
        </w:rPr>
        <w:t>c</w:t>
      </w:r>
      <w:r w:rsidRPr="008D44BE">
        <w:rPr>
          <w:rFonts w:eastAsia="Calibri" w:cs="Times New Roman"/>
          <w:szCs w:val="24"/>
          <w:shd w:val="clear" w:color="auto" w:fill="FFFFFF"/>
        </w:rPr>
        <w:t>ollection, University of Cambridge Library</w:t>
      </w:r>
      <w:r w:rsidR="00E265EE">
        <w:rPr>
          <w:rFonts w:eastAsia="Calibri" w:cs="Times New Roman"/>
          <w:szCs w:val="24"/>
          <w:shd w:val="clear" w:color="auto" w:fill="FFFFFF"/>
        </w:rPr>
        <w:t>.</w:t>
      </w:r>
    </w:p>
    <w:p w14:paraId="45F3BFDC" w14:textId="7C3F78CC" w:rsidR="008D44BE" w:rsidRPr="008D44BE" w:rsidRDefault="008D44BE" w:rsidP="008D44BE">
      <w:pPr>
        <w:ind w:left="720" w:hanging="720"/>
        <w:rPr>
          <w:rFonts w:eastAsia="Calibri" w:cs="Times New Roman"/>
          <w:szCs w:val="24"/>
          <w:shd w:val="clear" w:color="auto" w:fill="FFFFFF"/>
        </w:rPr>
      </w:pPr>
      <w:r w:rsidRPr="008D44BE">
        <w:rPr>
          <w:rFonts w:eastAsia="Calibri" w:cs="Times New Roman"/>
          <w:szCs w:val="24"/>
          <w:shd w:val="clear" w:color="auto" w:fill="FFFFFF"/>
        </w:rPr>
        <w:lastRenderedPageBreak/>
        <w:t>Haddon, A.</w:t>
      </w:r>
      <w:r w:rsidR="00E265EE">
        <w:rPr>
          <w:rFonts w:eastAsia="Calibri" w:cs="Times New Roman"/>
          <w:szCs w:val="24"/>
          <w:shd w:val="clear" w:color="auto" w:fill="FFFFFF"/>
        </w:rPr>
        <w:t xml:space="preserve"> </w:t>
      </w:r>
      <w:r w:rsidRPr="008D44BE">
        <w:rPr>
          <w:rFonts w:eastAsia="Calibri" w:cs="Times New Roman"/>
          <w:szCs w:val="24"/>
          <w:shd w:val="clear" w:color="auto" w:fill="FFFFFF"/>
        </w:rPr>
        <w:t xml:space="preserve">C. (n.d.-g). </w:t>
      </w:r>
      <w:r w:rsidRPr="008D44BE">
        <w:rPr>
          <w:rFonts w:eastAsia="Calibri" w:cs="Times New Roman"/>
          <w:i/>
          <w:iCs/>
          <w:szCs w:val="24"/>
          <w:shd w:val="clear" w:color="auto" w:fill="FFFFFF"/>
        </w:rPr>
        <w:t>Folder 1050</w:t>
      </w:r>
      <w:r w:rsidRPr="008D44BE">
        <w:rPr>
          <w:rFonts w:eastAsia="Calibri" w:cs="Times New Roman"/>
          <w:szCs w:val="24"/>
          <w:shd w:val="clear" w:color="auto" w:fill="FFFFFF"/>
        </w:rPr>
        <w:t xml:space="preserve">. The Haddon </w:t>
      </w:r>
      <w:r w:rsidR="00766922">
        <w:rPr>
          <w:rFonts w:eastAsia="Calibri" w:cs="Times New Roman"/>
          <w:szCs w:val="24"/>
          <w:shd w:val="clear" w:color="auto" w:fill="FFFFFF"/>
        </w:rPr>
        <w:t>c</w:t>
      </w:r>
      <w:r w:rsidRPr="008D44BE">
        <w:rPr>
          <w:rFonts w:eastAsia="Calibri" w:cs="Times New Roman"/>
          <w:szCs w:val="24"/>
          <w:shd w:val="clear" w:color="auto" w:fill="FFFFFF"/>
        </w:rPr>
        <w:t>ollection, University of Cambridge Library</w:t>
      </w:r>
      <w:r w:rsidR="00E265EE">
        <w:rPr>
          <w:rFonts w:eastAsia="Calibri" w:cs="Times New Roman"/>
          <w:szCs w:val="24"/>
          <w:shd w:val="clear" w:color="auto" w:fill="FFFFFF"/>
        </w:rPr>
        <w:t>.</w:t>
      </w:r>
    </w:p>
    <w:p w14:paraId="331426AD" w14:textId="2A0A3507" w:rsidR="008D44BE" w:rsidRPr="008D44BE" w:rsidRDefault="008D44BE" w:rsidP="008D44BE">
      <w:pPr>
        <w:ind w:left="720" w:hanging="720"/>
        <w:rPr>
          <w:rFonts w:eastAsia="Calibri" w:cs="Times New Roman"/>
          <w:szCs w:val="24"/>
          <w:shd w:val="clear" w:color="auto" w:fill="FFFFFF"/>
        </w:rPr>
      </w:pPr>
      <w:r w:rsidRPr="008D44BE">
        <w:rPr>
          <w:rFonts w:eastAsia="Calibri" w:cs="Times New Roman"/>
          <w:szCs w:val="24"/>
          <w:shd w:val="clear" w:color="auto" w:fill="FFFFFF"/>
        </w:rPr>
        <w:t>Haddon, A.</w:t>
      </w:r>
      <w:r w:rsidR="00E265EE">
        <w:rPr>
          <w:rFonts w:eastAsia="Calibri" w:cs="Times New Roman"/>
          <w:szCs w:val="24"/>
          <w:shd w:val="clear" w:color="auto" w:fill="FFFFFF"/>
        </w:rPr>
        <w:t xml:space="preserve"> </w:t>
      </w:r>
      <w:r w:rsidRPr="008D44BE">
        <w:rPr>
          <w:rFonts w:eastAsia="Calibri" w:cs="Times New Roman"/>
          <w:szCs w:val="24"/>
          <w:shd w:val="clear" w:color="auto" w:fill="FFFFFF"/>
        </w:rPr>
        <w:t xml:space="preserve">C. (n.d.-h). </w:t>
      </w:r>
      <w:r w:rsidRPr="008D44BE">
        <w:rPr>
          <w:rFonts w:eastAsia="Calibri" w:cs="Times New Roman"/>
          <w:i/>
          <w:iCs/>
          <w:szCs w:val="24"/>
          <w:shd w:val="clear" w:color="auto" w:fill="FFFFFF"/>
        </w:rPr>
        <w:t>Folder 1013</w:t>
      </w:r>
      <w:r w:rsidRPr="008D44BE">
        <w:rPr>
          <w:rFonts w:eastAsia="Calibri" w:cs="Times New Roman"/>
          <w:szCs w:val="24"/>
          <w:shd w:val="clear" w:color="auto" w:fill="FFFFFF"/>
        </w:rPr>
        <w:t xml:space="preserve">. The Haddon </w:t>
      </w:r>
      <w:r w:rsidR="00766922">
        <w:rPr>
          <w:rFonts w:eastAsia="Calibri" w:cs="Times New Roman"/>
          <w:szCs w:val="24"/>
          <w:shd w:val="clear" w:color="auto" w:fill="FFFFFF"/>
        </w:rPr>
        <w:t>c</w:t>
      </w:r>
      <w:r w:rsidRPr="008D44BE">
        <w:rPr>
          <w:rFonts w:eastAsia="Calibri" w:cs="Times New Roman"/>
          <w:szCs w:val="24"/>
          <w:shd w:val="clear" w:color="auto" w:fill="FFFFFF"/>
        </w:rPr>
        <w:t>ollection, University of Cambridge Library</w:t>
      </w:r>
      <w:r w:rsidR="00E265EE">
        <w:rPr>
          <w:rFonts w:eastAsia="Calibri" w:cs="Times New Roman"/>
          <w:szCs w:val="24"/>
          <w:shd w:val="clear" w:color="auto" w:fill="FFFFFF"/>
        </w:rPr>
        <w:t>.</w:t>
      </w:r>
    </w:p>
    <w:p w14:paraId="41A4F90E" w14:textId="21835399" w:rsidR="00D441C5" w:rsidRPr="00D441C5" w:rsidRDefault="00D441C5" w:rsidP="00D441C5">
      <w:pPr>
        <w:pStyle w:val="Bibliography"/>
        <w:rPr>
          <w:rFonts w:cs="Times New Roman"/>
        </w:rPr>
      </w:pPr>
      <w:r w:rsidRPr="00D441C5">
        <w:rPr>
          <w:rFonts w:cs="Times New Roman"/>
        </w:rPr>
        <w:t xml:space="preserve">Haddon, A. C. (1890). The </w:t>
      </w:r>
      <w:r w:rsidR="00766922">
        <w:rPr>
          <w:rFonts w:cs="Times New Roman"/>
        </w:rPr>
        <w:t>e</w:t>
      </w:r>
      <w:r w:rsidRPr="00D441C5">
        <w:rPr>
          <w:rFonts w:cs="Times New Roman"/>
        </w:rPr>
        <w:t xml:space="preserve">thnography of the </w:t>
      </w:r>
      <w:r w:rsidR="00766922">
        <w:rPr>
          <w:rFonts w:cs="Times New Roman"/>
        </w:rPr>
        <w:t>we</w:t>
      </w:r>
      <w:r w:rsidRPr="00D441C5">
        <w:rPr>
          <w:rFonts w:cs="Times New Roman"/>
        </w:rPr>
        <w:t xml:space="preserve">stern </w:t>
      </w:r>
      <w:r w:rsidR="00766922">
        <w:rPr>
          <w:rFonts w:cs="Times New Roman"/>
        </w:rPr>
        <w:t>t</w:t>
      </w:r>
      <w:r w:rsidRPr="00D441C5">
        <w:rPr>
          <w:rFonts w:cs="Times New Roman"/>
        </w:rPr>
        <w:t xml:space="preserve">ribe of Torres Straits. </w:t>
      </w:r>
      <w:r w:rsidRPr="00D441C5">
        <w:rPr>
          <w:rFonts w:cs="Times New Roman"/>
          <w:i/>
          <w:iCs/>
        </w:rPr>
        <w:t>The Journal of the Anthropological Institute of Great Britain and Ireland</w:t>
      </w:r>
      <w:r w:rsidRPr="00D441C5">
        <w:rPr>
          <w:rFonts w:cs="Times New Roman"/>
        </w:rPr>
        <w:t xml:space="preserve">, </w:t>
      </w:r>
      <w:r w:rsidRPr="00D441C5">
        <w:rPr>
          <w:rFonts w:cs="Times New Roman"/>
          <w:i/>
          <w:iCs/>
        </w:rPr>
        <w:t>19</w:t>
      </w:r>
      <w:r w:rsidRPr="00D441C5">
        <w:rPr>
          <w:rFonts w:cs="Times New Roman"/>
        </w:rPr>
        <w:t>, 297. https://doi.org/10.2307/2842024</w:t>
      </w:r>
    </w:p>
    <w:p w14:paraId="70F370B0" w14:textId="227A457A" w:rsidR="00D441C5" w:rsidRDefault="00D441C5" w:rsidP="00D441C5">
      <w:pPr>
        <w:pStyle w:val="Bibliography"/>
        <w:rPr>
          <w:rFonts w:cs="Times New Roman"/>
        </w:rPr>
      </w:pPr>
      <w:r w:rsidRPr="00D441C5">
        <w:rPr>
          <w:rFonts w:cs="Times New Roman"/>
        </w:rPr>
        <w:t xml:space="preserve">Haddon, A. C. (1912). </w:t>
      </w:r>
      <w:r w:rsidRPr="00D441C5">
        <w:rPr>
          <w:rFonts w:cs="Times New Roman"/>
          <w:i/>
          <w:iCs/>
        </w:rPr>
        <w:t xml:space="preserve">Reports of the Cambridge </w:t>
      </w:r>
      <w:r w:rsidR="00766922">
        <w:rPr>
          <w:rFonts w:cs="Times New Roman"/>
          <w:i/>
          <w:iCs/>
        </w:rPr>
        <w:t>a</w:t>
      </w:r>
      <w:r w:rsidRPr="00D441C5">
        <w:rPr>
          <w:rFonts w:cs="Times New Roman"/>
          <w:i/>
          <w:iCs/>
        </w:rPr>
        <w:t xml:space="preserve">nthropological </w:t>
      </w:r>
      <w:r w:rsidR="00766922">
        <w:rPr>
          <w:rFonts w:cs="Times New Roman"/>
          <w:i/>
          <w:iCs/>
        </w:rPr>
        <w:t>e</w:t>
      </w:r>
      <w:r w:rsidRPr="00D441C5">
        <w:rPr>
          <w:rFonts w:cs="Times New Roman"/>
          <w:i/>
          <w:iCs/>
        </w:rPr>
        <w:t xml:space="preserve">xpedition to Torres Straits, </w:t>
      </w:r>
      <w:r w:rsidR="001637FD" w:rsidRPr="004140CC">
        <w:rPr>
          <w:rFonts w:cs="Times New Roman"/>
        </w:rPr>
        <w:t>(</w:t>
      </w:r>
      <w:r w:rsidRPr="004140CC">
        <w:rPr>
          <w:rFonts w:cs="Times New Roman"/>
        </w:rPr>
        <w:t>4</w:t>
      </w:r>
      <w:r w:rsidR="001637FD" w:rsidRPr="004140CC">
        <w:rPr>
          <w:rFonts w:cs="Times New Roman"/>
        </w:rPr>
        <w:t>)</w:t>
      </w:r>
      <w:r w:rsidR="009A3453">
        <w:rPr>
          <w:rFonts w:cs="Times New Roman"/>
        </w:rPr>
        <w:t>.</w:t>
      </w:r>
      <w:r w:rsidR="007529CA">
        <w:rPr>
          <w:rFonts w:cs="Times New Roman"/>
          <w:i/>
          <w:iCs/>
        </w:rPr>
        <w:t xml:space="preserve"> </w:t>
      </w:r>
      <w:r w:rsidR="007529CA" w:rsidRPr="007529CA">
        <w:rPr>
          <w:rFonts w:cs="Times New Roman"/>
        </w:rPr>
        <w:t>University Press.</w:t>
      </w:r>
    </w:p>
    <w:p w14:paraId="065B3CED" w14:textId="75C76BCD" w:rsidR="00766922" w:rsidRPr="00766922" w:rsidRDefault="00766922" w:rsidP="00766922">
      <w:pPr>
        <w:ind w:left="720" w:hanging="720"/>
      </w:pPr>
      <w:r w:rsidRPr="00D441C5">
        <w:rPr>
          <w:rFonts w:cs="Times New Roman"/>
        </w:rPr>
        <w:t>Haddon, A. C., &amp; Ray, S. H. (190</w:t>
      </w:r>
      <w:r>
        <w:rPr>
          <w:rFonts w:cs="Times New Roman"/>
        </w:rPr>
        <w:t>1</w:t>
      </w:r>
      <w:r w:rsidRPr="00D441C5">
        <w:rPr>
          <w:rFonts w:cs="Times New Roman"/>
        </w:rPr>
        <w:t xml:space="preserve">). </w:t>
      </w:r>
      <w:r w:rsidRPr="00D441C5">
        <w:rPr>
          <w:rFonts w:cs="Times New Roman"/>
          <w:i/>
          <w:iCs/>
        </w:rPr>
        <w:t xml:space="preserve">Reports of the Cambridge </w:t>
      </w:r>
      <w:r>
        <w:rPr>
          <w:rFonts w:cs="Times New Roman"/>
          <w:i/>
          <w:iCs/>
        </w:rPr>
        <w:t>a</w:t>
      </w:r>
      <w:r w:rsidRPr="00D441C5">
        <w:rPr>
          <w:rFonts w:cs="Times New Roman"/>
          <w:i/>
          <w:iCs/>
        </w:rPr>
        <w:t xml:space="preserve">nthropological </w:t>
      </w:r>
      <w:r>
        <w:rPr>
          <w:rFonts w:cs="Times New Roman"/>
          <w:i/>
          <w:iCs/>
        </w:rPr>
        <w:t>e</w:t>
      </w:r>
      <w:r w:rsidRPr="00D441C5">
        <w:rPr>
          <w:rFonts w:cs="Times New Roman"/>
          <w:i/>
          <w:iCs/>
        </w:rPr>
        <w:t xml:space="preserve">xpedition to Torres Straits, </w:t>
      </w:r>
      <w:r w:rsidRPr="00D441C5">
        <w:rPr>
          <w:rFonts w:cs="Times New Roman"/>
        </w:rPr>
        <w:t>(</w:t>
      </w:r>
      <w:r w:rsidR="004140CC">
        <w:rPr>
          <w:rFonts w:cs="Times New Roman"/>
        </w:rPr>
        <w:t>2</w:t>
      </w:r>
      <w:r w:rsidRPr="00D441C5">
        <w:rPr>
          <w:rFonts w:cs="Times New Roman"/>
        </w:rPr>
        <w:t>). University Press.</w:t>
      </w:r>
    </w:p>
    <w:p w14:paraId="463711A3" w14:textId="4DE37470" w:rsidR="00D441C5" w:rsidRDefault="00D441C5" w:rsidP="00D441C5">
      <w:pPr>
        <w:pStyle w:val="Bibliography"/>
        <w:rPr>
          <w:rFonts w:cs="Times New Roman"/>
        </w:rPr>
      </w:pPr>
      <w:r w:rsidRPr="00D441C5">
        <w:rPr>
          <w:rFonts w:cs="Times New Roman"/>
        </w:rPr>
        <w:t xml:space="preserve">Haddon, A. C., &amp; Ray, S. H. (1904). </w:t>
      </w:r>
      <w:r w:rsidRPr="00D441C5">
        <w:rPr>
          <w:rFonts w:cs="Times New Roman"/>
          <w:i/>
          <w:iCs/>
        </w:rPr>
        <w:t xml:space="preserve">Reports of the Cambridge </w:t>
      </w:r>
      <w:r w:rsidR="00766922">
        <w:rPr>
          <w:rFonts w:cs="Times New Roman"/>
          <w:i/>
          <w:iCs/>
        </w:rPr>
        <w:t>a</w:t>
      </w:r>
      <w:r w:rsidRPr="00D441C5">
        <w:rPr>
          <w:rFonts w:cs="Times New Roman"/>
          <w:i/>
          <w:iCs/>
        </w:rPr>
        <w:t xml:space="preserve">nthropological </w:t>
      </w:r>
      <w:r w:rsidR="00766922">
        <w:rPr>
          <w:rFonts w:cs="Times New Roman"/>
          <w:i/>
          <w:iCs/>
        </w:rPr>
        <w:t>e</w:t>
      </w:r>
      <w:r w:rsidRPr="00D441C5">
        <w:rPr>
          <w:rFonts w:cs="Times New Roman"/>
          <w:i/>
          <w:iCs/>
        </w:rPr>
        <w:t>xpedition to Torres Straits,</w:t>
      </w:r>
      <w:r w:rsidR="00E84CF8">
        <w:rPr>
          <w:rFonts w:cs="Times New Roman"/>
          <w:i/>
          <w:iCs/>
        </w:rPr>
        <w:t xml:space="preserve"> </w:t>
      </w:r>
      <w:r w:rsidRPr="00D441C5">
        <w:rPr>
          <w:rFonts w:cs="Times New Roman"/>
        </w:rPr>
        <w:t>(</w:t>
      </w:r>
      <w:r w:rsidR="00157C16">
        <w:rPr>
          <w:rFonts w:cs="Times New Roman"/>
        </w:rPr>
        <w:t>5</w:t>
      </w:r>
      <w:r w:rsidRPr="00D441C5">
        <w:rPr>
          <w:rFonts w:cs="Times New Roman"/>
        </w:rPr>
        <w:t xml:space="preserve">). University Press. </w:t>
      </w:r>
    </w:p>
    <w:p w14:paraId="77E3DF26" w14:textId="3D2DE6E9" w:rsidR="00766922" w:rsidRPr="00766922" w:rsidRDefault="00766922" w:rsidP="00766922">
      <w:pPr>
        <w:ind w:left="720" w:hanging="720"/>
      </w:pPr>
      <w:r w:rsidRPr="00D441C5">
        <w:rPr>
          <w:rFonts w:cs="Times New Roman"/>
        </w:rPr>
        <w:t>Haddon, A. C., &amp; Ray, S. H. (190</w:t>
      </w:r>
      <w:r>
        <w:rPr>
          <w:rFonts w:cs="Times New Roman"/>
        </w:rPr>
        <w:t>7</w:t>
      </w:r>
      <w:r w:rsidRPr="00D441C5">
        <w:rPr>
          <w:rFonts w:cs="Times New Roman"/>
        </w:rPr>
        <w:t xml:space="preserve">). </w:t>
      </w:r>
      <w:r w:rsidRPr="00D441C5">
        <w:rPr>
          <w:rFonts w:cs="Times New Roman"/>
          <w:i/>
          <w:iCs/>
        </w:rPr>
        <w:t xml:space="preserve">Reports of the Cambridge </w:t>
      </w:r>
      <w:r>
        <w:rPr>
          <w:rFonts w:cs="Times New Roman"/>
          <w:i/>
          <w:iCs/>
        </w:rPr>
        <w:t>a</w:t>
      </w:r>
      <w:r w:rsidRPr="00D441C5">
        <w:rPr>
          <w:rFonts w:cs="Times New Roman"/>
          <w:i/>
          <w:iCs/>
        </w:rPr>
        <w:t xml:space="preserve">nthropological </w:t>
      </w:r>
      <w:r>
        <w:rPr>
          <w:rFonts w:cs="Times New Roman"/>
          <w:i/>
          <w:iCs/>
        </w:rPr>
        <w:t>e</w:t>
      </w:r>
      <w:r w:rsidRPr="00D441C5">
        <w:rPr>
          <w:rFonts w:cs="Times New Roman"/>
          <w:i/>
          <w:iCs/>
        </w:rPr>
        <w:t xml:space="preserve">xpedition to Torres Straits, </w:t>
      </w:r>
      <w:r w:rsidRPr="00D441C5">
        <w:rPr>
          <w:rFonts w:cs="Times New Roman"/>
        </w:rPr>
        <w:t>(</w:t>
      </w:r>
      <w:r w:rsidR="00E84CF8">
        <w:rPr>
          <w:rFonts w:cs="Times New Roman"/>
        </w:rPr>
        <w:t>3</w:t>
      </w:r>
      <w:r w:rsidRPr="00D441C5">
        <w:rPr>
          <w:rFonts w:cs="Times New Roman"/>
        </w:rPr>
        <w:t>). University Press.</w:t>
      </w:r>
    </w:p>
    <w:p w14:paraId="49AC843D" w14:textId="3FB448A3" w:rsidR="00D441C5" w:rsidRDefault="00D441C5" w:rsidP="00D441C5">
      <w:pPr>
        <w:pStyle w:val="Bibliography"/>
        <w:rPr>
          <w:rFonts w:cs="Times New Roman"/>
        </w:rPr>
      </w:pPr>
      <w:r w:rsidRPr="00D441C5">
        <w:rPr>
          <w:rFonts w:cs="Times New Roman"/>
        </w:rPr>
        <w:t xml:space="preserve">Haddon, A. C., &amp; Ray, S. H. (1935). </w:t>
      </w:r>
      <w:r w:rsidRPr="00D441C5">
        <w:rPr>
          <w:rFonts w:cs="Times New Roman"/>
          <w:i/>
          <w:iCs/>
        </w:rPr>
        <w:t xml:space="preserve">Reports of the Cambridge </w:t>
      </w:r>
      <w:r w:rsidR="00766922">
        <w:rPr>
          <w:rFonts w:cs="Times New Roman"/>
          <w:i/>
          <w:iCs/>
        </w:rPr>
        <w:t>a</w:t>
      </w:r>
      <w:r w:rsidRPr="00D441C5">
        <w:rPr>
          <w:rFonts w:cs="Times New Roman"/>
          <w:i/>
          <w:iCs/>
        </w:rPr>
        <w:t xml:space="preserve">nthropological </w:t>
      </w:r>
      <w:r w:rsidR="00766922">
        <w:rPr>
          <w:rFonts w:cs="Times New Roman"/>
          <w:i/>
          <w:iCs/>
        </w:rPr>
        <w:t>e</w:t>
      </w:r>
      <w:r w:rsidRPr="00D441C5">
        <w:rPr>
          <w:rFonts w:cs="Times New Roman"/>
          <w:i/>
          <w:iCs/>
        </w:rPr>
        <w:t xml:space="preserve">xpedition to Torres Straits, </w:t>
      </w:r>
      <w:r w:rsidRPr="00D441C5">
        <w:rPr>
          <w:rFonts w:cs="Times New Roman"/>
        </w:rPr>
        <w:t xml:space="preserve">(1). University Press. </w:t>
      </w:r>
    </w:p>
    <w:p w14:paraId="19CB3FCC" w14:textId="30C8040A" w:rsidR="00B90D67" w:rsidRPr="00B90D67" w:rsidRDefault="00B90D67" w:rsidP="006E5278">
      <w:pPr>
        <w:ind w:left="720" w:hanging="720"/>
      </w:pPr>
      <w:r w:rsidRPr="008D44BE">
        <w:rPr>
          <w:rFonts w:eastAsia="Calibri" w:cs="Times New Roman"/>
        </w:rPr>
        <w:t>Hamacher, D. (201</w:t>
      </w:r>
      <w:r w:rsidR="00B14B70">
        <w:rPr>
          <w:rFonts w:eastAsia="Calibri" w:cs="Times New Roman"/>
        </w:rPr>
        <w:t>5</w:t>
      </w:r>
      <w:r w:rsidRPr="008D44BE">
        <w:rPr>
          <w:rFonts w:eastAsia="Calibri" w:cs="Times New Roman"/>
        </w:rPr>
        <w:t xml:space="preserve">, </w:t>
      </w:r>
      <w:r w:rsidR="00C55357">
        <w:rPr>
          <w:rFonts w:eastAsia="Calibri" w:cs="Times New Roman"/>
        </w:rPr>
        <w:t>June</w:t>
      </w:r>
      <w:r w:rsidRPr="008D44BE">
        <w:rPr>
          <w:rFonts w:eastAsia="Calibri" w:cs="Times New Roman"/>
        </w:rPr>
        <w:t>).</w:t>
      </w:r>
      <w:r w:rsidRPr="00C55357">
        <w:rPr>
          <w:rFonts w:eastAsia="Calibri" w:cs="Times New Roman"/>
          <w:i/>
          <w:iCs/>
        </w:rPr>
        <w:t xml:space="preserve"> </w:t>
      </w:r>
      <w:r w:rsidR="00B14B70" w:rsidRPr="00C55357">
        <w:rPr>
          <w:rFonts w:eastAsia="Calibri" w:cs="Times New Roman"/>
          <w:i/>
          <w:iCs/>
        </w:rPr>
        <w:t>Introduction</w:t>
      </w:r>
      <w:r w:rsidR="005C6BF0">
        <w:rPr>
          <w:rFonts w:eastAsia="Calibri" w:cs="Times New Roman"/>
          <w:i/>
          <w:iCs/>
        </w:rPr>
        <w:t xml:space="preserve"> </w:t>
      </w:r>
      <w:r w:rsidR="00C55357">
        <w:rPr>
          <w:rFonts w:eastAsia="Calibri" w:cs="Times New Roman"/>
        </w:rPr>
        <w:t xml:space="preserve">- </w:t>
      </w:r>
      <w:r w:rsidRPr="008D44BE">
        <w:rPr>
          <w:rFonts w:eastAsia="Calibri" w:cs="Times New Roman"/>
          <w:i/>
          <w:iCs/>
        </w:rPr>
        <w:t>Torres Strait astronomy</w:t>
      </w:r>
      <w:r w:rsidRPr="008D44BE">
        <w:rPr>
          <w:rFonts w:eastAsia="Calibri" w:cs="Times New Roman"/>
        </w:rPr>
        <w:t xml:space="preserve"> [Video]. YouTube. </w:t>
      </w:r>
      <w:r>
        <w:rPr>
          <w:rFonts w:eastAsia="Calibri" w:cs="Times New Roman"/>
        </w:rPr>
        <w:t xml:space="preserve"> </w:t>
      </w:r>
      <w:r w:rsidR="006E5278" w:rsidRPr="006E5278">
        <w:rPr>
          <w:rFonts w:eastAsia="Calibri" w:cs="Times New Roman"/>
        </w:rPr>
        <w:t>https://youtu.be/Bgm9D3fS5T8?si=p35eEeTsKKI3_OHF</w:t>
      </w:r>
    </w:p>
    <w:p w14:paraId="7964ACCA" w14:textId="7F37B96F" w:rsidR="00284D18" w:rsidRDefault="00284D18" w:rsidP="008D44BE">
      <w:pPr>
        <w:ind w:left="720" w:hanging="720"/>
        <w:rPr>
          <w:rFonts w:eastAsia="Calibri" w:cs="Times New Roman"/>
        </w:rPr>
      </w:pPr>
      <w:r w:rsidRPr="008D44BE">
        <w:rPr>
          <w:rFonts w:eastAsia="Calibri" w:cs="Times New Roman"/>
        </w:rPr>
        <w:t>Hamacher, D. (201</w:t>
      </w:r>
      <w:r>
        <w:rPr>
          <w:rFonts w:eastAsia="Calibri" w:cs="Times New Roman"/>
        </w:rPr>
        <w:t>7</w:t>
      </w:r>
      <w:r w:rsidRPr="008D44BE">
        <w:rPr>
          <w:rFonts w:eastAsia="Calibri" w:cs="Times New Roman"/>
        </w:rPr>
        <w:t xml:space="preserve">, </w:t>
      </w:r>
      <w:r w:rsidR="001105D9">
        <w:rPr>
          <w:rFonts w:eastAsia="Calibri" w:cs="Times New Roman"/>
        </w:rPr>
        <w:t>December</w:t>
      </w:r>
      <w:r w:rsidRPr="008D44BE">
        <w:rPr>
          <w:rFonts w:eastAsia="Calibri" w:cs="Times New Roman"/>
        </w:rPr>
        <w:t xml:space="preserve">). </w:t>
      </w:r>
      <w:r w:rsidRPr="008D44BE">
        <w:rPr>
          <w:rFonts w:eastAsia="Calibri" w:cs="Times New Roman"/>
          <w:i/>
          <w:iCs/>
        </w:rPr>
        <w:t>Torres Strait astronomy with David Bosun</w:t>
      </w:r>
      <w:r w:rsidRPr="008D44BE">
        <w:rPr>
          <w:rFonts w:eastAsia="Calibri" w:cs="Times New Roman"/>
        </w:rPr>
        <w:t xml:space="preserve"> [Video]. YouTube. </w:t>
      </w:r>
      <w:r w:rsidR="00576803">
        <w:rPr>
          <w:rFonts w:eastAsia="Calibri" w:cs="Times New Roman"/>
        </w:rPr>
        <w:t xml:space="preserve"> </w:t>
      </w:r>
      <w:r w:rsidR="00576803" w:rsidRPr="00576803">
        <w:rPr>
          <w:rFonts w:eastAsia="Calibri" w:cs="Times New Roman"/>
        </w:rPr>
        <w:t>https://youtu.be/cR7csT8st9A</w:t>
      </w:r>
    </w:p>
    <w:p w14:paraId="52389144" w14:textId="37920F60" w:rsidR="008D44BE" w:rsidRPr="008D44BE" w:rsidRDefault="008D44BE" w:rsidP="008D44BE">
      <w:pPr>
        <w:ind w:left="720" w:hanging="720"/>
        <w:rPr>
          <w:rFonts w:eastAsia="Calibri" w:cs="Times New Roman"/>
        </w:rPr>
      </w:pPr>
      <w:r w:rsidRPr="008D44BE">
        <w:rPr>
          <w:rFonts w:eastAsia="Calibri" w:cs="Times New Roman"/>
        </w:rPr>
        <w:t xml:space="preserve">Hamacher, D. (2018, June). </w:t>
      </w:r>
      <w:r w:rsidRPr="008D44BE">
        <w:rPr>
          <w:rFonts w:eastAsia="Calibri" w:cs="Times New Roman"/>
          <w:i/>
          <w:iCs/>
        </w:rPr>
        <w:t>Torres Strait astronomy with David Bosun</w:t>
      </w:r>
      <w:r w:rsidRPr="008D44BE">
        <w:rPr>
          <w:rFonts w:eastAsia="Calibri" w:cs="Times New Roman"/>
        </w:rPr>
        <w:t xml:space="preserve"> [Video]. YouTube. https://youtu.be/3BkcFUymD7o</w:t>
      </w:r>
    </w:p>
    <w:p w14:paraId="7A59F2D2" w14:textId="236F7F65" w:rsidR="00D441C5" w:rsidRDefault="00D441C5" w:rsidP="00D441C5">
      <w:pPr>
        <w:pStyle w:val="Bibliography"/>
        <w:rPr>
          <w:rFonts w:cs="Times New Roman"/>
        </w:rPr>
      </w:pPr>
      <w:r w:rsidRPr="00D441C5">
        <w:rPr>
          <w:rFonts w:cs="Times New Roman"/>
        </w:rPr>
        <w:lastRenderedPageBreak/>
        <w:t xml:space="preserve">Hamacher, D. W., Barsa, J., Passi, S., &amp; Tapim, A. (2019). Indigenous use of stellar scintillation to predict weather and seasonal change. </w:t>
      </w:r>
      <w:r w:rsidRPr="00D441C5">
        <w:rPr>
          <w:rFonts w:cs="Times New Roman"/>
          <w:i/>
          <w:iCs/>
        </w:rPr>
        <w:t>Proceedings of the Royal Society of Victoria</w:t>
      </w:r>
      <w:r w:rsidRPr="00D441C5">
        <w:rPr>
          <w:rFonts w:cs="Times New Roman"/>
        </w:rPr>
        <w:t xml:space="preserve">, </w:t>
      </w:r>
      <w:r w:rsidRPr="00D441C5">
        <w:rPr>
          <w:rFonts w:cs="Times New Roman"/>
          <w:i/>
          <w:iCs/>
        </w:rPr>
        <w:t>131</w:t>
      </w:r>
      <w:r w:rsidRPr="00D441C5">
        <w:rPr>
          <w:rFonts w:cs="Times New Roman"/>
        </w:rPr>
        <w:t xml:space="preserve">(1), 24. </w:t>
      </w:r>
      <w:r w:rsidR="001A37A7" w:rsidRPr="001A37A7">
        <w:rPr>
          <w:rFonts w:cs="Times New Roman"/>
        </w:rPr>
        <w:t>https://doi.org/10.1071/RS19003</w:t>
      </w:r>
    </w:p>
    <w:p w14:paraId="1E6C850F" w14:textId="77777777" w:rsidR="001A37A7" w:rsidRPr="00245767" w:rsidRDefault="001A37A7" w:rsidP="001A37A7">
      <w:pPr>
        <w:ind w:left="720" w:hanging="720"/>
      </w:pPr>
      <w:r>
        <w:t xml:space="preserve">Hamacher, D. W., &amp; Frew, D. J. (2010).  </w:t>
      </w:r>
      <w:r w:rsidRPr="00245767">
        <w:t xml:space="preserve">An </w:t>
      </w:r>
      <w:r>
        <w:t>A</w:t>
      </w:r>
      <w:r w:rsidRPr="00245767">
        <w:t xml:space="preserve">boriginal </w:t>
      </w:r>
      <w:r>
        <w:t>A</w:t>
      </w:r>
      <w:r w:rsidRPr="00245767">
        <w:t xml:space="preserve">ustralian </w:t>
      </w:r>
      <w:r>
        <w:t>r</w:t>
      </w:r>
      <w:r w:rsidRPr="00245767">
        <w:t xml:space="preserve">ecord of the </w:t>
      </w:r>
      <w:r>
        <w:t>g</w:t>
      </w:r>
      <w:r w:rsidRPr="00245767">
        <w:t xml:space="preserve">reat </w:t>
      </w:r>
      <w:r>
        <w:t>e</w:t>
      </w:r>
      <w:r w:rsidRPr="00245767">
        <w:t>ruption of Eta Carinae</w:t>
      </w:r>
      <w:r>
        <w:t xml:space="preserve">. </w:t>
      </w:r>
      <w:r w:rsidRPr="00245767">
        <w:rPr>
          <w:i/>
          <w:iCs/>
        </w:rPr>
        <w:t>Journal of Astronomical History and Heritage, 13</w:t>
      </w:r>
      <w:r>
        <w:t>(3).</w:t>
      </w:r>
    </w:p>
    <w:p w14:paraId="67C55A3F" w14:textId="53657642" w:rsidR="00D441C5" w:rsidRDefault="00D441C5" w:rsidP="00D441C5">
      <w:pPr>
        <w:pStyle w:val="Bibliography"/>
        <w:rPr>
          <w:rFonts w:cs="Times New Roman"/>
        </w:rPr>
      </w:pPr>
      <w:r w:rsidRPr="00D441C5">
        <w:rPr>
          <w:rFonts w:cs="Times New Roman"/>
        </w:rPr>
        <w:t>Hamacher, D. W., Fuller, R. S., Leaman, T. M., &amp; Bosun, D. (2020). S</w:t>
      </w:r>
      <w:r w:rsidR="007529CA">
        <w:rPr>
          <w:rFonts w:cs="Times New Roman"/>
        </w:rPr>
        <w:t>olstice and solar position observations in Australian Aboriginal and Torres Strait Islander traditions.</w:t>
      </w:r>
      <w:r w:rsidRPr="00D441C5">
        <w:rPr>
          <w:rFonts w:cs="Times New Roman"/>
        </w:rPr>
        <w:t xml:space="preserve"> </w:t>
      </w:r>
      <w:r w:rsidRPr="00D441C5">
        <w:rPr>
          <w:rFonts w:cs="Times New Roman"/>
          <w:i/>
          <w:iCs/>
        </w:rPr>
        <w:t>Journal of Astronomical History and Heritage</w:t>
      </w:r>
      <w:r w:rsidRPr="00D441C5">
        <w:rPr>
          <w:rFonts w:cs="Times New Roman"/>
        </w:rPr>
        <w:t xml:space="preserve">, </w:t>
      </w:r>
      <w:r w:rsidRPr="00D441C5">
        <w:rPr>
          <w:rFonts w:cs="Times New Roman"/>
          <w:i/>
          <w:iCs/>
        </w:rPr>
        <w:t>23</w:t>
      </w:r>
      <w:r w:rsidRPr="00D441C5">
        <w:rPr>
          <w:rFonts w:cs="Times New Roman"/>
        </w:rPr>
        <w:t>(1), 89–99. https://doi.org/10.3724/SP.J.1440-</w:t>
      </w:r>
      <w:r w:rsidRPr="00FB0914">
        <w:rPr>
          <w:rFonts w:cs="Times New Roman"/>
        </w:rPr>
        <w:t>2807.2020.01.05</w:t>
      </w:r>
    </w:p>
    <w:p w14:paraId="042E1D59" w14:textId="77777777" w:rsidR="008D44BE" w:rsidRPr="008D44BE" w:rsidRDefault="008D44BE" w:rsidP="008D44BE">
      <w:pPr>
        <w:spacing w:after="0"/>
        <w:ind w:left="720" w:hanging="720"/>
        <w:rPr>
          <w:rFonts w:eastAsia="Calibri" w:cs="Times New Roman"/>
          <w:kern w:val="0"/>
          <w:szCs w:val="24"/>
          <w14:ligatures w14:val="none"/>
        </w:rPr>
      </w:pPr>
      <w:r w:rsidRPr="008D44BE">
        <w:rPr>
          <w:rFonts w:eastAsia="Calibri" w:cs="Times New Roman"/>
          <w:kern w:val="0"/>
          <w:szCs w:val="24"/>
          <w14:ligatures w14:val="none"/>
        </w:rPr>
        <w:t xml:space="preserve">Hamlyn-Harris, R. (1913). </w:t>
      </w:r>
      <w:r w:rsidRPr="008D44BE">
        <w:rPr>
          <w:rFonts w:eastAsia="Calibri" w:cs="Times New Roman"/>
          <w:i/>
          <w:iCs/>
          <w:kern w:val="0"/>
          <w:szCs w:val="24"/>
          <w14:ligatures w14:val="none"/>
        </w:rPr>
        <w:t>Ethnographical notes of the Torres Strait</w:t>
      </w:r>
      <w:r w:rsidRPr="008D44BE">
        <w:rPr>
          <w:rFonts w:eastAsia="Calibri" w:cs="Times New Roman"/>
          <w:kern w:val="0"/>
          <w:szCs w:val="24"/>
          <w14:ligatures w14:val="none"/>
        </w:rPr>
        <w:t>. Anthony James Cumming.</w:t>
      </w:r>
    </w:p>
    <w:p w14:paraId="19241BC0" w14:textId="3798F2F5" w:rsidR="00D441C5" w:rsidRDefault="00D441C5" w:rsidP="00D441C5">
      <w:pPr>
        <w:pStyle w:val="Bibliography"/>
        <w:rPr>
          <w:rFonts w:cs="Times New Roman"/>
        </w:rPr>
      </w:pPr>
      <w:r w:rsidRPr="00FB0914">
        <w:rPr>
          <w:rFonts w:cs="Times New Roman"/>
        </w:rPr>
        <w:t xml:space="preserve">Harper, B., Mason, L., Hanslow, D., &amp; Rainbird, J. (2011). </w:t>
      </w:r>
      <w:r w:rsidRPr="00FB0914">
        <w:rPr>
          <w:rFonts w:cs="Times New Roman"/>
          <w:i/>
          <w:iCs/>
        </w:rPr>
        <w:t>Estimating extreme water levels in Torres Strait</w:t>
      </w:r>
      <w:r w:rsidR="00FB0914" w:rsidRPr="00FB0914">
        <w:rPr>
          <w:rFonts w:cs="Times New Roman"/>
          <w:i/>
          <w:iCs/>
        </w:rPr>
        <w:t>, final report.</w:t>
      </w:r>
      <w:r w:rsidR="00FB0914">
        <w:rPr>
          <w:rFonts w:cs="Times New Roman"/>
        </w:rPr>
        <w:t xml:space="preserve"> Torres Strait Regional Authority.</w:t>
      </w:r>
    </w:p>
    <w:p w14:paraId="05331B8E" w14:textId="1DA672FF" w:rsidR="008D44BE" w:rsidRDefault="008D44BE" w:rsidP="008D44BE">
      <w:pPr>
        <w:ind w:left="720" w:hanging="720"/>
        <w:rPr>
          <w:rFonts w:eastAsia="Calibri" w:cs="Times New Roman"/>
        </w:rPr>
      </w:pPr>
      <w:r w:rsidRPr="008D44BE">
        <w:rPr>
          <w:rFonts w:eastAsia="Calibri" w:cs="Times New Roman"/>
        </w:rPr>
        <w:t xml:space="preserve">Hasnidar, &amp; Tamsil, A. (2019). Concentration of </w:t>
      </w:r>
      <w:r w:rsidR="00FD1143">
        <w:rPr>
          <w:rFonts w:eastAsia="Calibri" w:cs="Times New Roman"/>
        </w:rPr>
        <w:t>m</w:t>
      </w:r>
      <w:r w:rsidRPr="008D44BE">
        <w:rPr>
          <w:rFonts w:eastAsia="Calibri" w:cs="Times New Roman"/>
        </w:rPr>
        <w:t xml:space="preserve">ud </w:t>
      </w:r>
      <w:r w:rsidR="00FD1143">
        <w:rPr>
          <w:rFonts w:eastAsia="Calibri" w:cs="Times New Roman"/>
        </w:rPr>
        <w:t>c</w:t>
      </w:r>
      <w:r w:rsidRPr="008D44BE">
        <w:rPr>
          <w:rFonts w:eastAsia="Calibri" w:cs="Times New Roman"/>
        </w:rPr>
        <w:t>rab (</w:t>
      </w:r>
      <w:r w:rsidRPr="008D44BE">
        <w:rPr>
          <w:rFonts w:eastAsia="Calibri" w:cs="Times New Roman"/>
          <w:i/>
          <w:iCs/>
        </w:rPr>
        <w:t>Scylla olivacea</w:t>
      </w:r>
      <w:r w:rsidRPr="008D44BE">
        <w:rPr>
          <w:rFonts w:eastAsia="Calibri" w:cs="Times New Roman"/>
        </w:rPr>
        <w:t xml:space="preserve"> Herbst, 1796)</w:t>
      </w:r>
      <w:r w:rsidR="00F109E1">
        <w:rPr>
          <w:rFonts w:eastAsia="Calibri" w:cs="Times New Roman"/>
        </w:rPr>
        <w:t>:</w:t>
      </w:r>
      <w:r w:rsidRPr="008D44BE">
        <w:rPr>
          <w:rFonts w:eastAsia="Calibri" w:cs="Times New Roman"/>
        </w:rPr>
        <w:t xml:space="preserve"> </w:t>
      </w:r>
      <w:r w:rsidR="00F109E1">
        <w:rPr>
          <w:rFonts w:eastAsia="Calibri" w:cs="Times New Roman"/>
        </w:rPr>
        <w:t>M</w:t>
      </w:r>
      <w:r w:rsidRPr="008D44BE">
        <w:rPr>
          <w:rFonts w:eastAsia="Calibri" w:cs="Times New Roman"/>
        </w:rPr>
        <w:t xml:space="preserve">oulting hormones based on Moon phase. </w:t>
      </w:r>
      <w:r w:rsidRPr="008D44BE">
        <w:rPr>
          <w:rFonts w:eastAsia="Calibri" w:cs="Times New Roman"/>
          <w:i/>
          <w:iCs/>
        </w:rPr>
        <w:t>IOP Conference Series: Earth and Environmental Science</w:t>
      </w:r>
      <w:r w:rsidRPr="008D44BE">
        <w:rPr>
          <w:rFonts w:eastAsia="Calibri" w:cs="Times New Roman"/>
        </w:rPr>
        <w:t xml:space="preserve">, </w:t>
      </w:r>
      <w:r w:rsidRPr="008D44BE">
        <w:rPr>
          <w:rFonts w:eastAsia="Calibri" w:cs="Times New Roman"/>
          <w:i/>
          <w:iCs/>
        </w:rPr>
        <w:t>253</w:t>
      </w:r>
      <w:r w:rsidRPr="008D44BE">
        <w:rPr>
          <w:rFonts w:eastAsia="Calibri" w:cs="Times New Roman"/>
        </w:rPr>
        <w:t>, 012011. https://doi.org/10.1088/1755-1315/253/1/012011</w:t>
      </w:r>
    </w:p>
    <w:p w14:paraId="60CD16DC" w14:textId="75E01A75" w:rsidR="00530A29" w:rsidRPr="008D44BE" w:rsidRDefault="00530A29" w:rsidP="008D44BE">
      <w:pPr>
        <w:ind w:left="720" w:hanging="720"/>
        <w:rPr>
          <w:rFonts w:eastAsia="Calibri" w:cs="Times New Roman"/>
        </w:rPr>
      </w:pPr>
      <w:r>
        <w:rPr>
          <w:rFonts w:eastAsia="Calibri" w:cs="Times New Roman"/>
        </w:rPr>
        <w:t>Hawkins, G., &amp;</w:t>
      </w:r>
      <w:r w:rsidR="008C5E10">
        <w:rPr>
          <w:rFonts w:eastAsia="Calibri" w:cs="Times New Roman"/>
        </w:rPr>
        <w:t xml:space="preserve"> White, J. B. </w:t>
      </w:r>
      <w:r w:rsidR="001738A5">
        <w:rPr>
          <w:rFonts w:eastAsia="Calibri" w:cs="Times New Roman"/>
        </w:rPr>
        <w:t xml:space="preserve">(1965). </w:t>
      </w:r>
      <w:r w:rsidR="008C5E10" w:rsidRPr="00E45394">
        <w:rPr>
          <w:rFonts w:eastAsia="Calibri" w:cs="Times New Roman"/>
          <w:i/>
          <w:iCs/>
        </w:rPr>
        <w:t>Stonehenge decoded</w:t>
      </w:r>
      <w:r w:rsidR="001738A5">
        <w:rPr>
          <w:rFonts w:eastAsia="Calibri" w:cs="Times New Roman"/>
        </w:rPr>
        <w:t>. Doubleday.</w:t>
      </w:r>
    </w:p>
    <w:p w14:paraId="194947B4" w14:textId="44A17CDA" w:rsidR="00D441C5" w:rsidRDefault="00D441C5" w:rsidP="00D441C5">
      <w:pPr>
        <w:pStyle w:val="Bibliography"/>
        <w:rPr>
          <w:rFonts w:cs="Times New Roman"/>
        </w:rPr>
      </w:pPr>
      <w:r w:rsidRPr="00D441C5">
        <w:rPr>
          <w:rFonts w:cs="Times New Roman"/>
        </w:rPr>
        <w:t xml:space="preserve">Herle, A., &amp; Philp, J. (Eds.). (2020). </w:t>
      </w:r>
      <w:r w:rsidRPr="00D441C5">
        <w:rPr>
          <w:rFonts w:cs="Times New Roman"/>
          <w:i/>
          <w:iCs/>
        </w:rPr>
        <w:t xml:space="preserve">Recording </w:t>
      </w:r>
      <w:r w:rsidR="001859C1">
        <w:rPr>
          <w:rFonts w:cs="Times New Roman"/>
          <w:i/>
          <w:iCs/>
        </w:rPr>
        <w:t>k</w:t>
      </w:r>
      <w:r w:rsidRPr="00D441C5">
        <w:rPr>
          <w:rFonts w:cs="Times New Roman"/>
          <w:i/>
          <w:iCs/>
        </w:rPr>
        <w:t>astom</w:t>
      </w:r>
      <w:r w:rsidRPr="00D441C5">
        <w:rPr>
          <w:rFonts w:cs="Times New Roman"/>
        </w:rPr>
        <w:t xml:space="preserve">. Sydney University Press. </w:t>
      </w:r>
    </w:p>
    <w:p w14:paraId="57E8DA36" w14:textId="77777777" w:rsidR="008D44BE" w:rsidRPr="008D44BE" w:rsidRDefault="008D44BE" w:rsidP="008D44BE">
      <w:pPr>
        <w:ind w:left="720" w:hanging="720"/>
        <w:rPr>
          <w:rFonts w:eastAsia="Calibri" w:cs="Times New Roman"/>
          <w:szCs w:val="24"/>
        </w:rPr>
      </w:pPr>
      <w:r w:rsidRPr="008D44BE">
        <w:rPr>
          <w:rFonts w:eastAsia="Calibri" w:cs="Times New Roman"/>
          <w:szCs w:val="24"/>
        </w:rPr>
        <w:t>Hoffmann, T. (2022). SunCalc. suncalc.org. Retrieved on December 19, 2023 at https://www.suncalc.org/#/-9.9566,142.1868,14/2023.12.19/14:02/1/3</w:t>
      </w:r>
    </w:p>
    <w:p w14:paraId="2B508BA6" w14:textId="58FE8718" w:rsidR="00D441C5" w:rsidRDefault="00D441C5" w:rsidP="00D441C5">
      <w:pPr>
        <w:pStyle w:val="Bibliography"/>
        <w:rPr>
          <w:rFonts w:cs="Times New Roman"/>
        </w:rPr>
      </w:pPr>
      <w:r w:rsidRPr="00D441C5">
        <w:rPr>
          <w:rFonts w:cs="Times New Roman"/>
        </w:rPr>
        <w:t xml:space="preserve">Iwaniszewski, S. (2015). Concepts of </w:t>
      </w:r>
      <w:r w:rsidR="00422503">
        <w:rPr>
          <w:rFonts w:cs="Times New Roman"/>
        </w:rPr>
        <w:t>s</w:t>
      </w:r>
      <w:r w:rsidRPr="00D441C5">
        <w:rPr>
          <w:rFonts w:cs="Times New Roman"/>
        </w:rPr>
        <w:t xml:space="preserve">pace, </w:t>
      </w:r>
      <w:r w:rsidR="00422503">
        <w:rPr>
          <w:rFonts w:cs="Times New Roman"/>
        </w:rPr>
        <w:t>t</w:t>
      </w:r>
      <w:r w:rsidRPr="00D441C5">
        <w:rPr>
          <w:rFonts w:cs="Times New Roman"/>
        </w:rPr>
        <w:t xml:space="preserve">ime, and the </w:t>
      </w:r>
      <w:r w:rsidR="00422503">
        <w:rPr>
          <w:rFonts w:cs="Times New Roman"/>
        </w:rPr>
        <w:t>c</w:t>
      </w:r>
      <w:r w:rsidRPr="00D441C5">
        <w:rPr>
          <w:rFonts w:cs="Times New Roman"/>
        </w:rPr>
        <w:t xml:space="preserve">osmos. In C. L. N. Ruggles (Ed.), </w:t>
      </w:r>
      <w:r w:rsidRPr="00D441C5">
        <w:rPr>
          <w:rFonts w:cs="Times New Roman"/>
          <w:i/>
          <w:iCs/>
        </w:rPr>
        <w:t>Handbook of Archaeoastronomy and Ethnoastronomy</w:t>
      </w:r>
      <w:r w:rsidRPr="00D441C5">
        <w:rPr>
          <w:rFonts w:cs="Times New Roman"/>
        </w:rPr>
        <w:t xml:space="preserve"> (pp. 3–14). Springer</w:t>
      </w:r>
      <w:r w:rsidR="00422503">
        <w:rPr>
          <w:rFonts w:cs="Times New Roman"/>
        </w:rPr>
        <w:t>.</w:t>
      </w:r>
      <w:r w:rsidRPr="00D441C5">
        <w:rPr>
          <w:rFonts w:cs="Times New Roman"/>
        </w:rPr>
        <w:t xml:space="preserve"> </w:t>
      </w:r>
    </w:p>
    <w:p w14:paraId="5BE25841" w14:textId="0CFECF74" w:rsidR="008D44BE" w:rsidRDefault="008D44BE" w:rsidP="008D44BE">
      <w:pPr>
        <w:rPr>
          <w:rFonts w:eastAsia="Calibri" w:cs="Times New Roman"/>
          <w:kern w:val="0"/>
          <w:szCs w:val="24"/>
          <w14:ligatures w14:val="none"/>
        </w:rPr>
      </w:pPr>
      <w:r w:rsidRPr="008D44BE">
        <w:rPr>
          <w:rFonts w:eastAsia="Calibri" w:cs="Times New Roman"/>
          <w:kern w:val="0"/>
          <w:szCs w:val="24"/>
          <w14:ligatures w14:val="none"/>
        </w:rPr>
        <w:t xml:space="preserve">Johnson, D. (1998). </w:t>
      </w:r>
      <w:r w:rsidRPr="008D44BE">
        <w:rPr>
          <w:rFonts w:eastAsia="Calibri" w:cs="Times New Roman"/>
          <w:i/>
          <w:iCs/>
          <w:kern w:val="0"/>
          <w:szCs w:val="24"/>
          <w14:ligatures w14:val="none"/>
        </w:rPr>
        <w:t>Night skies of Aboriginal Australia: A noctuary</w:t>
      </w:r>
      <w:r w:rsidRPr="008D44BE">
        <w:rPr>
          <w:rFonts w:eastAsia="Calibri" w:cs="Times New Roman"/>
          <w:kern w:val="0"/>
          <w:szCs w:val="24"/>
          <w14:ligatures w14:val="none"/>
        </w:rPr>
        <w:t>. The University of Sydney.</w:t>
      </w:r>
    </w:p>
    <w:p w14:paraId="50EDAD1C" w14:textId="77777777" w:rsidR="008D44BE" w:rsidRPr="008D44BE" w:rsidRDefault="008D44BE" w:rsidP="008D44BE">
      <w:pPr>
        <w:ind w:left="720" w:hanging="720"/>
        <w:rPr>
          <w:rFonts w:eastAsia="Calibri" w:cs="Times New Roman"/>
          <w:szCs w:val="24"/>
        </w:rPr>
      </w:pPr>
      <w:r w:rsidRPr="008D44BE">
        <w:rPr>
          <w:rFonts w:eastAsia="Calibri" w:cs="Times New Roman"/>
          <w:szCs w:val="24"/>
        </w:rPr>
        <w:lastRenderedPageBreak/>
        <w:t xml:space="preserve">Laade, W. (1968). The Torres Islanders’ own traditions about their origin. </w:t>
      </w:r>
      <w:r w:rsidRPr="008D44BE">
        <w:rPr>
          <w:rFonts w:eastAsia="Calibri" w:cs="Times New Roman"/>
          <w:i/>
          <w:iCs/>
          <w:szCs w:val="24"/>
        </w:rPr>
        <w:t>Ethnos: Journal of Anthropology, 33</w:t>
      </w:r>
      <w:r w:rsidRPr="008D44BE">
        <w:rPr>
          <w:rFonts w:eastAsia="Calibri" w:cs="Times New Roman"/>
          <w:szCs w:val="24"/>
        </w:rPr>
        <w:t>, 141-158.</w:t>
      </w:r>
    </w:p>
    <w:p w14:paraId="4C0A2F2E" w14:textId="0108E067" w:rsidR="00D441C5" w:rsidRPr="00D441C5" w:rsidRDefault="00D441C5" w:rsidP="00D441C5">
      <w:pPr>
        <w:pStyle w:val="Bibliography"/>
        <w:rPr>
          <w:rFonts w:cs="Times New Roman"/>
        </w:rPr>
      </w:pPr>
      <w:r w:rsidRPr="00D441C5">
        <w:rPr>
          <w:rFonts w:cs="Times New Roman"/>
        </w:rPr>
        <w:t xml:space="preserve">Lawrie, M. (1970). </w:t>
      </w:r>
      <w:r w:rsidRPr="00D441C5">
        <w:rPr>
          <w:rFonts w:cs="Times New Roman"/>
          <w:i/>
          <w:iCs/>
        </w:rPr>
        <w:t xml:space="preserve">Myths &amp; </w:t>
      </w:r>
      <w:r w:rsidR="00422503">
        <w:rPr>
          <w:rFonts w:cs="Times New Roman"/>
          <w:i/>
          <w:iCs/>
        </w:rPr>
        <w:t>l</w:t>
      </w:r>
      <w:r w:rsidRPr="00D441C5">
        <w:rPr>
          <w:rFonts w:cs="Times New Roman"/>
          <w:i/>
          <w:iCs/>
        </w:rPr>
        <w:t xml:space="preserve">egends </w:t>
      </w:r>
      <w:r w:rsidR="00422503">
        <w:rPr>
          <w:rFonts w:cs="Times New Roman"/>
          <w:i/>
          <w:iCs/>
        </w:rPr>
        <w:t>o</w:t>
      </w:r>
      <w:r w:rsidRPr="00D441C5">
        <w:rPr>
          <w:rFonts w:cs="Times New Roman"/>
          <w:i/>
          <w:iCs/>
        </w:rPr>
        <w:t>f Torres Strait</w:t>
      </w:r>
      <w:r w:rsidR="00422503">
        <w:rPr>
          <w:rFonts w:cs="Times New Roman"/>
          <w:i/>
          <w:iCs/>
        </w:rPr>
        <w:t xml:space="preserve">. </w:t>
      </w:r>
      <w:r w:rsidR="00422503" w:rsidRPr="00422503">
        <w:rPr>
          <w:rFonts w:cs="Times New Roman"/>
        </w:rPr>
        <w:t>Taplinger Pub</w:t>
      </w:r>
      <w:r w:rsidR="003911D6">
        <w:rPr>
          <w:rFonts w:cs="Times New Roman"/>
        </w:rPr>
        <w:t>lishing</w:t>
      </w:r>
      <w:r w:rsidR="00422503" w:rsidRPr="00422503">
        <w:rPr>
          <w:rFonts w:cs="Times New Roman"/>
        </w:rPr>
        <w:t xml:space="preserve"> Co</w:t>
      </w:r>
      <w:r w:rsidR="00DA230A">
        <w:rPr>
          <w:rFonts w:cs="Times New Roman"/>
        </w:rPr>
        <w:t>mpany</w:t>
      </w:r>
      <w:r w:rsidR="00422503" w:rsidRPr="00422503">
        <w:rPr>
          <w:rFonts w:cs="Times New Roman"/>
        </w:rPr>
        <w:t>.</w:t>
      </w:r>
    </w:p>
    <w:p w14:paraId="3DC0C350" w14:textId="303966D6" w:rsidR="00D441C5" w:rsidRDefault="00D441C5" w:rsidP="00D441C5">
      <w:pPr>
        <w:pStyle w:val="Bibliography"/>
        <w:rPr>
          <w:rFonts w:cs="Times New Roman"/>
        </w:rPr>
      </w:pPr>
      <w:r w:rsidRPr="00D441C5">
        <w:rPr>
          <w:rFonts w:cs="Times New Roman"/>
        </w:rPr>
        <w:t xml:space="preserve">Lawrie, M. E. (1972). </w:t>
      </w:r>
      <w:r w:rsidRPr="00D441C5">
        <w:rPr>
          <w:rFonts w:cs="Times New Roman"/>
          <w:i/>
          <w:iCs/>
        </w:rPr>
        <w:t xml:space="preserve">Tales from Torres Strait </w:t>
      </w:r>
      <w:r w:rsidRPr="00D441C5">
        <w:rPr>
          <w:rFonts w:cs="Times New Roman"/>
        </w:rPr>
        <w:t xml:space="preserve">. University of Queensland </w:t>
      </w:r>
      <w:r w:rsidR="00674D7D" w:rsidRPr="00D441C5">
        <w:rPr>
          <w:rFonts w:cs="Times New Roman"/>
        </w:rPr>
        <w:t>Press.</w:t>
      </w:r>
    </w:p>
    <w:p w14:paraId="0BD8C182" w14:textId="4F276558" w:rsidR="00674D7D" w:rsidRPr="00674D7D" w:rsidRDefault="00674D7D" w:rsidP="00674D7D">
      <w:pPr>
        <w:spacing w:after="200"/>
        <w:ind w:left="720" w:hanging="720"/>
        <w:rPr>
          <w:rFonts w:eastAsia="Calibri" w:cs="Times New Roman"/>
          <w:kern w:val="0"/>
          <w:szCs w:val="24"/>
          <w14:ligatures w14:val="none"/>
        </w:rPr>
      </w:pPr>
      <w:r w:rsidRPr="00674D7D">
        <w:rPr>
          <w:rFonts w:eastAsia="Calibri" w:cs="Times New Roman"/>
          <w:kern w:val="0"/>
          <w:szCs w:val="24"/>
          <w14:ligatures w14:val="none"/>
        </w:rPr>
        <w:t xml:space="preserve">Leaman, T., Hamacher, D., &amp; Carter, M. (2016). Aboriginal </w:t>
      </w:r>
      <w:r>
        <w:rPr>
          <w:rFonts w:eastAsia="Calibri" w:cs="Times New Roman"/>
          <w:kern w:val="0"/>
          <w:szCs w:val="24"/>
          <w14:ligatures w14:val="none"/>
        </w:rPr>
        <w:t>a</w:t>
      </w:r>
      <w:r w:rsidRPr="00674D7D">
        <w:rPr>
          <w:rFonts w:eastAsia="Calibri" w:cs="Times New Roman"/>
          <w:kern w:val="0"/>
          <w:szCs w:val="24"/>
          <w14:ligatures w14:val="none"/>
        </w:rPr>
        <w:t xml:space="preserve">stronomical </w:t>
      </w:r>
      <w:r>
        <w:rPr>
          <w:rFonts w:eastAsia="Calibri" w:cs="Times New Roman"/>
          <w:kern w:val="0"/>
          <w:szCs w:val="24"/>
          <w14:ligatures w14:val="none"/>
        </w:rPr>
        <w:t>t</w:t>
      </w:r>
      <w:r w:rsidRPr="00674D7D">
        <w:rPr>
          <w:rFonts w:eastAsia="Calibri" w:cs="Times New Roman"/>
          <w:kern w:val="0"/>
          <w:szCs w:val="24"/>
          <w14:ligatures w14:val="none"/>
        </w:rPr>
        <w:t xml:space="preserve">raditions from Ooldea, South Australia, Part 2: Animals in the Ooldean </w:t>
      </w:r>
      <w:r>
        <w:rPr>
          <w:rFonts w:eastAsia="Calibri" w:cs="Times New Roman"/>
          <w:kern w:val="0"/>
          <w:szCs w:val="24"/>
          <w14:ligatures w14:val="none"/>
        </w:rPr>
        <w:t>s</w:t>
      </w:r>
      <w:r w:rsidRPr="00674D7D">
        <w:rPr>
          <w:rFonts w:eastAsia="Calibri" w:cs="Times New Roman"/>
          <w:kern w:val="0"/>
          <w:szCs w:val="24"/>
          <w14:ligatures w14:val="none"/>
        </w:rPr>
        <w:t xml:space="preserve">ky. </w:t>
      </w:r>
      <w:r w:rsidRPr="00674D7D">
        <w:rPr>
          <w:rFonts w:eastAsia="Calibri" w:cs="Times New Roman"/>
          <w:i/>
          <w:iCs/>
          <w:kern w:val="0"/>
          <w:szCs w:val="24"/>
          <w14:ligatures w14:val="none"/>
        </w:rPr>
        <w:t>Journal of Astronomical History and Heritage</w:t>
      </w:r>
      <w:r w:rsidRPr="00674D7D">
        <w:rPr>
          <w:rFonts w:eastAsia="Calibri" w:cs="Times New Roman"/>
          <w:kern w:val="0"/>
          <w:szCs w:val="24"/>
          <w14:ligatures w14:val="none"/>
        </w:rPr>
        <w:t xml:space="preserve">, </w:t>
      </w:r>
      <w:r w:rsidRPr="00674D7D">
        <w:rPr>
          <w:rFonts w:eastAsia="Calibri" w:cs="Times New Roman"/>
          <w:i/>
          <w:iCs/>
          <w:kern w:val="0"/>
          <w:szCs w:val="24"/>
          <w14:ligatures w14:val="none"/>
        </w:rPr>
        <w:t>19</w:t>
      </w:r>
      <w:r w:rsidRPr="00674D7D">
        <w:rPr>
          <w:rFonts w:eastAsia="Calibri" w:cs="Times New Roman"/>
          <w:kern w:val="0"/>
          <w:szCs w:val="24"/>
          <w14:ligatures w14:val="none"/>
        </w:rPr>
        <w:t>. https://doi.org/10.3724/SP.J.1440-2807.2016.01.05</w:t>
      </w:r>
    </w:p>
    <w:p w14:paraId="2711B878" w14:textId="31A8D8B7" w:rsidR="00D441C5" w:rsidRPr="00D441C5" w:rsidRDefault="00D441C5" w:rsidP="00D441C5">
      <w:pPr>
        <w:pStyle w:val="Bibliography"/>
        <w:rPr>
          <w:rFonts w:cs="Times New Roman"/>
        </w:rPr>
      </w:pPr>
      <w:r w:rsidRPr="00D441C5">
        <w:rPr>
          <w:rFonts w:cs="Times New Roman"/>
        </w:rPr>
        <w:t xml:space="preserve">Lemckert, C. J., Zier, J., &amp; Gustafson, J. (2009). Tides in Torres Strait. </w:t>
      </w:r>
      <w:r w:rsidRPr="00D441C5">
        <w:rPr>
          <w:rFonts w:cs="Times New Roman"/>
          <w:i/>
          <w:iCs/>
        </w:rPr>
        <w:t>Journal of Coastal Research</w:t>
      </w:r>
      <w:r w:rsidRPr="00D441C5">
        <w:rPr>
          <w:rFonts w:cs="Times New Roman"/>
        </w:rPr>
        <w:t xml:space="preserve">, 524–528. </w:t>
      </w:r>
    </w:p>
    <w:p w14:paraId="6DDE965A" w14:textId="60A8CBB9" w:rsidR="00D441C5" w:rsidRDefault="00D441C5" w:rsidP="00D441C5">
      <w:pPr>
        <w:pStyle w:val="Bibliography"/>
        <w:rPr>
          <w:rFonts w:cs="Times New Roman"/>
        </w:rPr>
      </w:pPr>
      <w:r w:rsidRPr="00D441C5">
        <w:rPr>
          <w:rFonts w:cs="Times New Roman"/>
        </w:rPr>
        <w:t xml:space="preserve">Lewis, D. (1974). </w:t>
      </w:r>
      <w:r w:rsidRPr="00D441C5">
        <w:rPr>
          <w:rFonts w:cs="Times New Roman"/>
          <w:i/>
          <w:iCs/>
        </w:rPr>
        <w:t xml:space="preserve">Voyaging </w:t>
      </w:r>
      <w:r w:rsidR="00CA4508">
        <w:rPr>
          <w:rFonts w:cs="Times New Roman"/>
          <w:i/>
          <w:iCs/>
        </w:rPr>
        <w:t>s</w:t>
      </w:r>
      <w:r w:rsidRPr="00D441C5">
        <w:rPr>
          <w:rFonts w:cs="Times New Roman"/>
          <w:i/>
          <w:iCs/>
        </w:rPr>
        <w:t>tars: Aspects of</w:t>
      </w:r>
      <w:r w:rsidR="00CA4508">
        <w:rPr>
          <w:rFonts w:cs="Times New Roman"/>
          <w:i/>
          <w:iCs/>
        </w:rPr>
        <w:t xml:space="preserve"> p</w:t>
      </w:r>
      <w:r w:rsidRPr="00D441C5">
        <w:rPr>
          <w:rFonts w:cs="Times New Roman"/>
          <w:i/>
          <w:iCs/>
        </w:rPr>
        <w:t xml:space="preserve">olynesian and </w:t>
      </w:r>
      <w:r w:rsidR="00CA4508">
        <w:rPr>
          <w:rFonts w:cs="Times New Roman"/>
          <w:i/>
          <w:iCs/>
        </w:rPr>
        <w:t>m</w:t>
      </w:r>
      <w:r w:rsidRPr="00D441C5">
        <w:rPr>
          <w:rFonts w:cs="Times New Roman"/>
          <w:i/>
          <w:iCs/>
        </w:rPr>
        <w:t xml:space="preserve">icronesian </w:t>
      </w:r>
      <w:r w:rsidR="004712CA">
        <w:rPr>
          <w:rFonts w:cs="Times New Roman"/>
          <w:i/>
          <w:iCs/>
        </w:rPr>
        <w:t>a</w:t>
      </w:r>
      <w:r w:rsidRPr="00D441C5">
        <w:rPr>
          <w:rFonts w:cs="Times New Roman"/>
          <w:i/>
          <w:iCs/>
        </w:rPr>
        <w:t>stronomy</w:t>
      </w:r>
      <w:r w:rsidRPr="00D441C5">
        <w:rPr>
          <w:rFonts w:cs="Times New Roman"/>
        </w:rPr>
        <w:t>. Royal Society of London. https://books.google.com/books?id=UfZ0nQEACAAJ</w:t>
      </w:r>
    </w:p>
    <w:p w14:paraId="66674EE8" w14:textId="06555612" w:rsidR="00C034A2" w:rsidRPr="006B76B4" w:rsidRDefault="00C034A2" w:rsidP="005C6C35">
      <w:pPr>
        <w:ind w:left="720" w:hanging="720"/>
        <w:rPr>
          <w:i/>
        </w:rPr>
      </w:pPr>
      <w:bookmarkStart w:id="429" w:name="_Toc160194134"/>
      <w:r w:rsidRPr="00177351">
        <w:rPr>
          <w:rFonts w:cstheme="majorBidi"/>
        </w:rPr>
        <w:t>Lopez, A. M. (2015)</w:t>
      </w:r>
      <w:r w:rsidRPr="006B76B4">
        <w:rPr>
          <w:rFonts w:cstheme="majorBidi"/>
        </w:rPr>
        <w:t>.</w:t>
      </w:r>
      <w:r>
        <w:rPr>
          <w:rFonts w:cstheme="majorBidi"/>
          <w:i/>
        </w:rPr>
        <w:t xml:space="preserve"> </w:t>
      </w:r>
      <w:r w:rsidRPr="00424CD6">
        <w:t xml:space="preserve">Cultural interpretation of ethnographic evidence relating to astronomy. </w:t>
      </w:r>
      <w:r w:rsidRPr="00177351">
        <w:t xml:space="preserve">In C. L. N. Ruggles (Ed.), </w:t>
      </w:r>
      <w:r w:rsidRPr="00424CD6">
        <w:rPr>
          <w:i/>
        </w:rPr>
        <w:t xml:space="preserve">Handbook of </w:t>
      </w:r>
      <w:r w:rsidR="00424CD6">
        <w:rPr>
          <w:i/>
        </w:rPr>
        <w:t>A</w:t>
      </w:r>
      <w:r w:rsidRPr="00424CD6">
        <w:rPr>
          <w:i/>
        </w:rPr>
        <w:t xml:space="preserve">rchaeoastronomy and </w:t>
      </w:r>
      <w:r w:rsidR="00424CD6">
        <w:rPr>
          <w:i/>
        </w:rPr>
        <w:t>E</w:t>
      </w:r>
      <w:r w:rsidRPr="00424CD6">
        <w:rPr>
          <w:i/>
        </w:rPr>
        <w:t>thnoastronomy</w:t>
      </w:r>
      <w:r w:rsidRPr="00177351">
        <w:t xml:space="preserve"> (pp. 341–352). Springer.</w:t>
      </w:r>
      <w:bookmarkEnd w:id="429"/>
    </w:p>
    <w:p w14:paraId="244B020F" w14:textId="0150FE17" w:rsidR="00C034A2" w:rsidRPr="00177351" w:rsidRDefault="00C034A2" w:rsidP="005C6C35">
      <w:pPr>
        <w:ind w:left="720" w:hanging="720"/>
        <w:rPr>
          <w:rFonts w:eastAsia="Times New Roman" w:cs="Arial"/>
          <w:u w:val="single"/>
        </w:rPr>
      </w:pPr>
      <w:bookmarkStart w:id="430" w:name="_Toc160194135"/>
      <w:r w:rsidRPr="00177351">
        <w:t>Malville, J. M. (2010). Cosmology in the Inca empire: Huaca sanctuaries, state-supported pilgrimage, and astronomy. </w:t>
      </w:r>
      <w:r w:rsidRPr="00177351">
        <w:rPr>
          <w:i/>
          <w:iCs/>
        </w:rPr>
        <w:t>Journal of Cosmology</w:t>
      </w:r>
      <w:r w:rsidRPr="00177351">
        <w:t>, </w:t>
      </w:r>
      <w:r w:rsidRPr="00177351">
        <w:rPr>
          <w:i/>
          <w:iCs/>
        </w:rPr>
        <w:t>9</w:t>
      </w:r>
      <w:r w:rsidRPr="00177351">
        <w:t>, 2106-2120.</w:t>
      </w:r>
      <w:bookmarkEnd w:id="430"/>
    </w:p>
    <w:p w14:paraId="6C9AC2E0" w14:textId="77777777" w:rsidR="00C034A2" w:rsidRPr="00177351" w:rsidRDefault="00C034A2" w:rsidP="00C034A2">
      <w:pPr>
        <w:ind w:left="720" w:hanging="720"/>
      </w:pPr>
      <w:r w:rsidRPr="00177351">
        <w:rPr>
          <w:szCs w:val="24"/>
        </w:rPr>
        <w:t>Malville, J. M. (2015). Inca royal estates in the Sacred Valley. In C. L. N. Ruggles (Ed.), </w:t>
      </w:r>
      <w:r w:rsidRPr="00177351">
        <w:rPr>
          <w:i/>
          <w:szCs w:val="24"/>
        </w:rPr>
        <w:t xml:space="preserve">Handbook of Archaeoastronomy and Ethnoastronomy </w:t>
      </w:r>
      <w:r w:rsidRPr="00177351">
        <w:rPr>
          <w:szCs w:val="24"/>
        </w:rPr>
        <w:t>(pp.865-877). Springer</w:t>
      </w:r>
      <w:r w:rsidRPr="00177351">
        <w:t>.</w:t>
      </w:r>
    </w:p>
    <w:p w14:paraId="0F3AF4D5" w14:textId="2A2F8896" w:rsidR="00D441C5" w:rsidRPr="00D441C5" w:rsidRDefault="00D441C5" w:rsidP="00D441C5">
      <w:pPr>
        <w:pStyle w:val="Bibliography"/>
        <w:rPr>
          <w:rFonts w:cs="Times New Roman"/>
        </w:rPr>
      </w:pPr>
      <w:r w:rsidRPr="00D441C5">
        <w:rPr>
          <w:rFonts w:cs="Times New Roman"/>
        </w:rPr>
        <w:t xml:space="preserve">McCluskey, S. C. (2015a). Disciplinary </w:t>
      </w:r>
      <w:r w:rsidR="00422503">
        <w:rPr>
          <w:rFonts w:cs="Times New Roman"/>
        </w:rPr>
        <w:t>p</w:t>
      </w:r>
      <w:r w:rsidRPr="00D441C5">
        <w:rPr>
          <w:rFonts w:cs="Times New Roman"/>
        </w:rPr>
        <w:t xml:space="preserve">erspectives on </w:t>
      </w:r>
      <w:r w:rsidR="000E6E09">
        <w:rPr>
          <w:rFonts w:cs="Times New Roman"/>
        </w:rPr>
        <w:t>a</w:t>
      </w:r>
      <w:r w:rsidRPr="00D441C5">
        <w:rPr>
          <w:rFonts w:cs="Times New Roman"/>
        </w:rPr>
        <w:t xml:space="preserve">rchaeoastronomy. In C. L. N. Ruggles (Ed.), </w:t>
      </w:r>
      <w:r w:rsidRPr="00D441C5">
        <w:rPr>
          <w:rFonts w:cs="Times New Roman"/>
          <w:i/>
          <w:iCs/>
        </w:rPr>
        <w:t>Handbook of Archaeoastronomy and Ethnoastronomy</w:t>
      </w:r>
      <w:r w:rsidRPr="00D441C5">
        <w:rPr>
          <w:rFonts w:cs="Times New Roman"/>
        </w:rPr>
        <w:t xml:space="preserve"> (pp. 227–237). Springer</w:t>
      </w:r>
      <w:r w:rsidR="00422503">
        <w:rPr>
          <w:rFonts w:cs="Times New Roman"/>
        </w:rPr>
        <w:t>.</w:t>
      </w:r>
      <w:r w:rsidRPr="00D441C5">
        <w:rPr>
          <w:rFonts w:cs="Times New Roman"/>
        </w:rPr>
        <w:t xml:space="preserve"> </w:t>
      </w:r>
    </w:p>
    <w:p w14:paraId="63CF45DA" w14:textId="5440BBF1" w:rsidR="00D441C5" w:rsidRDefault="00D441C5" w:rsidP="00D441C5">
      <w:pPr>
        <w:pStyle w:val="Bibliography"/>
        <w:rPr>
          <w:rFonts w:cs="Times New Roman"/>
        </w:rPr>
      </w:pPr>
      <w:r w:rsidRPr="00D441C5">
        <w:rPr>
          <w:rFonts w:cs="Times New Roman"/>
        </w:rPr>
        <w:lastRenderedPageBreak/>
        <w:t xml:space="preserve">McCluskey, S. C. (2015b). Hopi and Puebloan </w:t>
      </w:r>
      <w:r w:rsidR="00422503">
        <w:rPr>
          <w:rFonts w:cs="Times New Roman"/>
        </w:rPr>
        <w:t>e</w:t>
      </w:r>
      <w:r w:rsidRPr="00D441C5">
        <w:rPr>
          <w:rFonts w:cs="Times New Roman"/>
        </w:rPr>
        <w:t xml:space="preserve">thnoastronomy and </w:t>
      </w:r>
      <w:r w:rsidR="00422503">
        <w:rPr>
          <w:rFonts w:cs="Times New Roman"/>
        </w:rPr>
        <w:t>e</w:t>
      </w:r>
      <w:r w:rsidRPr="00D441C5">
        <w:rPr>
          <w:rFonts w:cs="Times New Roman"/>
        </w:rPr>
        <w:t xml:space="preserve">thnoscience. In C. L. N. Ruggles (Ed.), </w:t>
      </w:r>
      <w:r w:rsidRPr="00D441C5">
        <w:rPr>
          <w:rFonts w:cs="Times New Roman"/>
          <w:i/>
          <w:iCs/>
        </w:rPr>
        <w:t>Handbook of Archaeoastronomy and Ethnoastronomy</w:t>
      </w:r>
      <w:r w:rsidRPr="00D441C5">
        <w:rPr>
          <w:rFonts w:cs="Times New Roman"/>
        </w:rPr>
        <w:t xml:space="preserve"> (pp. 649–658). Springer</w:t>
      </w:r>
      <w:r w:rsidR="00422503">
        <w:rPr>
          <w:rFonts w:cs="Times New Roman"/>
        </w:rPr>
        <w:t>.</w:t>
      </w:r>
    </w:p>
    <w:p w14:paraId="33A7BDCC" w14:textId="77777777" w:rsidR="00C034A2" w:rsidRDefault="00C034A2" w:rsidP="00C034A2">
      <w:pPr>
        <w:ind w:left="720" w:hanging="720"/>
        <w:rPr>
          <w:rFonts w:eastAsia="Calibri" w:cs="Times New Roman"/>
          <w:szCs w:val="24"/>
        </w:rPr>
      </w:pPr>
      <w:r w:rsidRPr="00841EB2">
        <w:rPr>
          <w:rFonts w:eastAsia="Calibri" w:cs="Times New Roman"/>
          <w:szCs w:val="24"/>
        </w:rPr>
        <w:t xml:space="preserve">McNiven, I. J., Bruno, D., Richards, T. Rowel, C., Leavesley, M., Mialanes, J., Connaughton, S. P., Barker, B., Aplin, K., Asmussen, B., Faulkner, P., &amp; Ulm, S. (2012). Response: Lapita on the south coast of Papua New Guinea: Challenging horizons in pacific archaeology. </w:t>
      </w:r>
      <w:r w:rsidRPr="00841EB2">
        <w:rPr>
          <w:rFonts w:eastAsia="Calibri" w:cs="Times New Roman"/>
          <w:i/>
          <w:iCs/>
          <w:szCs w:val="24"/>
        </w:rPr>
        <w:t>Australian Archaeology, 75</w:t>
      </w:r>
      <w:r w:rsidRPr="00841EB2">
        <w:rPr>
          <w:rFonts w:eastAsia="Calibri" w:cs="Times New Roman"/>
          <w:szCs w:val="24"/>
        </w:rPr>
        <w:t>, 16-22.</w:t>
      </w:r>
    </w:p>
    <w:p w14:paraId="24F2A0D3" w14:textId="0D37F819" w:rsidR="00AB3CD5" w:rsidRPr="00841EB2" w:rsidRDefault="00AB3CD5" w:rsidP="00C034A2">
      <w:pPr>
        <w:ind w:left="720" w:hanging="720"/>
        <w:rPr>
          <w:rFonts w:eastAsia="Calibri" w:cs="Times New Roman"/>
          <w:szCs w:val="24"/>
        </w:rPr>
      </w:pPr>
      <w:r w:rsidRPr="00AB3CD5">
        <w:rPr>
          <w:rFonts w:eastAsia="Calibri" w:cs="Times New Roman"/>
          <w:szCs w:val="24"/>
        </w:rPr>
        <w:t xml:space="preserve">Moore, David R. (1984). </w:t>
      </w:r>
      <w:r w:rsidRPr="00A0305F">
        <w:rPr>
          <w:rFonts w:eastAsia="Calibri" w:cs="Times New Roman"/>
          <w:i/>
          <w:iCs/>
          <w:szCs w:val="24"/>
        </w:rPr>
        <w:t>The Torres Strait collections of A.C. Haddon : a descriptive catalogue</w:t>
      </w:r>
      <w:r w:rsidRPr="00AB3CD5">
        <w:rPr>
          <w:rFonts w:eastAsia="Calibri" w:cs="Times New Roman"/>
          <w:szCs w:val="24"/>
        </w:rPr>
        <w:t xml:space="preserve"> </w:t>
      </w:r>
      <w:r w:rsidR="00A0305F">
        <w:rPr>
          <w:rFonts w:eastAsia="Calibri" w:cs="Times New Roman"/>
          <w:szCs w:val="24"/>
        </w:rPr>
        <w:t>.</w:t>
      </w:r>
      <w:r w:rsidRPr="00AB3CD5">
        <w:rPr>
          <w:rFonts w:eastAsia="Calibri" w:cs="Times New Roman"/>
          <w:szCs w:val="24"/>
        </w:rPr>
        <w:t>British Museum Publications</w:t>
      </w:r>
    </w:p>
    <w:p w14:paraId="1B514574" w14:textId="5EA8DAD0" w:rsidR="00D441C5" w:rsidRDefault="00D441C5" w:rsidP="00D441C5">
      <w:pPr>
        <w:pStyle w:val="Bibliography"/>
        <w:rPr>
          <w:rFonts w:cs="Times New Roman"/>
        </w:rPr>
      </w:pPr>
      <w:r w:rsidRPr="00D441C5">
        <w:rPr>
          <w:rFonts w:cs="Times New Roman"/>
        </w:rPr>
        <w:t xml:space="preserve">Mua, M., &amp; Beckett, J. (2014). Taibobo: Dancing over the </w:t>
      </w:r>
      <w:r w:rsidR="00B86785">
        <w:rPr>
          <w:rFonts w:cs="Times New Roman"/>
        </w:rPr>
        <w:t>o</w:t>
      </w:r>
      <w:r w:rsidRPr="00D441C5">
        <w:rPr>
          <w:rFonts w:cs="Times New Roman"/>
        </w:rPr>
        <w:t xml:space="preserve">ceans, from Rotuma to Torres Strait and </w:t>
      </w:r>
      <w:r w:rsidR="00B86785">
        <w:rPr>
          <w:rFonts w:cs="Times New Roman"/>
        </w:rPr>
        <w:t>b</w:t>
      </w:r>
      <w:r w:rsidRPr="00D441C5">
        <w:rPr>
          <w:rFonts w:cs="Times New Roman"/>
        </w:rPr>
        <w:t xml:space="preserve">ack </w:t>
      </w:r>
      <w:r w:rsidR="00B86785">
        <w:rPr>
          <w:rFonts w:cs="Times New Roman"/>
        </w:rPr>
        <w:t>a</w:t>
      </w:r>
      <w:r w:rsidRPr="00D441C5">
        <w:rPr>
          <w:rFonts w:cs="Times New Roman"/>
        </w:rPr>
        <w:t xml:space="preserve">gain. </w:t>
      </w:r>
      <w:r w:rsidRPr="00D441C5">
        <w:rPr>
          <w:rFonts w:cs="Times New Roman"/>
          <w:i/>
          <w:iCs/>
        </w:rPr>
        <w:t>Oceania</w:t>
      </w:r>
      <w:r w:rsidRPr="00D441C5">
        <w:rPr>
          <w:rFonts w:cs="Times New Roman"/>
        </w:rPr>
        <w:t xml:space="preserve">, </w:t>
      </w:r>
      <w:r w:rsidRPr="00D441C5">
        <w:rPr>
          <w:rFonts w:cs="Times New Roman"/>
          <w:i/>
          <w:iCs/>
        </w:rPr>
        <w:t>84</w:t>
      </w:r>
      <w:r w:rsidRPr="00D441C5">
        <w:rPr>
          <w:rFonts w:cs="Times New Roman"/>
        </w:rPr>
        <w:t>(3), 331–341.</w:t>
      </w:r>
    </w:p>
    <w:p w14:paraId="288C363A" w14:textId="7ED75858" w:rsidR="00674D7D" w:rsidRPr="00674D7D" w:rsidRDefault="00674D7D" w:rsidP="00674D7D">
      <w:pPr>
        <w:ind w:left="720" w:hanging="720"/>
      </w:pPr>
      <w:r w:rsidRPr="00674D7D">
        <w:rPr>
          <w:rFonts w:eastAsia="Calibri" w:cs="Times New Roman"/>
          <w:color w:val="000000"/>
          <w:kern w:val="0"/>
          <w:szCs w:val="24"/>
          <w14:ligatures w14:val="none"/>
        </w:rPr>
        <w:t xml:space="preserve">Munro, A. M. (2012). </w:t>
      </w:r>
      <w:r w:rsidRPr="00674D7D">
        <w:rPr>
          <w:rFonts w:eastAsia="Calibri" w:cs="Times New Roman"/>
          <w:i/>
          <w:color w:val="000000"/>
          <w:kern w:val="0"/>
          <w:szCs w:val="24"/>
          <w14:ligatures w14:val="none"/>
        </w:rPr>
        <w:t>The astronomical context of the archaeology and architecture of the Chacoan culture</w:t>
      </w:r>
      <w:r w:rsidRPr="00674D7D">
        <w:rPr>
          <w:rFonts w:eastAsia="Calibri" w:cs="Times New Roman"/>
          <w:color w:val="000000"/>
          <w:kern w:val="0"/>
          <w:szCs w:val="24"/>
          <w14:ligatures w14:val="none"/>
        </w:rPr>
        <w:t xml:space="preserve"> (Unpublished doctoral thesis). James Cook University.</w:t>
      </w:r>
    </w:p>
    <w:p w14:paraId="17E229FE" w14:textId="2BCD7380" w:rsidR="00D441C5" w:rsidRDefault="00D441C5" w:rsidP="00D441C5">
      <w:pPr>
        <w:pStyle w:val="Bibliography"/>
        <w:rPr>
          <w:rFonts w:cs="Times New Roman"/>
        </w:rPr>
      </w:pPr>
      <w:r w:rsidRPr="00D441C5">
        <w:rPr>
          <w:rFonts w:cs="Times New Roman"/>
        </w:rPr>
        <w:t xml:space="preserve">Munro, A. M., &amp; Malville, J. M. (2011). Ancestors and the </w:t>
      </w:r>
      <w:r w:rsidR="00713759">
        <w:rPr>
          <w:rFonts w:cs="Times New Roman"/>
        </w:rPr>
        <w:t>Sun</w:t>
      </w:r>
      <w:r w:rsidRPr="00D441C5">
        <w:rPr>
          <w:rFonts w:cs="Times New Roman"/>
        </w:rPr>
        <w:t xml:space="preserve">: Astronomy, architecture and culture at Chaco Canyon. </w:t>
      </w:r>
      <w:r w:rsidRPr="00D441C5">
        <w:rPr>
          <w:rFonts w:cs="Times New Roman"/>
          <w:i/>
          <w:iCs/>
        </w:rPr>
        <w:t>Proceedings of the International Astronomical Union</w:t>
      </w:r>
      <w:r w:rsidRPr="00D441C5">
        <w:rPr>
          <w:rFonts w:cs="Times New Roman"/>
        </w:rPr>
        <w:t xml:space="preserve">, </w:t>
      </w:r>
      <w:r w:rsidRPr="00D441C5">
        <w:rPr>
          <w:rFonts w:cs="Times New Roman"/>
          <w:i/>
          <w:iCs/>
        </w:rPr>
        <w:t>7</w:t>
      </w:r>
      <w:r w:rsidRPr="00D441C5">
        <w:rPr>
          <w:rFonts w:cs="Times New Roman"/>
        </w:rPr>
        <w:t>(S278), 255–264. https://doi.org/10.1017/S1743921311012683</w:t>
      </w:r>
    </w:p>
    <w:p w14:paraId="7F260D9D" w14:textId="6FD56E38" w:rsidR="00C034A2" w:rsidRDefault="00C034A2" w:rsidP="00C034A2">
      <w:pPr>
        <w:ind w:left="720" w:hanging="720"/>
        <w:rPr>
          <w:rStyle w:val="Hyperlink"/>
          <w:rFonts w:cs="Times New Roman"/>
          <w:szCs w:val="24"/>
        </w:rPr>
      </w:pPr>
      <w:r>
        <w:rPr>
          <w:rFonts w:cs="Times New Roman"/>
          <w:szCs w:val="24"/>
        </w:rPr>
        <w:t xml:space="preserve">Nona, D. (2008). </w:t>
      </w:r>
      <w:r w:rsidRPr="005F4036">
        <w:rPr>
          <w:rFonts w:cs="Times New Roman"/>
          <w:i/>
          <w:iCs/>
          <w:szCs w:val="24"/>
        </w:rPr>
        <w:t>Dugal</w:t>
      </w:r>
      <w:r w:rsidRPr="005F4036">
        <w:rPr>
          <w:i/>
          <w:iCs/>
          <w:szCs w:val="24"/>
        </w:rPr>
        <w:t xml:space="preserve"> </w:t>
      </w:r>
      <w:r w:rsidRPr="00096D51">
        <w:rPr>
          <w:szCs w:val="24"/>
        </w:rPr>
        <w:t>[</w:t>
      </w:r>
      <w:r>
        <w:rPr>
          <w:szCs w:val="24"/>
        </w:rPr>
        <w:t>etching</w:t>
      </w:r>
      <w:r w:rsidRPr="00096D51">
        <w:rPr>
          <w:szCs w:val="24"/>
        </w:rPr>
        <w:t xml:space="preserve">]. </w:t>
      </w:r>
      <w:r w:rsidR="00FA0B46" w:rsidRPr="00FA0B46">
        <w:rPr>
          <w:szCs w:val="24"/>
        </w:rPr>
        <w:t>Australian Aboriginal Art Network</w:t>
      </w:r>
      <w:r w:rsidRPr="00096D51">
        <w:rPr>
          <w:szCs w:val="24"/>
        </w:rPr>
        <w:t xml:space="preserve">. </w:t>
      </w:r>
      <w:r>
        <w:rPr>
          <w:rFonts w:cs="Times New Roman"/>
          <w:szCs w:val="24"/>
        </w:rPr>
        <w:t xml:space="preserve"> </w:t>
      </w:r>
      <w:r w:rsidRPr="00D17156">
        <w:rPr>
          <w:rFonts w:cs="Times New Roman"/>
          <w:szCs w:val="24"/>
        </w:rPr>
        <w:t>https://australianartnetwork.com.au/shop/region/torres-strait-islands/dugal-winner-works-on-paper-at-the-25th-telstra-indigenous-art-award/</w:t>
      </w:r>
    </w:p>
    <w:p w14:paraId="169BD70D" w14:textId="7AC10958" w:rsidR="00C034A2" w:rsidRPr="00460030" w:rsidRDefault="00C034A2" w:rsidP="00C034A2">
      <w:pPr>
        <w:ind w:left="720" w:hanging="720"/>
        <w:rPr>
          <w:rFonts w:cs="Times New Roman"/>
          <w:szCs w:val="24"/>
        </w:rPr>
      </w:pPr>
      <w:r w:rsidRPr="004A0DCB">
        <w:rPr>
          <w:rFonts w:cs="Times New Roman"/>
          <w:szCs w:val="24"/>
        </w:rPr>
        <w:t>Pau, T. (201</w:t>
      </w:r>
      <w:r>
        <w:rPr>
          <w:rFonts w:cs="Times New Roman"/>
          <w:szCs w:val="24"/>
        </w:rPr>
        <w:t>4</w:t>
      </w:r>
      <w:r w:rsidRPr="004A0DCB">
        <w:rPr>
          <w:rFonts w:cs="Times New Roman"/>
          <w:szCs w:val="24"/>
        </w:rPr>
        <w:t xml:space="preserve">). </w:t>
      </w:r>
      <w:r w:rsidRPr="003F78CF">
        <w:rPr>
          <w:rFonts w:cs="Times New Roman"/>
          <w:i/>
          <w:iCs/>
          <w:szCs w:val="24"/>
        </w:rPr>
        <w:t>Sere Sere</w:t>
      </w:r>
      <w:r w:rsidRPr="004A0DCB">
        <w:rPr>
          <w:rFonts w:cs="Times New Roman"/>
          <w:szCs w:val="24"/>
        </w:rPr>
        <w:t xml:space="preserve"> [Linocut]. Umbrella studio contemporary art</w:t>
      </w:r>
      <w:r w:rsidR="001C2965">
        <w:rPr>
          <w:rFonts w:cs="Times New Roman"/>
          <w:szCs w:val="24"/>
        </w:rPr>
        <w:t>s</w:t>
      </w:r>
      <w:r w:rsidRPr="004A0DCB">
        <w:rPr>
          <w:rFonts w:cs="Times New Roman"/>
          <w:szCs w:val="24"/>
        </w:rPr>
        <w:t>.</w:t>
      </w:r>
      <w:r w:rsidRPr="00460030">
        <w:rPr>
          <w:rFonts w:cs="Times New Roman"/>
          <w:szCs w:val="24"/>
        </w:rPr>
        <w:t xml:space="preserve"> </w:t>
      </w:r>
      <w:r w:rsidRPr="00460030">
        <w:rPr>
          <w:rFonts w:eastAsia="Calibri" w:cs="Times New Roman"/>
          <w:color w:val="0000FF"/>
          <w:kern w:val="0"/>
          <w:szCs w:val="24"/>
          <w:u w:val="single"/>
          <w:shd w:val="clear" w:color="auto" w:fill="FFFFFF"/>
          <w14:ligatures w14:val="none"/>
        </w:rPr>
        <w:t>https://archive.umbrella.org.au/product/seri-seri/</w:t>
      </w:r>
    </w:p>
    <w:p w14:paraId="7395D08E" w14:textId="3B2611C5" w:rsidR="00C034A2" w:rsidRDefault="00C034A2" w:rsidP="00C034A2">
      <w:pPr>
        <w:ind w:left="720" w:hanging="720"/>
        <w:rPr>
          <w:rFonts w:cs="Times New Roman"/>
          <w:szCs w:val="24"/>
        </w:rPr>
      </w:pPr>
      <w:r w:rsidRPr="004A0DCB">
        <w:rPr>
          <w:rFonts w:cs="Times New Roman"/>
          <w:szCs w:val="24"/>
        </w:rPr>
        <w:lastRenderedPageBreak/>
        <w:t>Pau, T. (2015</w:t>
      </w:r>
      <w:r>
        <w:rPr>
          <w:rFonts w:cs="Times New Roman"/>
          <w:szCs w:val="24"/>
        </w:rPr>
        <w:t>a</w:t>
      </w:r>
      <w:r w:rsidRPr="004A0DCB">
        <w:rPr>
          <w:rFonts w:cs="Times New Roman"/>
          <w:szCs w:val="24"/>
        </w:rPr>
        <w:t xml:space="preserve">). </w:t>
      </w:r>
      <w:r w:rsidRPr="004A0DCB">
        <w:rPr>
          <w:rFonts w:cs="Times New Roman"/>
          <w:i/>
          <w:iCs/>
          <w:szCs w:val="24"/>
        </w:rPr>
        <w:t>Beizam</w:t>
      </w:r>
      <w:r w:rsidRPr="004A0DCB">
        <w:rPr>
          <w:rFonts w:cs="Times New Roman"/>
          <w:szCs w:val="24"/>
        </w:rPr>
        <w:t xml:space="preserve"> [Linocut]. Umbrella studio contemporary art</w:t>
      </w:r>
      <w:r w:rsidR="001C2965">
        <w:rPr>
          <w:rFonts w:cs="Times New Roman"/>
          <w:szCs w:val="24"/>
        </w:rPr>
        <w:t>s</w:t>
      </w:r>
      <w:r w:rsidR="00F50D03">
        <w:rPr>
          <w:rFonts w:cs="Times New Roman"/>
          <w:szCs w:val="24"/>
        </w:rPr>
        <w:t xml:space="preserve">. </w:t>
      </w:r>
      <w:r w:rsidRPr="00D17156">
        <w:rPr>
          <w:rFonts w:cs="Times New Roman"/>
          <w:szCs w:val="24"/>
        </w:rPr>
        <w:t>https://shop.umbrella.org.au/products/beizam-tommy</w:t>
      </w:r>
      <w:r>
        <w:rPr>
          <w:rFonts w:cs="Times New Roman"/>
          <w:szCs w:val="24"/>
        </w:rPr>
        <w:t xml:space="preserve"> </w:t>
      </w:r>
    </w:p>
    <w:p w14:paraId="556ED8B0" w14:textId="66A2AA80" w:rsidR="00C034A2" w:rsidRDefault="00C034A2" w:rsidP="00C034A2">
      <w:pPr>
        <w:ind w:left="720" w:hanging="720"/>
        <w:rPr>
          <w:rFonts w:cs="Times New Roman"/>
          <w:szCs w:val="24"/>
        </w:rPr>
      </w:pPr>
      <w:bookmarkStart w:id="431" w:name="_Hlk154078246"/>
      <w:r>
        <w:rPr>
          <w:rFonts w:cs="Times New Roman"/>
          <w:szCs w:val="24"/>
        </w:rPr>
        <w:t xml:space="preserve">Pau, T. (2015b). </w:t>
      </w:r>
      <w:r w:rsidRPr="004963C6">
        <w:rPr>
          <w:rFonts w:cs="Times New Roman"/>
          <w:i/>
          <w:iCs/>
          <w:szCs w:val="24"/>
        </w:rPr>
        <w:t>Seg (Orion)</w:t>
      </w:r>
      <w:r>
        <w:rPr>
          <w:rFonts w:cs="Times New Roman"/>
          <w:szCs w:val="24"/>
        </w:rPr>
        <w:t xml:space="preserve"> [Linocut]. Umbrella studio contemporary art</w:t>
      </w:r>
      <w:r w:rsidR="001C2965">
        <w:rPr>
          <w:rFonts w:cs="Times New Roman"/>
          <w:szCs w:val="24"/>
        </w:rPr>
        <w:t>s</w:t>
      </w:r>
      <w:r>
        <w:rPr>
          <w:rFonts w:cs="Times New Roman"/>
          <w:szCs w:val="24"/>
        </w:rPr>
        <w:t xml:space="preserve">. </w:t>
      </w:r>
      <w:bookmarkEnd w:id="431"/>
      <w:r w:rsidRPr="00D17156">
        <w:rPr>
          <w:rFonts w:cs="Times New Roman"/>
          <w:szCs w:val="24"/>
        </w:rPr>
        <w:t>https://shop.umbrella.org.au/products/seg-orion</w:t>
      </w:r>
    </w:p>
    <w:p w14:paraId="187BB095" w14:textId="72B46462" w:rsidR="00C034A2" w:rsidRDefault="00C034A2" w:rsidP="00C034A2">
      <w:pPr>
        <w:ind w:left="720" w:hanging="720"/>
        <w:rPr>
          <w:rFonts w:cs="Times New Roman"/>
          <w:szCs w:val="24"/>
        </w:rPr>
      </w:pPr>
      <w:bookmarkStart w:id="432" w:name="_Hlk154091377"/>
      <w:r>
        <w:rPr>
          <w:rFonts w:cs="Times New Roman"/>
          <w:szCs w:val="24"/>
        </w:rPr>
        <w:t xml:space="preserve">Pau, T. (2015c). </w:t>
      </w:r>
      <w:r w:rsidRPr="004963C6">
        <w:rPr>
          <w:rFonts w:cs="Times New Roman"/>
          <w:i/>
          <w:iCs/>
          <w:szCs w:val="24"/>
        </w:rPr>
        <w:t>S</w:t>
      </w:r>
      <w:r>
        <w:rPr>
          <w:rFonts w:cs="Times New Roman"/>
          <w:i/>
          <w:iCs/>
          <w:szCs w:val="24"/>
        </w:rPr>
        <w:t>ia</w:t>
      </w:r>
      <w:r w:rsidRPr="004963C6">
        <w:rPr>
          <w:rFonts w:cs="Times New Roman"/>
          <w:i/>
          <w:iCs/>
          <w:szCs w:val="24"/>
        </w:rPr>
        <w:t xml:space="preserve"> (</w:t>
      </w:r>
      <w:r>
        <w:rPr>
          <w:rFonts w:cs="Times New Roman"/>
          <w:i/>
          <w:iCs/>
          <w:szCs w:val="24"/>
        </w:rPr>
        <w:t>Carina Nebula</w:t>
      </w:r>
      <w:r w:rsidRPr="004963C6">
        <w:rPr>
          <w:rFonts w:cs="Times New Roman"/>
          <w:i/>
          <w:iCs/>
          <w:szCs w:val="24"/>
        </w:rPr>
        <w:t>)</w:t>
      </w:r>
      <w:r>
        <w:rPr>
          <w:rFonts w:cs="Times New Roman"/>
          <w:szCs w:val="24"/>
        </w:rPr>
        <w:t xml:space="preserve"> [Linocut]. Umbrella studio contemporary art</w:t>
      </w:r>
      <w:r w:rsidR="001C2965">
        <w:rPr>
          <w:rFonts w:cs="Times New Roman"/>
          <w:szCs w:val="24"/>
        </w:rPr>
        <w:t>s</w:t>
      </w:r>
      <w:r>
        <w:rPr>
          <w:rFonts w:cs="Times New Roman"/>
          <w:szCs w:val="24"/>
        </w:rPr>
        <w:t xml:space="preserve">. </w:t>
      </w:r>
      <w:bookmarkEnd w:id="432"/>
      <w:r w:rsidRPr="00D17156">
        <w:rPr>
          <w:rFonts w:cs="Times New Roman"/>
          <w:szCs w:val="24"/>
        </w:rPr>
        <w:t>https://shop.umbrella.org.au/products/sia-carina-nebula</w:t>
      </w:r>
      <w:r>
        <w:rPr>
          <w:rFonts w:cs="Times New Roman"/>
          <w:szCs w:val="24"/>
        </w:rPr>
        <w:t xml:space="preserve"> </w:t>
      </w:r>
    </w:p>
    <w:p w14:paraId="5C31F308" w14:textId="440F14CE" w:rsidR="00C034A2" w:rsidRDefault="00C034A2" w:rsidP="00C034A2">
      <w:pPr>
        <w:ind w:left="720" w:hanging="720"/>
        <w:rPr>
          <w:rFonts w:cs="Times New Roman"/>
          <w:szCs w:val="24"/>
        </w:rPr>
      </w:pPr>
      <w:r>
        <w:rPr>
          <w:rFonts w:cs="Times New Roman"/>
          <w:szCs w:val="24"/>
        </w:rPr>
        <w:t xml:space="preserve">Pau, T. (2015d). </w:t>
      </w:r>
      <w:r w:rsidRPr="00E061B3">
        <w:rPr>
          <w:rFonts w:cs="Times New Roman"/>
          <w:i/>
          <w:iCs/>
          <w:szCs w:val="24"/>
        </w:rPr>
        <w:t>Kareg</w:t>
      </w:r>
      <w:r>
        <w:rPr>
          <w:rFonts w:cs="Times New Roman"/>
          <w:szCs w:val="24"/>
        </w:rPr>
        <w:t xml:space="preserve"> [Linocut]. </w:t>
      </w:r>
      <w:bookmarkStart w:id="433" w:name="_Hlk158410785"/>
      <w:r>
        <w:rPr>
          <w:rFonts w:cs="Times New Roman"/>
          <w:szCs w:val="24"/>
        </w:rPr>
        <w:t xml:space="preserve">Umbrella studio contemporary </w:t>
      </w:r>
      <w:r w:rsidR="00AD0406">
        <w:rPr>
          <w:rFonts w:cs="Times New Roman"/>
          <w:szCs w:val="24"/>
        </w:rPr>
        <w:t>arts.</w:t>
      </w:r>
      <w:r>
        <w:rPr>
          <w:rFonts w:cs="Times New Roman"/>
          <w:szCs w:val="24"/>
        </w:rPr>
        <w:t xml:space="preserve"> </w:t>
      </w:r>
      <w:bookmarkEnd w:id="433"/>
      <w:r w:rsidRPr="00D17156">
        <w:rPr>
          <w:rFonts w:cs="Times New Roman"/>
          <w:szCs w:val="24"/>
        </w:rPr>
        <w:t>https://shop.umbrella.org.au/products/kareg-tommy?_pos=1&amp;_sid=7d0b3483c&amp;_ss=r</w:t>
      </w:r>
      <w:r>
        <w:rPr>
          <w:rFonts w:cs="Times New Roman"/>
          <w:szCs w:val="24"/>
        </w:rPr>
        <w:t xml:space="preserve"> </w:t>
      </w:r>
    </w:p>
    <w:p w14:paraId="03456EE0" w14:textId="7D423C3E" w:rsidR="00C034A2" w:rsidRDefault="00C034A2" w:rsidP="00C034A2">
      <w:pPr>
        <w:ind w:left="720" w:hanging="720"/>
        <w:rPr>
          <w:rFonts w:eastAsia="Calibri" w:cs="Times New Roman"/>
          <w:color w:val="0000FF"/>
          <w:kern w:val="0"/>
          <w:szCs w:val="24"/>
          <w:u w:val="single"/>
          <w:shd w:val="clear" w:color="auto" w:fill="FFFFFF"/>
          <w14:ligatures w14:val="none"/>
        </w:rPr>
      </w:pPr>
      <w:bookmarkStart w:id="434" w:name="_Hlk158411104"/>
      <w:r>
        <w:rPr>
          <w:rFonts w:cs="Times New Roman"/>
          <w:szCs w:val="24"/>
        </w:rPr>
        <w:t xml:space="preserve">Pau, T. (2015e). </w:t>
      </w:r>
      <w:r w:rsidRPr="0064111C">
        <w:rPr>
          <w:rFonts w:cs="Times New Roman"/>
          <w:i/>
          <w:iCs/>
          <w:szCs w:val="24"/>
        </w:rPr>
        <w:t>Dogai (Arcturus)</w:t>
      </w:r>
      <w:r>
        <w:rPr>
          <w:rFonts w:cs="Times New Roman"/>
          <w:szCs w:val="24"/>
        </w:rPr>
        <w:t xml:space="preserve"> [Linocut]. Umbrella studio contemporary art</w:t>
      </w:r>
      <w:r w:rsidR="001C2965">
        <w:rPr>
          <w:rFonts w:cs="Times New Roman"/>
          <w:szCs w:val="24"/>
        </w:rPr>
        <w:t>s</w:t>
      </w:r>
      <w:r>
        <w:rPr>
          <w:rFonts w:cs="Times New Roman"/>
          <w:szCs w:val="24"/>
        </w:rPr>
        <w:t>.</w:t>
      </w:r>
      <w:bookmarkEnd w:id="434"/>
      <w:r w:rsidR="00366C21">
        <w:rPr>
          <w:rFonts w:cs="Times New Roman"/>
          <w:szCs w:val="24"/>
        </w:rPr>
        <w:t xml:space="preserve"> </w:t>
      </w:r>
      <w:r w:rsidRPr="0064111C">
        <w:rPr>
          <w:rFonts w:eastAsia="Calibri" w:cs="Times New Roman"/>
          <w:color w:val="0000FF"/>
          <w:kern w:val="0"/>
          <w:szCs w:val="24"/>
          <w:u w:val="single"/>
          <w:shd w:val="clear" w:color="auto" w:fill="FFFFFF"/>
          <w14:ligatures w14:val="none"/>
        </w:rPr>
        <w:t>https://shop.umbrella.org.au/products/dogai-arcturus</w:t>
      </w:r>
    </w:p>
    <w:p w14:paraId="19BB293F" w14:textId="330C4DB6" w:rsidR="00366C21" w:rsidRPr="0064111C" w:rsidRDefault="00C034A2" w:rsidP="00366C21">
      <w:pPr>
        <w:tabs>
          <w:tab w:val="center" w:pos="4680"/>
        </w:tabs>
        <w:spacing w:after="0"/>
        <w:rPr>
          <w:rFonts w:ascii="Calibri" w:eastAsia="Calibri" w:hAnsi="Calibri" w:cs="Times New Roman"/>
          <w:kern w:val="0"/>
          <w:sz w:val="22"/>
          <w14:ligatures w14:val="none"/>
        </w:rPr>
      </w:pPr>
      <w:r>
        <w:rPr>
          <w:rFonts w:cs="Times New Roman"/>
          <w:szCs w:val="24"/>
        </w:rPr>
        <w:t xml:space="preserve">Pau, T. (2015f). </w:t>
      </w:r>
      <w:r w:rsidRPr="0064111C">
        <w:rPr>
          <w:rFonts w:cs="Times New Roman"/>
          <w:i/>
          <w:iCs/>
          <w:szCs w:val="24"/>
        </w:rPr>
        <w:t>Gep (Sagittarius)</w:t>
      </w:r>
      <w:r>
        <w:rPr>
          <w:rFonts w:cs="Times New Roman"/>
          <w:szCs w:val="24"/>
        </w:rPr>
        <w:t xml:space="preserve"> [Linocut]. Umbrella studio contemporary art</w:t>
      </w:r>
      <w:r w:rsidR="001C2965">
        <w:rPr>
          <w:rFonts w:cs="Times New Roman"/>
          <w:szCs w:val="24"/>
        </w:rPr>
        <w:t>s</w:t>
      </w:r>
      <w:r>
        <w:rPr>
          <w:rFonts w:cs="Times New Roman"/>
          <w:szCs w:val="24"/>
        </w:rPr>
        <w:t>.</w:t>
      </w:r>
    </w:p>
    <w:p w14:paraId="3C2A0D43" w14:textId="718D6AB2" w:rsidR="00C034A2" w:rsidRDefault="00C034A2" w:rsidP="00C034A2">
      <w:pPr>
        <w:tabs>
          <w:tab w:val="center" w:pos="4680"/>
        </w:tabs>
        <w:spacing w:after="0"/>
        <w:ind w:left="720"/>
        <w:rPr>
          <w:rFonts w:eastAsia="Calibri" w:cs="Times New Roman"/>
          <w:color w:val="0000FF"/>
          <w:kern w:val="0"/>
          <w:szCs w:val="24"/>
          <w:u w:val="single"/>
          <w14:ligatures w14:val="none"/>
        </w:rPr>
      </w:pPr>
      <w:r w:rsidRPr="0064111C">
        <w:rPr>
          <w:rFonts w:ascii="Calibri" w:eastAsia="Calibri" w:hAnsi="Calibri" w:cs="Times New Roman"/>
          <w:kern w:val="0"/>
          <w:sz w:val="22"/>
          <w14:ligatures w14:val="none"/>
        </w:rPr>
        <w:t xml:space="preserve"> </w:t>
      </w:r>
      <w:r w:rsidRPr="00D17156">
        <w:rPr>
          <w:rFonts w:eastAsia="Calibri" w:cs="Times New Roman"/>
          <w:kern w:val="0"/>
          <w:szCs w:val="24"/>
          <w14:ligatures w14:val="none"/>
        </w:rPr>
        <w:t>https://live.staticflickr.com/65535/49980121557_0f4358f883_o.jpg</w:t>
      </w:r>
    </w:p>
    <w:p w14:paraId="52E28A81" w14:textId="281456AB" w:rsidR="00C034A2" w:rsidRDefault="00C034A2" w:rsidP="00CA54FA">
      <w:pPr>
        <w:tabs>
          <w:tab w:val="center" w:pos="4680"/>
        </w:tabs>
        <w:spacing w:after="0"/>
        <w:ind w:left="720" w:hanging="720"/>
        <w:rPr>
          <w:rFonts w:eastAsia="Calibri" w:cs="Times New Roman"/>
          <w:color w:val="0000FF"/>
          <w:kern w:val="0"/>
          <w:szCs w:val="24"/>
          <w:u w:val="single"/>
          <w:shd w:val="clear" w:color="auto" w:fill="FFFFFF"/>
          <w14:ligatures w14:val="none"/>
        </w:rPr>
      </w:pPr>
      <w:bookmarkStart w:id="435" w:name="_Hlk158412644"/>
      <w:r>
        <w:rPr>
          <w:rFonts w:cs="Times New Roman"/>
          <w:szCs w:val="24"/>
        </w:rPr>
        <w:t xml:space="preserve">Pau, T. (2015f). </w:t>
      </w:r>
      <w:r>
        <w:rPr>
          <w:rFonts w:cs="Times New Roman"/>
          <w:i/>
          <w:iCs/>
          <w:szCs w:val="24"/>
        </w:rPr>
        <w:t>Meb</w:t>
      </w:r>
      <w:r>
        <w:rPr>
          <w:rFonts w:cs="Times New Roman"/>
          <w:szCs w:val="24"/>
        </w:rPr>
        <w:t xml:space="preserve"> [Linocut]. Umbrella studio contemporary art</w:t>
      </w:r>
      <w:r w:rsidR="001C2965">
        <w:rPr>
          <w:rFonts w:cs="Times New Roman"/>
          <w:szCs w:val="24"/>
        </w:rPr>
        <w:t>s</w:t>
      </w:r>
      <w:bookmarkEnd w:id="435"/>
      <w:r w:rsidR="00366C21">
        <w:rPr>
          <w:rFonts w:cs="Times New Roman"/>
          <w:szCs w:val="24"/>
        </w:rPr>
        <w:t>.</w:t>
      </w:r>
      <w:r>
        <w:rPr>
          <w:rFonts w:cs="Times New Roman"/>
          <w:szCs w:val="24"/>
        </w:rPr>
        <w:t xml:space="preserve"> </w:t>
      </w:r>
      <w:r w:rsidRPr="006F5787">
        <w:rPr>
          <w:rFonts w:eastAsia="Calibri" w:cs="Times New Roman"/>
          <w:color w:val="0000FF"/>
          <w:kern w:val="0"/>
          <w:szCs w:val="24"/>
          <w:u w:val="single"/>
          <w:shd w:val="clear" w:color="auto" w:fill="FFFFFF"/>
          <w14:ligatures w14:val="none"/>
        </w:rPr>
        <w:t>https://issuu.com/umbrellastudio/docs/ad-wer-exhibition_catalogue</w:t>
      </w:r>
    </w:p>
    <w:p w14:paraId="57E85965" w14:textId="17B18E6F" w:rsidR="00C034A2" w:rsidRDefault="00C034A2" w:rsidP="00C034A2">
      <w:pPr>
        <w:tabs>
          <w:tab w:val="center" w:pos="4680"/>
        </w:tabs>
        <w:spacing w:after="0"/>
        <w:ind w:left="720" w:hanging="720"/>
        <w:rPr>
          <w:rFonts w:eastAsia="Calibri" w:cs="Times New Roman"/>
          <w:color w:val="0000FF"/>
          <w:kern w:val="0"/>
          <w:szCs w:val="24"/>
          <w:u w:val="single"/>
          <w14:ligatures w14:val="none"/>
        </w:rPr>
      </w:pPr>
      <w:r>
        <w:rPr>
          <w:rFonts w:cs="Times New Roman"/>
          <w:szCs w:val="24"/>
        </w:rPr>
        <w:t xml:space="preserve">Pau, T. (2015g). </w:t>
      </w:r>
      <w:r>
        <w:rPr>
          <w:rFonts w:cs="Times New Roman"/>
          <w:i/>
          <w:iCs/>
          <w:szCs w:val="24"/>
        </w:rPr>
        <w:t>Mabersor (Delphinus)</w:t>
      </w:r>
      <w:r>
        <w:rPr>
          <w:rFonts w:cs="Times New Roman"/>
          <w:szCs w:val="24"/>
        </w:rPr>
        <w:t xml:space="preserve"> [Linocut]. </w:t>
      </w:r>
      <w:bookmarkStart w:id="436" w:name="_Hlk158413447"/>
      <w:r>
        <w:rPr>
          <w:rFonts w:cs="Times New Roman"/>
          <w:szCs w:val="24"/>
        </w:rPr>
        <w:t>Umbrella studio contemporary art</w:t>
      </w:r>
      <w:r w:rsidR="00A3250A">
        <w:rPr>
          <w:rFonts w:cs="Times New Roman"/>
          <w:szCs w:val="24"/>
        </w:rPr>
        <w:t>s</w:t>
      </w:r>
      <w:r>
        <w:rPr>
          <w:rFonts w:cs="Times New Roman"/>
          <w:szCs w:val="24"/>
        </w:rPr>
        <w:t xml:space="preserve">. </w:t>
      </w:r>
      <w:bookmarkEnd w:id="436"/>
      <w:r w:rsidRPr="003F78CF">
        <w:rPr>
          <w:rFonts w:eastAsia="Calibri" w:cs="Times New Roman"/>
          <w:color w:val="0000FF"/>
          <w:kern w:val="0"/>
          <w:szCs w:val="24"/>
          <w:u w:val="single"/>
          <w14:ligatures w14:val="none"/>
        </w:rPr>
        <w:t>https://live.staticflickr.com/65535/49979342293_14e23ffe52_o.jpg</w:t>
      </w:r>
    </w:p>
    <w:p w14:paraId="07BA4C10" w14:textId="08ECA92B" w:rsidR="00C034A2" w:rsidRDefault="00C034A2" w:rsidP="00C034A2">
      <w:pPr>
        <w:tabs>
          <w:tab w:val="center" w:pos="4680"/>
        </w:tabs>
        <w:spacing w:after="0"/>
        <w:ind w:left="720" w:hanging="720"/>
        <w:rPr>
          <w:rFonts w:eastAsia="Calibri" w:cs="Times New Roman"/>
          <w:color w:val="0000FF"/>
          <w:kern w:val="0"/>
          <w:szCs w:val="24"/>
          <w:u w:val="single"/>
          <w14:ligatures w14:val="none"/>
        </w:rPr>
      </w:pPr>
      <w:r>
        <w:rPr>
          <w:rFonts w:cs="Times New Roman"/>
          <w:szCs w:val="24"/>
        </w:rPr>
        <w:t xml:space="preserve">Pau, T. (2015h). </w:t>
      </w:r>
      <w:r w:rsidRPr="001107D9">
        <w:rPr>
          <w:rFonts w:cs="Times New Roman"/>
          <w:i/>
          <w:iCs/>
          <w:szCs w:val="24"/>
        </w:rPr>
        <w:t>Wal (two of Tagai’s crew)</w:t>
      </w:r>
      <w:r>
        <w:rPr>
          <w:rFonts w:cs="Times New Roman"/>
          <w:szCs w:val="24"/>
        </w:rPr>
        <w:t xml:space="preserve"> [Linocut]. Umbrella studio contemporary art</w:t>
      </w:r>
      <w:r w:rsidR="00A3250A">
        <w:rPr>
          <w:rFonts w:cs="Times New Roman"/>
          <w:szCs w:val="24"/>
        </w:rPr>
        <w:t>s</w:t>
      </w:r>
      <w:r>
        <w:rPr>
          <w:rFonts w:cs="Times New Roman"/>
          <w:szCs w:val="24"/>
        </w:rPr>
        <w:t xml:space="preserve">. </w:t>
      </w:r>
      <w:r w:rsidRPr="00177351">
        <w:rPr>
          <w:rFonts w:eastAsia="Calibri" w:cs="Times New Roman"/>
          <w:color w:val="0000FF"/>
          <w:kern w:val="0"/>
          <w:szCs w:val="24"/>
          <w:u w:val="single"/>
          <w14:ligatures w14:val="none"/>
        </w:rPr>
        <w:t>https://live.staticflickr.com/65535/49980121637_91d09d0b1b_o.jpg</w:t>
      </w:r>
    </w:p>
    <w:p w14:paraId="2D44632A" w14:textId="465CDAF7" w:rsidR="00674D7D" w:rsidRPr="00674D7D" w:rsidRDefault="00674D7D" w:rsidP="00674D7D">
      <w:pPr>
        <w:ind w:left="720" w:hanging="720"/>
        <w:rPr>
          <w:rFonts w:eastAsia="Calibri" w:cs="Times New Roman"/>
        </w:rPr>
      </w:pPr>
      <w:r w:rsidRPr="00674D7D">
        <w:rPr>
          <w:rFonts w:eastAsia="Calibri" w:cs="Times New Roman"/>
        </w:rPr>
        <w:t xml:space="preserve">Payton, L., &amp; Tran, D. (2019). Moonlight cycles synchronize oyster behaviour. </w:t>
      </w:r>
      <w:r w:rsidRPr="00674D7D">
        <w:rPr>
          <w:rFonts w:eastAsia="Calibri" w:cs="Times New Roman"/>
          <w:i/>
          <w:iCs/>
        </w:rPr>
        <w:t>Biology Letters</w:t>
      </w:r>
      <w:r w:rsidRPr="00674D7D">
        <w:rPr>
          <w:rFonts w:eastAsia="Calibri" w:cs="Times New Roman"/>
        </w:rPr>
        <w:t xml:space="preserve">, </w:t>
      </w:r>
      <w:r w:rsidRPr="00674D7D">
        <w:rPr>
          <w:rFonts w:eastAsia="Calibri" w:cs="Times New Roman"/>
          <w:i/>
          <w:iCs/>
        </w:rPr>
        <w:t>15</w:t>
      </w:r>
      <w:r w:rsidRPr="00674D7D">
        <w:rPr>
          <w:rFonts w:eastAsia="Calibri" w:cs="Times New Roman"/>
        </w:rPr>
        <w:t>(1). https://doi.org/10.1098/rsbl.2018.0299</w:t>
      </w:r>
    </w:p>
    <w:p w14:paraId="5A71A740" w14:textId="61E30308" w:rsidR="00D441C5" w:rsidRPr="00D441C5" w:rsidRDefault="00D441C5" w:rsidP="00D441C5">
      <w:pPr>
        <w:pStyle w:val="Bibliography"/>
        <w:rPr>
          <w:rFonts w:cs="Times New Roman"/>
        </w:rPr>
      </w:pPr>
      <w:r w:rsidRPr="00D441C5">
        <w:rPr>
          <w:rFonts w:cs="Times New Roman"/>
        </w:rPr>
        <w:t>P</w:t>
      </w:r>
      <w:r w:rsidR="00422503">
        <w:rPr>
          <w:rFonts w:cs="Times New Roman"/>
        </w:rPr>
        <w:t>hilp</w:t>
      </w:r>
      <w:r w:rsidRPr="00D441C5">
        <w:rPr>
          <w:rFonts w:cs="Times New Roman"/>
        </w:rPr>
        <w:t>, J. (1998). O</w:t>
      </w:r>
      <w:r w:rsidR="00422503">
        <w:rPr>
          <w:rFonts w:cs="Times New Roman"/>
        </w:rPr>
        <w:t>wning</w:t>
      </w:r>
      <w:r w:rsidRPr="00D441C5">
        <w:rPr>
          <w:rFonts w:cs="Times New Roman"/>
        </w:rPr>
        <w:t xml:space="preserve"> </w:t>
      </w:r>
      <w:r w:rsidR="00422503">
        <w:rPr>
          <w:rFonts w:cs="Times New Roman"/>
        </w:rPr>
        <w:t>artefacts and owning knowledge: Torres Straits island material culture</w:t>
      </w:r>
      <w:r w:rsidRPr="00D441C5">
        <w:rPr>
          <w:rFonts w:cs="Times New Roman"/>
        </w:rPr>
        <w:t xml:space="preserve">. </w:t>
      </w:r>
      <w:r w:rsidRPr="00D441C5">
        <w:rPr>
          <w:rFonts w:cs="Times New Roman"/>
          <w:i/>
          <w:iCs/>
        </w:rPr>
        <w:t>Cambridge Anthropology</w:t>
      </w:r>
      <w:r w:rsidRPr="00D441C5">
        <w:rPr>
          <w:rFonts w:cs="Times New Roman"/>
        </w:rPr>
        <w:t xml:space="preserve">, </w:t>
      </w:r>
      <w:r w:rsidRPr="00D441C5">
        <w:rPr>
          <w:rFonts w:cs="Times New Roman"/>
          <w:i/>
          <w:iCs/>
        </w:rPr>
        <w:t>20</w:t>
      </w:r>
      <w:r w:rsidRPr="00D441C5">
        <w:rPr>
          <w:rFonts w:cs="Times New Roman"/>
        </w:rPr>
        <w:t xml:space="preserve">(1/2), 7–15. </w:t>
      </w:r>
    </w:p>
    <w:p w14:paraId="00DFBFD0" w14:textId="57B45E39" w:rsidR="00674D7D" w:rsidRPr="00674D7D" w:rsidRDefault="00674D7D" w:rsidP="00674D7D">
      <w:pPr>
        <w:spacing w:after="0"/>
        <w:ind w:left="720" w:hanging="720"/>
        <w:rPr>
          <w:rFonts w:eastAsia="Calibri" w:cs="Times New Roman"/>
          <w:kern w:val="0"/>
          <w:szCs w:val="24"/>
          <w14:ligatures w14:val="none"/>
        </w:rPr>
      </w:pPr>
      <w:r w:rsidRPr="00674D7D">
        <w:rPr>
          <w:rFonts w:eastAsia="Calibri" w:cs="Times New Roman"/>
          <w:kern w:val="0"/>
          <w:szCs w:val="24"/>
          <w14:ligatures w14:val="none"/>
        </w:rPr>
        <w:lastRenderedPageBreak/>
        <w:t>Ray, S.</w:t>
      </w:r>
      <w:r w:rsidR="00766922">
        <w:rPr>
          <w:rFonts w:eastAsia="Calibri" w:cs="Times New Roman"/>
          <w:kern w:val="0"/>
          <w:szCs w:val="24"/>
          <w14:ligatures w14:val="none"/>
        </w:rPr>
        <w:t xml:space="preserve"> </w:t>
      </w:r>
      <w:r w:rsidRPr="00674D7D">
        <w:rPr>
          <w:rFonts w:eastAsia="Calibri" w:cs="Times New Roman"/>
          <w:kern w:val="0"/>
          <w:szCs w:val="24"/>
          <w14:ligatures w14:val="none"/>
        </w:rPr>
        <w:t xml:space="preserve">H. (2001). </w:t>
      </w:r>
      <w:r w:rsidRPr="00674D7D">
        <w:rPr>
          <w:rFonts w:eastAsia="Calibri" w:cs="Times New Roman"/>
          <w:i/>
          <w:iCs/>
          <w:kern w:val="0"/>
          <w:szCs w:val="24"/>
          <w14:ligatures w14:val="none"/>
        </w:rPr>
        <w:t>Dictionary of Torres Strait languages</w:t>
      </w:r>
      <w:r w:rsidRPr="00674D7D">
        <w:rPr>
          <w:rFonts w:eastAsia="Calibri" w:cs="Times New Roman"/>
          <w:kern w:val="0"/>
          <w:szCs w:val="24"/>
          <w14:ligatures w14:val="none"/>
        </w:rPr>
        <w:t>. Rams Skull Press.</w:t>
      </w:r>
    </w:p>
    <w:p w14:paraId="552A2202" w14:textId="0856A062" w:rsidR="00D441C5" w:rsidRPr="00D441C5" w:rsidRDefault="00D441C5" w:rsidP="00D441C5">
      <w:pPr>
        <w:pStyle w:val="Bibliography"/>
        <w:rPr>
          <w:rFonts w:cs="Times New Roman"/>
        </w:rPr>
      </w:pPr>
      <w:r w:rsidRPr="00D441C5">
        <w:rPr>
          <w:rFonts w:cs="Times New Roman"/>
        </w:rPr>
        <w:t xml:space="preserve">Ruggles, C. L. N. (2015a). Basic </w:t>
      </w:r>
      <w:r w:rsidR="00422503">
        <w:rPr>
          <w:rFonts w:cs="Times New Roman"/>
        </w:rPr>
        <w:t>c</w:t>
      </w:r>
      <w:r w:rsidRPr="00D441C5">
        <w:rPr>
          <w:rFonts w:cs="Times New Roman"/>
        </w:rPr>
        <w:t xml:space="preserve">oncepts of </w:t>
      </w:r>
      <w:r w:rsidR="00422503">
        <w:rPr>
          <w:rFonts w:cs="Times New Roman"/>
        </w:rPr>
        <w:t>p</w:t>
      </w:r>
      <w:r w:rsidRPr="00D441C5">
        <w:rPr>
          <w:rFonts w:cs="Times New Roman"/>
        </w:rPr>
        <w:t xml:space="preserve">ositional </w:t>
      </w:r>
      <w:r w:rsidR="00422503">
        <w:rPr>
          <w:rFonts w:cs="Times New Roman"/>
        </w:rPr>
        <w:t>a</w:t>
      </w:r>
      <w:r w:rsidRPr="00D441C5">
        <w:rPr>
          <w:rFonts w:cs="Times New Roman"/>
        </w:rPr>
        <w:t xml:space="preserve">stronomy. In C. L. N. Ruggles (Ed.), </w:t>
      </w:r>
      <w:r w:rsidRPr="00D441C5">
        <w:rPr>
          <w:rFonts w:cs="Times New Roman"/>
          <w:i/>
          <w:iCs/>
        </w:rPr>
        <w:t>Handbook of Archaeoastronomy and Ethnoastronomy</w:t>
      </w:r>
      <w:r w:rsidRPr="00D441C5">
        <w:rPr>
          <w:rFonts w:cs="Times New Roman"/>
        </w:rPr>
        <w:t xml:space="preserve"> (pp. 459–472). Springer</w:t>
      </w:r>
      <w:r w:rsidR="00422503">
        <w:rPr>
          <w:rFonts w:cs="Times New Roman"/>
        </w:rPr>
        <w:t>.</w:t>
      </w:r>
    </w:p>
    <w:p w14:paraId="4C6785CF" w14:textId="27F282E9" w:rsidR="00D441C5" w:rsidRPr="00D441C5" w:rsidRDefault="00D441C5" w:rsidP="00D441C5">
      <w:pPr>
        <w:pStyle w:val="Bibliography"/>
        <w:rPr>
          <w:rFonts w:cs="Times New Roman"/>
        </w:rPr>
      </w:pPr>
      <w:r w:rsidRPr="00D441C5">
        <w:rPr>
          <w:rFonts w:cs="Times New Roman"/>
        </w:rPr>
        <w:t xml:space="preserve">Ruggles, C. L. N. (2015b). Best </w:t>
      </w:r>
      <w:r w:rsidR="00422503">
        <w:rPr>
          <w:rFonts w:cs="Times New Roman"/>
        </w:rPr>
        <w:t>p</w:t>
      </w:r>
      <w:r w:rsidRPr="00D441C5">
        <w:rPr>
          <w:rFonts w:cs="Times New Roman"/>
        </w:rPr>
        <w:t xml:space="preserve">ractice for </w:t>
      </w:r>
      <w:r w:rsidR="00422503">
        <w:rPr>
          <w:rFonts w:cs="Times New Roman"/>
        </w:rPr>
        <w:t>e</w:t>
      </w:r>
      <w:r w:rsidRPr="00D441C5">
        <w:rPr>
          <w:rFonts w:cs="Times New Roman"/>
        </w:rPr>
        <w:t xml:space="preserve">valuating the </w:t>
      </w:r>
      <w:r w:rsidR="00422503">
        <w:rPr>
          <w:rFonts w:cs="Times New Roman"/>
        </w:rPr>
        <w:t>a</w:t>
      </w:r>
      <w:r w:rsidRPr="00D441C5">
        <w:rPr>
          <w:rFonts w:cs="Times New Roman"/>
        </w:rPr>
        <w:t xml:space="preserve">stronomical </w:t>
      </w:r>
      <w:r w:rsidR="00422503">
        <w:rPr>
          <w:rFonts w:cs="Times New Roman"/>
        </w:rPr>
        <w:t>s</w:t>
      </w:r>
      <w:r w:rsidRPr="00D441C5">
        <w:rPr>
          <w:rFonts w:cs="Times New Roman"/>
        </w:rPr>
        <w:t xml:space="preserve">ignificance of </w:t>
      </w:r>
      <w:r w:rsidR="00422503">
        <w:rPr>
          <w:rFonts w:cs="Times New Roman"/>
        </w:rPr>
        <w:t>a</w:t>
      </w:r>
      <w:r w:rsidRPr="00D441C5">
        <w:rPr>
          <w:rFonts w:cs="Times New Roman"/>
        </w:rPr>
        <w:t xml:space="preserve">rchaeological </w:t>
      </w:r>
      <w:r w:rsidR="00422503">
        <w:rPr>
          <w:rFonts w:cs="Times New Roman"/>
        </w:rPr>
        <w:t>s</w:t>
      </w:r>
      <w:r w:rsidRPr="00D441C5">
        <w:rPr>
          <w:rFonts w:cs="Times New Roman"/>
        </w:rPr>
        <w:t xml:space="preserve">ites. In C. L. N. Ruggles (Ed.), </w:t>
      </w:r>
      <w:r w:rsidRPr="00D441C5">
        <w:rPr>
          <w:rFonts w:cs="Times New Roman"/>
          <w:i/>
          <w:iCs/>
        </w:rPr>
        <w:t>Handbook of Archaeoastronomy and Ethnoastronomy</w:t>
      </w:r>
      <w:r w:rsidRPr="00D441C5">
        <w:rPr>
          <w:rFonts w:cs="Times New Roman"/>
        </w:rPr>
        <w:t xml:space="preserve"> (pp. 373–388). Springer</w:t>
      </w:r>
      <w:r w:rsidR="00422503">
        <w:rPr>
          <w:rFonts w:cs="Times New Roman"/>
        </w:rPr>
        <w:t>.</w:t>
      </w:r>
      <w:r w:rsidRPr="00D441C5">
        <w:rPr>
          <w:rFonts w:cs="Times New Roman"/>
        </w:rPr>
        <w:t xml:space="preserve"> </w:t>
      </w:r>
    </w:p>
    <w:p w14:paraId="3A85434C" w14:textId="515F396D" w:rsidR="00D441C5" w:rsidRPr="00D441C5" w:rsidRDefault="00D441C5" w:rsidP="00D441C5">
      <w:pPr>
        <w:pStyle w:val="Bibliography"/>
        <w:rPr>
          <w:rFonts w:cs="Times New Roman"/>
        </w:rPr>
      </w:pPr>
      <w:r w:rsidRPr="00D441C5">
        <w:rPr>
          <w:rFonts w:cs="Times New Roman"/>
        </w:rPr>
        <w:t xml:space="preserve">Ruggles, C. L. N. (2015c). Calendars and </w:t>
      </w:r>
      <w:r w:rsidR="00422503">
        <w:rPr>
          <w:rFonts w:cs="Times New Roman"/>
        </w:rPr>
        <w:t>a</w:t>
      </w:r>
      <w:r w:rsidRPr="00D441C5">
        <w:rPr>
          <w:rFonts w:cs="Times New Roman"/>
        </w:rPr>
        <w:t xml:space="preserve">stronomy. In C. L. N. Ruggles (Ed.), </w:t>
      </w:r>
      <w:r w:rsidRPr="00D441C5">
        <w:rPr>
          <w:rFonts w:cs="Times New Roman"/>
          <w:i/>
          <w:iCs/>
        </w:rPr>
        <w:t>Handbook of Archaeoastronomy and Ethnoastronomy</w:t>
      </w:r>
      <w:r w:rsidRPr="00D441C5">
        <w:rPr>
          <w:rFonts w:cs="Times New Roman"/>
        </w:rPr>
        <w:t xml:space="preserve"> (pp. 15–30). Springer</w:t>
      </w:r>
      <w:r w:rsidR="00422503">
        <w:rPr>
          <w:rFonts w:cs="Times New Roman"/>
        </w:rPr>
        <w:t>.</w:t>
      </w:r>
    </w:p>
    <w:p w14:paraId="25738012" w14:textId="1DDF5772" w:rsidR="00D441C5" w:rsidRPr="00D441C5" w:rsidRDefault="00D441C5" w:rsidP="00D441C5">
      <w:pPr>
        <w:pStyle w:val="Bibliography"/>
        <w:rPr>
          <w:rFonts w:cs="Times New Roman"/>
        </w:rPr>
      </w:pPr>
      <w:r w:rsidRPr="00D441C5">
        <w:rPr>
          <w:rFonts w:cs="Times New Roman"/>
        </w:rPr>
        <w:t xml:space="preserve">Ruggles, C. L. N. (2015d). Nature and </w:t>
      </w:r>
      <w:r w:rsidR="00422503">
        <w:rPr>
          <w:rFonts w:cs="Times New Roman"/>
        </w:rPr>
        <w:t>a</w:t>
      </w:r>
      <w:r w:rsidRPr="00D441C5">
        <w:rPr>
          <w:rFonts w:cs="Times New Roman"/>
        </w:rPr>
        <w:t xml:space="preserve">nalysis of </w:t>
      </w:r>
      <w:r w:rsidR="00422503">
        <w:rPr>
          <w:rFonts w:cs="Times New Roman"/>
        </w:rPr>
        <w:t>m</w:t>
      </w:r>
      <w:r w:rsidRPr="00D441C5">
        <w:rPr>
          <w:rFonts w:cs="Times New Roman"/>
        </w:rPr>
        <w:t xml:space="preserve">aterial </w:t>
      </w:r>
      <w:r w:rsidR="00422503">
        <w:rPr>
          <w:rFonts w:cs="Times New Roman"/>
        </w:rPr>
        <w:t>e</w:t>
      </w:r>
      <w:r w:rsidRPr="00D441C5">
        <w:rPr>
          <w:rFonts w:cs="Times New Roman"/>
        </w:rPr>
        <w:t xml:space="preserve">vidence </w:t>
      </w:r>
      <w:r w:rsidR="00422503">
        <w:rPr>
          <w:rFonts w:cs="Times New Roman"/>
        </w:rPr>
        <w:t>r</w:t>
      </w:r>
      <w:r w:rsidRPr="00D441C5">
        <w:rPr>
          <w:rFonts w:cs="Times New Roman"/>
        </w:rPr>
        <w:t xml:space="preserve">elevant to Archaeoastronomy. In C. L. N. Ruggles (Ed.), </w:t>
      </w:r>
      <w:r w:rsidRPr="00D441C5">
        <w:rPr>
          <w:rFonts w:cs="Times New Roman"/>
          <w:i/>
          <w:iCs/>
        </w:rPr>
        <w:t>Handbook of Archaeoastronomy and Ethnoastronomy</w:t>
      </w:r>
      <w:r w:rsidRPr="00D441C5">
        <w:rPr>
          <w:rFonts w:cs="Times New Roman"/>
        </w:rPr>
        <w:t xml:space="preserve"> (pp. 353–372). Springer</w:t>
      </w:r>
      <w:r w:rsidR="00422503">
        <w:rPr>
          <w:rFonts w:cs="Times New Roman"/>
        </w:rPr>
        <w:t>.</w:t>
      </w:r>
      <w:r w:rsidRPr="00D441C5">
        <w:rPr>
          <w:rFonts w:cs="Times New Roman"/>
        </w:rPr>
        <w:t xml:space="preserve"> </w:t>
      </w:r>
    </w:p>
    <w:p w14:paraId="5B04F4A0" w14:textId="63CCCE0F" w:rsidR="00D441C5" w:rsidRPr="00D441C5" w:rsidRDefault="00D441C5" w:rsidP="00D441C5">
      <w:pPr>
        <w:pStyle w:val="Bibliography"/>
        <w:rPr>
          <w:rFonts w:cs="Times New Roman"/>
        </w:rPr>
      </w:pPr>
      <w:r w:rsidRPr="00D441C5">
        <w:rPr>
          <w:rFonts w:cs="Times New Roman"/>
        </w:rPr>
        <w:t xml:space="preserve">Salt, A. (2015). Development of Archaeoastronomy in the </w:t>
      </w:r>
      <w:r w:rsidR="00D7256B">
        <w:rPr>
          <w:rFonts w:cs="Times New Roman"/>
        </w:rPr>
        <w:t>e</w:t>
      </w:r>
      <w:r w:rsidRPr="00D441C5">
        <w:rPr>
          <w:rFonts w:cs="Times New Roman"/>
        </w:rPr>
        <w:t>nglish-</w:t>
      </w:r>
      <w:r w:rsidR="00FF0A35">
        <w:rPr>
          <w:rFonts w:cs="Times New Roman"/>
        </w:rPr>
        <w:t>s</w:t>
      </w:r>
      <w:r w:rsidRPr="00D441C5">
        <w:rPr>
          <w:rFonts w:cs="Times New Roman"/>
        </w:rPr>
        <w:t xml:space="preserve">peaking </w:t>
      </w:r>
      <w:r w:rsidR="00422503">
        <w:rPr>
          <w:rFonts w:cs="Times New Roman"/>
        </w:rPr>
        <w:t>w</w:t>
      </w:r>
      <w:r w:rsidRPr="00D441C5">
        <w:rPr>
          <w:rFonts w:cs="Times New Roman"/>
        </w:rPr>
        <w:t xml:space="preserve">orld. In C. L. N. Ruggles (Ed.), </w:t>
      </w:r>
      <w:r w:rsidRPr="00D441C5">
        <w:rPr>
          <w:rFonts w:cs="Times New Roman"/>
          <w:i/>
          <w:iCs/>
        </w:rPr>
        <w:t>Handbook of Archaeoastronomy and Ethnoastronomy</w:t>
      </w:r>
      <w:r w:rsidRPr="00D441C5">
        <w:rPr>
          <w:rFonts w:cs="Times New Roman"/>
        </w:rPr>
        <w:t xml:space="preserve"> (pp. 213–226). Springer</w:t>
      </w:r>
      <w:r w:rsidR="00422503">
        <w:rPr>
          <w:rFonts w:cs="Times New Roman"/>
        </w:rPr>
        <w:t>.</w:t>
      </w:r>
      <w:r w:rsidRPr="00D441C5">
        <w:rPr>
          <w:rFonts w:cs="Times New Roman"/>
        </w:rPr>
        <w:t xml:space="preserve"> </w:t>
      </w:r>
    </w:p>
    <w:p w14:paraId="68297FE7" w14:textId="77777777" w:rsidR="00D441C5" w:rsidRPr="00D441C5" w:rsidRDefault="00D441C5" w:rsidP="00D441C5">
      <w:pPr>
        <w:pStyle w:val="Bibliography"/>
        <w:rPr>
          <w:rFonts w:cs="Times New Roman"/>
        </w:rPr>
      </w:pPr>
      <w:r w:rsidRPr="00D441C5">
        <w:rPr>
          <w:rFonts w:cs="Times New Roman"/>
        </w:rPr>
        <w:t xml:space="preserve">Schaefer, B. E. (1993). Astronomy and the limits of vision. </w:t>
      </w:r>
      <w:r w:rsidRPr="00D441C5">
        <w:rPr>
          <w:rFonts w:cs="Times New Roman"/>
          <w:i/>
          <w:iCs/>
        </w:rPr>
        <w:t>Vistas in Astronomy</w:t>
      </w:r>
      <w:r w:rsidRPr="00D441C5">
        <w:rPr>
          <w:rFonts w:cs="Times New Roman"/>
        </w:rPr>
        <w:t xml:space="preserve">, </w:t>
      </w:r>
      <w:r w:rsidRPr="00D441C5">
        <w:rPr>
          <w:rFonts w:cs="Times New Roman"/>
          <w:i/>
          <w:iCs/>
        </w:rPr>
        <w:t>36</w:t>
      </w:r>
      <w:r w:rsidRPr="00D441C5">
        <w:rPr>
          <w:rFonts w:cs="Times New Roman"/>
        </w:rPr>
        <w:t>, 311–361. https://doi.org/10.1016/0083-6656(93)90113-X</w:t>
      </w:r>
    </w:p>
    <w:p w14:paraId="12E9B1BE" w14:textId="27D3B269" w:rsidR="004963C6" w:rsidRDefault="00813CDE" w:rsidP="00C034A2">
      <w:pPr>
        <w:ind w:left="720" w:hanging="720"/>
        <w:rPr>
          <w:rFonts w:cs="Times New Roman"/>
          <w:szCs w:val="24"/>
        </w:rPr>
      </w:pPr>
      <w:bookmarkStart w:id="437" w:name="_Hlk159084871"/>
      <w:r w:rsidRPr="00813CDE">
        <w:rPr>
          <w:rFonts w:cs="Times New Roman"/>
          <w:szCs w:val="24"/>
        </w:rPr>
        <w:t xml:space="preserve">Sharp, N. (1993). </w:t>
      </w:r>
      <w:r w:rsidRPr="00813CDE">
        <w:rPr>
          <w:rFonts w:cs="Times New Roman"/>
          <w:i/>
          <w:iCs/>
          <w:szCs w:val="24"/>
        </w:rPr>
        <w:t xml:space="preserve">Stars of Tagai: </w:t>
      </w:r>
      <w:r>
        <w:rPr>
          <w:rFonts w:cs="Times New Roman"/>
          <w:i/>
          <w:iCs/>
          <w:szCs w:val="24"/>
        </w:rPr>
        <w:t>T</w:t>
      </w:r>
      <w:r w:rsidRPr="00813CDE">
        <w:rPr>
          <w:rFonts w:cs="Times New Roman"/>
          <w:i/>
          <w:iCs/>
          <w:szCs w:val="24"/>
        </w:rPr>
        <w:t>he Torres Strait Islanders</w:t>
      </w:r>
      <w:r w:rsidRPr="00813CDE">
        <w:rPr>
          <w:rFonts w:cs="Times New Roman"/>
          <w:szCs w:val="24"/>
        </w:rPr>
        <w:t>. Aboriginal Studies Press</w:t>
      </w:r>
      <w:r w:rsidR="00174C94">
        <w:rPr>
          <w:rFonts w:cs="Times New Roman"/>
          <w:szCs w:val="24"/>
        </w:rPr>
        <w:t>.</w:t>
      </w:r>
    </w:p>
    <w:p w14:paraId="0801ED2F" w14:textId="48B8A588" w:rsidR="00177351" w:rsidRPr="00177351" w:rsidRDefault="00177351" w:rsidP="00177351">
      <w:pPr>
        <w:ind w:left="720" w:hanging="720"/>
        <w:rPr>
          <w:szCs w:val="24"/>
        </w:rPr>
      </w:pPr>
      <w:r w:rsidRPr="00177351">
        <w:rPr>
          <w:color w:val="000000"/>
          <w:szCs w:val="24"/>
        </w:rPr>
        <w:t xml:space="preserve">Sprajc, I. (2021). Astronomical aspects of group E-type complexes and implications for understanding ancient Maya architecture and urban planning. </w:t>
      </w:r>
      <w:r w:rsidRPr="00177351">
        <w:rPr>
          <w:i/>
          <w:iCs/>
          <w:color w:val="000000"/>
          <w:szCs w:val="24"/>
        </w:rPr>
        <w:t>PloS ONE, 16</w:t>
      </w:r>
      <w:r w:rsidRPr="00177351">
        <w:rPr>
          <w:color w:val="000000"/>
          <w:szCs w:val="24"/>
        </w:rPr>
        <w:t>(4).</w:t>
      </w:r>
    </w:p>
    <w:p w14:paraId="56F9A05E" w14:textId="6B7E7E54" w:rsidR="00674D7D" w:rsidRDefault="00674D7D" w:rsidP="00674D7D">
      <w:pPr>
        <w:ind w:left="720" w:hanging="720"/>
        <w:rPr>
          <w:rFonts w:eastAsia="Calibri" w:cs="Times New Roman"/>
        </w:rPr>
      </w:pPr>
      <w:r w:rsidRPr="00674D7D">
        <w:rPr>
          <w:rFonts w:eastAsia="Calibri" w:cs="Times New Roman"/>
        </w:rPr>
        <w:t>Srisurichan, S., Caputi, N., &amp; Cross, J. (2005). Impact of lunar cycle and swell on the daily catch rate of western rock lobster (</w:t>
      </w:r>
      <w:r w:rsidRPr="00674D7D">
        <w:rPr>
          <w:rFonts w:eastAsia="Calibri" w:cs="Times New Roman"/>
          <w:i/>
          <w:iCs/>
        </w:rPr>
        <w:t>Panulirus cygnus</w:t>
      </w:r>
      <w:r w:rsidRPr="00674D7D">
        <w:rPr>
          <w:rFonts w:eastAsia="Calibri" w:cs="Times New Roman"/>
        </w:rPr>
        <w:t xml:space="preserve">) using time series modeling. </w:t>
      </w:r>
      <w:r w:rsidRPr="00674D7D">
        <w:rPr>
          <w:rFonts w:eastAsia="Calibri" w:cs="Times New Roman"/>
          <w:i/>
          <w:iCs/>
        </w:rPr>
        <w:t>New Zealand Journal of Marine and Freshwater Research</w:t>
      </w:r>
      <w:r w:rsidRPr="00674D7D">
        <w:rPr>
          <w:rFonts w:eastAsia="Calibri" w:cs="Times New Roman"/>
        </w:rPr>
        <w:t xml:space="preserve">, </w:t>
      </w:r>
      <w:r w:rsidRPr="00674D7D">
        <w:rPr>
          <w:rFonts w:eastAsia="Calibri" w:cs="Times New Roman"/>
          <w:i/>
          <w:iCs/>
        </w:rPr>
        <w:t>39</w:t>
      </w:r>
      <w:r w:rsidRPr="00674D7D">
        <w:rPr>
          <w:rFonts w:eastAsia="Calibri" w:cs="Times New Roman"/>
        </w:rPr>
        <w:t xml:space="preserve">(3), 749–764. </w:t>
      </w:r>
      <w:r w:rsidRPr="00D17156">
        <w:rPr>
          <w:rFonts w:eastAsia="Calibri" w:cs="Times New Roman"/>
        </w:rPr>
        <w:t>https://doi.org/10.1080/00288330.2005.9517350</w:t>
      </w:r>
    </w:p>
    <w:p w14:paraId="71F02C5E" w14:textId="1C7F7EF8" w:rsidR="00674D7D" w:rsidRPr="00674D7D" w:rsidRDefault="00674D7D" w:rsidP="00674D7D">
      <w:pPr>
        <w:ind w:left="720" w:hanging="720"/>
        <w:rPr>
          <w:rFonts w:eastAsia="Calibri" w:cs="Times New Roman"/>
        </w:rPr>
      </w:pPr>
      <w:r w:rsidRPr="00674D7D">
        <w:rPr>
          <w:rFonts w:eastAsia="Calibri" w:cs="Times New Roman"/>
        </w:rPr>
        <w:lastRenderedPageBreak/>
        <w:t xml:space="preserve">Sulaiman, N. A. A. (2018). Fisherman’s knowledge of the </w:t>
      </w:r>
      <w:r w:rsidR="00713759">
        <w:rPr>
          <w:rFonts w:eastAsia="Calibri" w:cs="Times New Roman"/>
        </w:rPr>
        <w:t>M</w:t>
      </w:r>
      <w:r w:rsidRPr="00674D7D">
        <w:rPr>
          <w:rFonts w:eastAsia="Calibri" w:cs="Times New Roman"/>
        </w:rPr>
        <w:t xml:space="preserve">oon phenomenon in fishing activities. </w:t>
      </w:r>
      <w:r w:rsidRPr="00674D7D">
        <w:rPr>
          <w:rFonts w:eastAsia="Calibri" w:cs="Times New Roman"/>
          <w:i/>
          <w:iCs/>
        </w:rPr>
        <w:t>International Journal of Academic Research in Business and Social Sciences</w:t>
      </w:r>
      <w:r w:rsidRPr="00674D7D">
        <w:rPr>
          <w:rFonts w:eastAsia="Calibri" w:cs="Times New Roman"/>
        </w:rPr>
        <w:t xml:space="preserve">, </w:t>
      </w:r>
      <w:r w:rsidRPr="00674D7D">
        <w:rPr>
          <w:rFonts w:eastAsia="Calibri" w:cs="Times New Roman"/>
          <w:i/>
          <w:iCs/>
        </w:rPr>
        <w:t>8</w:t>
      </w:r>
      <w:r w:rsidRPr="00674D7D">
        <w:rPr>
          <w:rFonts w:eastAsia="Calibri" w:cs="Times New Roman"/>
        </w:rPr>
        <w:t>(11), 941-949. https://doi.org/10.6007/IJARBSS/v8-i11/4971</w:t>
      </w:r>
    </w:p>
    <w:p w14:paraId="4CF4E0B1" w14:textId="3465B885" w:rsidR="00177351" w:rsidRPr="00177351" w:rsidRDefault="00177351" w:rsidP="00177351">
      <w:pPr>
        <w:ind w:left="720" w:hanging="720"/>
        <w:rPr>
          <w:color w:val="000000"/>
          <w:szCs w:val="24"/>
        </w:rPr>
      </w:pPr>
      <w:r w:rsidRPr="00177351">
        <w:rPr>
          <w:color w:val="000000"/>
          <w:szCs w:val="24"/>
        </w:rPr>
        <w:t xml:space="preserve">Thom, A. (1955). A statistical examination of the megalithic sites in Britain. </w:t>
      </w:r>
      <w:r w:rsidRPr="00177351">
        <w:rPr>
          <w:i/>
          <w:iCs/>
          <w:color w:val="000000"/>
          <w:szCs w:val="24"/>
        </w:rPr>
        <w:t>Journal of the Royal Statistical Society</w:t>
      </w:r>
      <w:r w:rsidRPr="00177351">
        <w:rPr>
          <w:color w:val="000000"/>
          <w:szCs w:val="24"/>
        </w:rPr>
        <w:t xml:space="preserve">. </w:t>
      </w:r>
      <w:r w:rsidRPr="00177351">
        <w:rPr>
          <w:i/>
          <w:iCs/>
          <w:color w:val="000000"/>
          <w:szCs w:val="24"/>
        </w:rPr>
        <w:t>Series A (General)</w:t>
      </w:r>
      <w:r w:rsidRPr="00177351">
        <w:rPr>
          <w:color w:val="000000"/>
          <w:szCs w:val="24"/>
        </w:rPr>
        <w:t xml:space="preserve">, </w:t>
      </w:r>
      <w:r w:rsidRPr="00177351">
        <w:rPr>
          <w:i/>
          <w:iCs/>
          <w:color w:val="000000"/>
          <w:szCs w:val="24"/>
        </w:rPr>
        <w:t>118</w:t>
      </w:r>
      <w:r w:rsidRPr="00177351">
        <w:rPr>
          <w:color w:val="000000"/>
          <w:szCs w:val="24"/>
        </w:rPr>
        <w:t>(3), 275–295. https://doi.org/10.2307/2342494</w:t>
      </w:r>
    </w:p>
    <w:p w14:paraId="695CBE1D" w14:textId="716797C5" w:rsidR="00177351" w:rsidRDefault="00177351" w:rsidP="00177351">
      <w:pPr>
        <w:spacing w:after="0"/>
        <w:ind w:left="720" w:hanging="720"/>
        <w:rPr>
          <w:szCs w:val="24"/>
        </w:rPr>
      </w:pPr>
      <w:r w:rsidRPr="00177351">
        <w:rPr>
          <w:szCs w:val="24"/>
        </w:rPr>
        <w:t xml:space="preserve">Urton, G. (1981). </w:t>
      </w:r>
      <w:r w:rsidRPr="00177351">
        <w:rPr>
          <w:i/>
          <w:iCs/>
          <w:szCs w:val="24"/>
        </w:rPr>
        <w:t xml:space="preserve">At the crossroads of the </w:t>
      </w:r>
      <w:r w:rsidR="00713759">
        <w:rPr>
          <w:i/>
          <w:iCs/>
          <w:szCs w:val="24"/>
        </w:rPr>
        <w:t>Earth</w:t>
      </w:r>
      <w:r w:rsidRPr="00177351">
        <w:rPr>
          <w:i/>
          <w:iCs/>
          <w:szCs w:val="24"/>
        </w:rPr>
        <w:t xml:space="preserve"> and sky: </w:t>
      </w:r>
      <w:r w:rsidR="00FF0A35">
        <w:rPr>
          <w:i/>
          <w:iCs/>
          <w:szCs w:val="24"/>
        </w:rPr>
        <w:t>A</w:t>
      </w:r>
      <w:r w:rsidRPr="00177351">
        <w:rPr>
          <w:i/>
          <w:iCs/>
          <w:szCs w:val="24"/>
        </w:rPr>
        <w:t>n Andean cosmology</w:t>
      </w:r>
      <w:r w:rsidRPr="00177351">
        <w:rPr>
          <w:szCs w:val="24"/>
        </w:rPr>
        <w:t>. University of Texas Press.</w:t>
      </w:r>
    </w:p>
    <w:p w14:paraId="418418BC" w14:textId="52E5EE9E" w:rsidR="00674D7D" w:rsidRDefault="00674D7D" w:rsidP="00177351">
      <w:pPr>
        <w:spacing w:after="0"/>
        <w:ind w:left="720" w:hanging="720"/>
        <w:rPr>
          <w:rFonts w:eastAsia="Calibri" w:cs="Times New Roman"/>
          <w:kern w:val="0"/>
          <w:szCs w:val="24"/>
          <w14:ligatures w14:val="none"/>
        </w:rPr>
      </w:pPr>
      <w:r w:rsidRPr="00674D7D">
        <w:rPr>
          <w:rFonts w:eastAsia="Calibri" w:cs="Times New Roman"/>
          <w:kern w:val="0"/>
          <w:szCs w:val="24"/>
          <w14:ligatures w14:val="none"/>
        </w:rPr>
        <w:t xml:space="preserve">Williams, R. N., Wright, D., Crowther, A., &amp; Denham, T. (2020). Multidisciplinary evidence for early banana cultivation on Mabuyag Island, Torres Strait. </w:t>
      </w:r>
      <w:r w:rsidRPr="00674D7D">
        <w:rPr>
          <w:rFonts w:eastAsia="Calibri" w:cs="Times New Roman"/>
          <w:i/>
          <w:iCs/>
          <w:kern w:val="0"/>
          <w:szCs w:val="24"/>
          <w14:ligatures w14:val="none"/>
        </w:rPr>
        <w:t>Nature Ecology &amp; Evolution, 4</w:t>
      </w:r>
      <w:r w:rsidRPr="00674D7D">
        <w:rPr>
          <w:rFonts w:eastAsia="Calibri" w:cs="Times New Roman"/>
          <w:kern w:val="0"/>
          <w:szCs w:val="24"/>
          <w14:ligatures w14:val="none"/>
        </w:rPr>
        <w:t>(10), 1342-1350.</w:t>
      </w:r>
    </w:p>
    <w:p w14:paraId="6C01B78E" w14:textId="0B30A523" w:rsidR="00674D7D" w:rsidRPr="00674D7D" w:rsidRDefault="00674D7D" w:rsidP="00674D7D">
      <w:pPr>
        <w:ind w:left="810" w:hanging="810"/>
        <w:rPr>
          <w:rFonts w:eastAsia="Calibri" w:cs="Times New Roman"/>
        </w:rPr>
      </w:pPr>
      <w:r w:rsidRPr="00674D7D">
        <w:rPr>
          <w:rFonts w:eastAsia="Calibri" w:cs="Times New Roman"/>
        </w:rPr>
        <w:t xml:space="preserve">Zimecki, M. (2006). The lunar cycle: Effects on human and animal behavior and physiology. </w:t>
      </w:r>
      <w:r w:rsidRPr="00674D7D">
        <w:rPr>
          <w:rFonts w:eastAsia="Calibri" w:cs="Times New Roman"/>
          <w:i/>
          <w:iCs/>
        </w:rPr>
        <w:t>Postepy Higieny I Medycyny Doswiadczalnej</w:t>
      </w:r>
      <w:r w:rsidRPr="00674D7D">
        <w:rPr>
          <w:rFonts w:eastAsia="Calibri" w:cs="Times New Roman"/>
        </w:rPr>
        <w:t xml:space="preserve">, </w:t>
      </w:r>
      <w:r w:rsidRPr="00674D7D">
        <w:rPr>
          <w:rFonts w:eastAsia="Calibri" w:cs="Times New Roman"/>
          <w:i/>
          <w:iCs/>
        </w:rPr>
        <w:t>60</w:t>
      </w:r>
      <w:r w:rsidRPr="00674D7D">
        <w:rPr>
          <w:rFonts w:eastAsia="Calibri" w:cs="Times New Roman"/>
        </w:rPr>
        <w:t>, 1–7.</w:t>
      </w:r>
    </w:p>
    <w:p w14:paraId="3ABAAE10" w14:textId="72C859F9" w:rsidR="00674D7D" w:rsidRPr="00177351" w:rsidRDefault="00674D7D" w:rsidP="00674D7D">
      <w:pPr>
        <w:spacing w:after="0"/>
        <w:ind w:left="720" w:hanging="720"/>
        <w:rPr>
          <w:szCs w:val="24"/>
        </w:rPr>
      </w:pPr>
    </w:p>
    <w:bookmarkEnd w:id="437"/>
    <w:p w14:paraId="478D04E7" w14:textId="4AB4A2BB" w:rsidR="00F94665" w:rsidRDefault="00F94665">
      <w:pPr>
        <w:rPr>
          <w:rFonts w:cs="Times New Roman"/>
          <w:szCs w:val="24"/>
        </w:rPr>
      </w:pPr>
    </w:p>
    <w:sectPr w:rsidR="00F94665">
      <w:headerReference w:type="default" r:id="rId9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E11567" w14:textId="77777777" w:rsidR="0087585F" w:rsidRDefault="0087585F" w:rsidP="00764DAE">
      <w:pPr>
        <w:spacing w:after="0" w:line="240" w:lineRule="auto"/>
      </w:pPr>
      <w:r>
        <w:separator/>
      </w:r>
    </w:p>
  </w:endnote>
  <w:endnote w:type="continuationSeparator" w:id="0">
    <w:p w14:paraId="03DAC73A" w14:textId="77777777" w:rsidR="0087585F" w:rsidRDefault="0087585F" w:rsidP="00764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de">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6110FE" w14:textId="77777777" w:rsidR="0087585F" w:rsidRDefault="0087585F" w:rsidP="00764DAE">
      <w:pPr>
        <w:spacing w:after="0" w:line="240" w:lineRule="auto"/>
      </w:pPr>
      <w:r>
        <w:separator/>
      </w:r>
    </w:p>
  </w:footnote>
  <w:footnote w:type="continuationSeparator" w:id="0">
    <w:p w14:paraId="7628D00D" w14:textId="77777777" w:rsidR="0087585F" w:rsidRDefault="0087585F" w:rsidP="00764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723F7" w14:textId="0E18C9B5" w:rsidR="00D03E36" w:rsidRDefault="00D03E36">
    <w:pPr>
      <w:pStyle w:val="Header"/>
      <w:jc w:val="right"/>
    </w:pPr>
  </w:p>
  <w:p w14:paraId="4E15D7BD" w14:textId="77777777" w:rsidR="00F94665" w:rsidRDefault="00F946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6127605"/>
      <w:docPartObj>
        <w:docPartGallery w:val="Page Numbers (Top of Page)"/>
        <w:docPartUnique/>
      </w:docPartObj>
    </w:sdtPr>
    <w:sdtEndPr>
      <w:rPr>
        <w:noProof/>
      </w:rPr>
    </w:sdtEndPr>
    <w:sdtContent>
      <w:p w14:paraId="5957DCC2" w14:textId="7418BDB2" w:rsidR="0063690D" w:rsidRDefault="0063690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0A3037" w14:textId="77777777" w:rsidR="0062663D" w:rsidRDefault="006266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9028527"/>
      <w:docPartObj>
        <w:docPartGallery w:val="Page Numbers (Top of Page)"/>
        <w:docPartUnique/>
      </w:docPartObj>
    </w:sdtPr>
    <w:sdtEndPr>
      <w:rPr>
        <w:noProof/>
      </w:rPr>
    </w:sdtEndPr>
    <w:sdtContent>
      <w:p w14:paraId="1883D5B8" w14:textId="165D067B" w:rsidR="00EA2337" w:rsidRDefault="00EA23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1754B6E" w14:textId="77777777" w:rsidR="00D601B3" w:rsidRDefault="00D601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6822011"/>
      <w:docPartObj>
        <w:docPartGallery w:val="Page Numbers (Top of Page)"/>
        <w:docPartUnique/>
      </w:docPartObj>
    </w:sdtPr>
    <w:sdtEndPr>
      <w:rPr>
        <w:noProof/>
      </w:rPr>
    </w:sdtEndPr>
    <w:sdtContent>
      <w:p w14:paraId="0347CC10" w14:textId="77777777" w:rsidR="00D03E36" w:rsidRDefault="00D03E3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46C403A" w14:textId="77777777" w:rsidR="00D03E36" w:rsidRDefault="00D03E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80404644"/>
      <w:docPartObj>
        <w:docPartGallery w:val="Page Numbers (Top of Page)"/>
        <w:docPartUnique/>
      </w:docPartObj>
    </w:sdtPr>
    <w:sdtEndPr>
      <w:rPr>
        <w:noProof/>
        <w:szCs w:val="24"/>
      </w:rPr>
    </w:sdtEndPr>
    <w:sdtContent>
      <w:p w14:paraId="34B950BB" w14:textId="77777777" w:rsidR="00177351" w:rsidRPr="001A3431" w:rsidRDefault="00177351">
        <w:pPr>
          <w:pStyle w:val="Header"/>
          <w:jc w:val="right"/>
          <w:rPr>
            <w:szCs w:val="24"/>
          </w:rPr>
        </w:pPr>
        <w:r w:rsidRPr="001A3431">
          <w:rPr>
            <w:szCs w:val="24"/>
          </w:rPr>
          <w:fldChar w:fldCharType="begin"/>
        </w:r>
        <w:r w:rsidRPr="001A3431">
          <w:rPr>
            <w:szCs w:val="24"/>
          </w:rPr>
          <w:instrText xml:space="preserve"> PAGE   \* MERGEFORMAT </w:instrText>
        </w:r>
        <w:r w:rsidRPr="001A3431">
          <w:rPr>
            <w:szCs w:val="24"/>
          </w:rPr>
          <w:fldChar w:fldCharType="separate"/>
        </w:r>
        <w:r w:rsidRPr="001A3431">
          <w:rPr>
            <w:noProof/>
            <w:szCs w:val="24"/>
          </w:rPr>
          <w:t>2</w:t>
        </w:r>
        <w:r w:rsidRPr="001A3431">
          <w:rPr>
            <w:noProof/>
            <w:szCs w:val="24"/>
          </w:rPr>
          <w:fldChar w:fldCharType="end"/>
        </w:r>
      </w:p>
    </w:sdtContent>
  </w:sdt>
  <w:p w14:paraId="445ADCAA" w14:textId="77777777" w:rsidR="00177351" w:rsidRDefault="001773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4B3813C6"/>
    <w:lvl w:ilvl="0">
      <w:numFmt w:val="bullet"/>
      <w:lvlText w:val="*"/>
      <w:lvlJc w:val="left"/>
      <w:pPr>
        <w:ind w:left="0" w:firstLine="0"/>
      </w:pPr>
    </w:lvl>
  </w:abstractNum>
  <w:abstractNum w:abstractNumId="1" w15:restartNumberingAfterBreak="0">
    <w:nsid w:val="0522089E"/>
    <w:multiLevelType w:val="hybridMultilevel"/>
    <w:tmpl w:val="CDE8BD0E"/>
    <w:lvl w:ilvl="0" w:tplc="51E8A6C8">
      <w:start w:val="1"/>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FF01E8"/>
    <w:multiLevelType w:val="hybridMultilevel"/>
    <w:tmpl w:val="AB7A0428"/>
    <w:lvl w:ilvl="0" w:tplc="44FCFED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8253F2"/>
    <w:multiLevelType w:val="multilevel"/>
    <w:tmpl w:val="BD20FB78"/>
    <w:lvl w:ilvl="0">
      <w:start w:val="1"/>
      <w:numFmt w:val="decimal"/>
      <w:lvlText w:val="%1."/>
      <w:lvlJc w:val="left"/>
      <w:pPr>
        <w:ind w:left="360" w:hanging="360"/>
      </w:pPr>
      <w:rPr>
        <w:b/>
        <w:bCs w:val="0"/>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125E4A57"/>
    <w:multiLevelType w:val="hybridMultilevel"/>
    <w:tmpl w:val="61CE9564"/>
    <w:lvl w:ilvl="0" w:tplc="A4CEFB1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8D4C7A"/>
    <w:multiLevelType w:val="hybridMultilevel"/>
    <w:tmpl w:val="6FBE2CE8"/>
    <w:lvl w:ilvl="0" w:tplc="A4CEFB1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501EDB"/>
    <w:multiLevelType w:val="hybridMultilevel"/>
    <w:tmpl w:val="1B10BA02"/>
    <w:lvl w:ilvl="0" w:tplc="9732FB7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BD0646"/>
    <w:multiLevelType w:val="hybridMultilevel"/>
    <w:tmpl w:val="D1FA258A"/>
    <w:lvl w:ilvl="0" w:tplc="A4CEFB1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843D79"/>
    <w:multiLevelType w:val="hybridMultilevel"/>
    <w:tmpl w:val="1036359C"/>
    <w:lvl w:ilvl="0" w:tplc="A4CEFB1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443057"/>
    <w:multiLevelType w:val="hybridMultilevel"/>
    <w:tmpl w:val="9852FFC2"/>
    <w:lvl w:ilvl="0" w:tplc="F7145B94">
      <w:numFmt w:val="bullet"/>
      <w:lvlText w:val="-"/>
      <w:lvlJc w:val="left"/>
      <w:pPr>
        <w:tabs>
          <w:tab w:val="num" w:pos="720"/>
        </w:tabs>
        <w:ind w:left="720" w:hanging="360"/>
      </w:pPr>
      <w:rPr>
        <w:rFonts w:ascii="Calibri" w:eastAsia="Calibri" w:hAnsi="Calibri"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565BCD"/>
    <w:multiLevelType w:val="hybridMultilevel"/>
    <w:tmpl w:val="2108A794"/>
    <w:lvl w:ilvl="0" w:tplc="A4CEFB1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FF31AC"/>
    <w:multiLevelType w:val="hybridMultilevel"/>
    <w:tmpl w:val="7F8203C2"/>
    <w:lvl w:ilvl="0" w:tplc="A4CEFB1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1E346E"/>
    <w:multiLevelType w:val="hybridMultilevel"/>
    <w:tmpl w:val="959C2548"/>
    <w:lvl w:ilvl="0" w:tplc="1046B80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F62956"/>
    <w:multiLevelType w:val="hybridMultilevel"/>
    <w:tmpl w:val="3D8EEF84"/>
    <w:lvl w:ilvl="0" w:tplc="7340E15C">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EAD2D2D"/>
    <w:multiLevelType w:val="hybridMultilevel"/>
    <w:tmpl w:val="993891DE"/>
    <w:lvl w:ilvl="0" w:tplc="F6768F4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FB7A7B"/>
    <w:multiLevelType w:val="multilevel"/>
    <w:tmpl w:val="D88C1B1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432367A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4CC0882"/>
    <w:multiLevelType w:val="hybridMultilevel"/>
    <w:tmpl w:val="2438CCBA"/>
    <w:lvl w:ilvl="0" w:tplc="A4CEFB1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DA3EB0"/>
    <w:multiLevelType w:val="hybridMultilevel"/>
    <w:tmpl w:val="41E66A66"/>
    <w:lvl w:ilvl="0" w:tplc="22268714">
      <w:start w:val="1"/>
      <w:numFmt w:val="bullet"/>
      <w:lvlText w:val="•"/>
      <w:lvlJc w:val="left"/>
      <w:pPr>
        <w:tabs>
          <w:tab w:val="num" w:pos="720"/>
        </w:tabs>
        <w:ind w:left="720" w:hanging="360"/>
      </w:pPr>
      <w:rPr>
        <w:rFonts w:ascii="Times New Roman" w:hAnsi="Times New Roman" w:hint="default"/>
      </w:rPr>
    </w:lvl>
    <w:lvl w:ilvl="1" w:tplc="6AD4D8CC" w:tentative="1">
      <w:start w:val="1"/>
      <w:numFmt w:val="bullet"/>
      <w:lvlText w:val="•"/>
      <w:lvlJc w:val="left"/>
      <w:pPr>
        <w:tabs>
          <w:tab w:val="num" w:pos="1440"/>
        </w:tabs>
        <w:ind w:left="1440" w:hanging="360"/>
      </w:pPr>
      <w:rPr>
        <w:rFonts w:ascii="Times New Roman" w:hAnsi="Times New Roman" w:hint="default"/>
      </w:rPr>
    </w:lvl>
    <w:lvl w:ilvl="2" w:tplc="848EACC8" w:tentative="1">
      <w:start w:val="1"/>
      <w:numFmt w:val="bullet"/>
      <w:lvlText w:val="•"/>
      <w:lvlJc w:val="left"/>
      <w:pPr>
        <w:tabs>
          <w:tab w:val="num" w:pos="2160"/>
        </w:tabs>
        <w:ind w:left="2160" w:hanging="360"/>
      </w:pPr>
      <w:rPr>
        <w:rFonts w:ascii="Times New Roman" w:hAnsi="Times New Roman" w:hint="default"/>
      </w:rPr>
    </w:lvl>
    <w:lvl w:ilvl="3" w:tplc="0318F4F0" w:tentative="1">
      <w:start w:val="1"/>
      <w:numFmt w:val="bullet"/>
      <w:lvlText w:val="•"/>
      <w:lvlJc w:val="left"/>
      <w:pPr>
        <w:tabs>
          <w:tab w:val="num" w:pos="2880"/>
        </w:tabs>
        <w:ind w:left="2880" w:hanging="360"/>
      </w:pPr>
      <w:rPr>
        <w:rFonts w:ascii="Times New Roman" w:hAnsi="Times New Roman" w:hint="default"/>
      </w:rPr>
    </w:lvl>
    <w:lvl w:ilvl="4" w:tplc="2346A194" w:tentative="1">
      <w:start w:val="1"/>
      <w:numFmt w:val="bullet"/>
      <w:lvlText w:val="•"/>
      <w:lvlJc w:val="left"/>
      <w:pPr>
        <w:tabs>
          <w:tab w:val="num" w:pos="3600"/>
        </w:tabs>
        <w:ind w:left="3600" w:hanging="360"/>
      </w:pPr>
      <w:rPr>
        <w:rFonts w:ascii="Times New Roman" w:hAnsi="Times New Roman" w:hint="default"/>
      </w:rPr>
    </w:lvl>
    <w:lvl w:ilvl="5" w:tplc="3CE8E750" w:tentative="1">
      <w:start w:val="1"/>
      <w:numFmt w:val="bullet"/>
      <w:lvlText w:val="•"/>
      <w:lvlJc w:val="left"/>
      <w:pPr>
        <w:tabs>
          <w:tab w:val="num" w:pos="4320"/>
        </w:tabs>
        <w:ind w:left="4320" w:hanging="360"/>
      </w:pPr>
      <w:rPr>
        <w:rFonts w:ascii="Times New Roman" w:hAnsi="Times New Roman" w:hint="default"/>
      </w:rPr>
    </w:lvl>
    <w:lvl w:ilvl="6" w:tplc="A7F4E06E" w:tentative="1">
      <w:start w:val="1"/>
      <w:numFmt w:val="bullet"/>
      <w:lvlText w:val="•"/>
      <w:lvlJc w:val="left"/>
      <w:pPr>
        <w:tabs>
          <w:tab w:val="num" w:pos="5040"/>
        </w:tabs>
        <w:ind w:left="5040" w:hanging="360"/>
      </w:pPr>
      <w:rPr>
        <w:rFonts w:ascii="Times New Roman" w:hAnsi="Times New Roman" w:hint="default"/>
      </w:rPr>
    </w:lvl>
    <w:lvl w:ilvl="7" w:tplc="7B167232" w:tentative="1">
      <w:start w:val="1"/>
      <w:numFmt w:val="bullet"/>
      <w:lvlText w:val="•"/>
      <w:lvlJc w:val="left"/>
      <w:pPr>
        <w:tabs>
          <w:tab w:val="num" w:pos="5760"/>
        </w:tabs>
        <w:ind w:left="5760" w:hanging="360"/>
      </w:pPr>
      <w:rPr>
        <w:rFonts w:ascii="Times New Roman" w:hAnsi="Times New Roman" w:hint="default"/>
      </w:rPr>
    </w:lvl>
    <w:lvl w:ilvl="8" w:tplc="556A2BBA"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7C174454"/>
    <w:multiLevelType w:val="multilevel"/>
    <w:tmpl w:val="1F5EA9AC"/>
    <w:lvl w:ilvl="0">
      <w:start w:val="1"/>
      <w:numFmt w:val="decimal"/>
      <w:pStyle w:val="Heading1"/>
      <w:lvlText w:val="Chapter %1:"/>
      <w:lvlJc w:val="center"/>
      <w:pPr>
        <w:ind w:left="360" w:hanging="360"/>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rPr>
        <w:b w:val="0"/>
        <w:bCs w:val="0"/>
        <w:i w:val="0"/>
        <w:iCs w:val="0"/>
      </w:r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23470830">
    <w:abstractNumId w:val="0"/>
    <w:lvlOverride w:ilvl="0">
      <w:lvl w:ilvl="0">
        <w:numFmt w:val="bullet"/>
        <w:lvlText w:val=""/>
        <w:legacy w:legacy="1" w:legacySpace="0" w:legacyIndent="0"/>
        <w:lvlJc w:val="left"/>
        <w:pPr>
          <w:ind w:left="0" w:firstLine="0"/>
        </w:pPr>
        <w:rPr>
          <w:rFonts w:ascii="Wingdings" w:hAnsi="Wingdings" w:hint="default"/>
          <w:sz w:val="22"/>
        </w:rPr>
      </w:lvl>
    </w:lvlOverride>
  </w:num>
  <w:num w:numId="2" w16cid:durableId="1346904363">
    <w:abstractNumId w:val="0"/>
    <w:lvlOverride w:ilvl="0">
      <w:lvl w:ilvl="0">
        <w:numFmt w:val="bullet"/>
        <w:lvlText w:val="•"/>
        <w:legacy w:legacy="1" w:legacySpace="0" w:legacyIndent="0"/>
        <w:lvlJc w:val="left"/>
        <w:pPr>
          <w:ind w:left="0" w:firstLine="0"/>
        </w:pPr>
        <w:rPr>
          <w:rFonts w:ascii="Arial" w:hAnsi="Arial" w:cs="Arial" w:hint="default"/>
          <w:sz w:val="28"/>
        </w:rPr>
      </w:lvl>
    </w:lvlOverride>
  </w:num>
  <w:num w:numId="3" w16cid:durableId="399444153">
    <w:abstractNumId w:val="0"/>
    <w:lvlOverride w:ilvl="0">
      <w:lvl w:ilvl="0">
        <w:numFmt w:val="bullet"/>
        <w:lvlText w:val="•"/>
        <w:legacy w:legacy="1" w:legacySpace="0" w:legacyIndent="0"/>
        <w:lvlJc w:val="left"/>
        <w:pPr>
          <w:ind w:left="0" w:firstLine="0"/>
        </w:pPr>
        <w:rPr>
          <w:rFonts w:ascii="Arial" w:hAnsi="Arial" w:cs="Arial" w:hint="default"/>
          <w:sz w:val="24"/>
        </w:rPr>
      </w:lvl>
    </w:lvlOverride>
  </w:num>
  <w:num w:numId="4" w16cid:durableId="944119016">
    <w:abstractNumId w:val="18"/>
  </w:num>
  <w:num w:numId="5" w16cid:durableId="1303120037">
    <w:abstractNumId w:val="9"/>
  </w:num>
  <w:num w:numId="6" w16cid:durableId="1591696243">
    <w:abstractNumId w:val="7"/>
  </w:num>
  <w:num w:numId="7" w16cid:durableId="1014765343">
    <w:abstractNumId w:val="10"/>
  </w:num>
  <w:num w:numId="8" w16cid:durableId="1098066753">
    <w:abstractNumId w:val="8"/>
  </w:num>
  <w:num w:numId="9" w16cid:durableId="1468277868">
    <w:abstractNumId w:val="5"/>
  </w:num>
  <w:num w:numId="10" w16cid:durableId="2103868202">
    <w:abstractNumId w:val="4"/>
  </w:num>
  <w:num w:numId="11" w16cid:durableId="1339385980">
    <w:abstractNumId w:val="17"/>
  </w:num>
  <w:num w:numId="12" w16cid:durableId="1859000209">
    <w:abstractNumId w:val="11"/>
  </w:num>
  <w:num w:numId="13" w16cid:durableId="3022340">
    <w:abstractNumId w:val="13"/>
  </w:num>
  <w:num w:numId="14" w16cid:durableId="519389531">
    <w:abstractNumId w:val="2"/>
  </w:num>
  <w:num w:numId="15" w16cid:durableId="676274179">
    <w:abstractNumId w:val="15"/>
  </w:num>
  <w:num w:numId="16" w16cid:durableId="2121533580">
    <w:abstractNumId w:val="3"/>
  </w:num>
  <w:num w:numId="17" w16cid:durableId="1783568542">
    <w:abstractNumId w:val="6"/>
  </w:num>
  <w:num w:numId="18" w16cid:durableId="1651980940">
    <w:abstractNumId w:val="14"/>
  </w:num>
  <w:num w:numId="19" w16cid:durableId="1255018778">
    <w:abstractNumId w:val="12"/>
  </w:num>
  <w:num w:numId="20" w16cid:durableId="1610505658">
    <w:abstractNumId w:val="19"/>
  </w:num>
  <w:num w:numId="21" w16cid:durableId="835732172">
    <w:abstractNumId w:val="16"/>
  </w:num>
  <w:num w:numId="22" w16cid:durableId="881021981">
    <w:abstractNumId w:val="1"/>
  </w:num>
  <w:num w:numId="23" w16cid:durableId="15992894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0FF"/>
    <w:rsid w:val="00001CEC"/>
    <w:rsid w:val="0000206C"/>
    <w:rsid w:val="000022DE"/>
    <w:rsid w:val="000052CD"/>
    <w:rsid w:val="0000642E"/>
    <w:rsid w:val="000103A7"/>
    <w:rsid w:val="00010716"/>
    <w:rsid w:val="00010BDD"/>
    <w:rsid w:val="00010D20"/>
    <w:rsid w:val="00012410"/>
    <w:rsid w:val="00013260"/>
    <w:rsid w:val="000136DF"/>
    <w:rsid w:val="00013931"/>
    <w:rsid w:val="00014C58"/>
    <w:rsid w:val="00015E13"/>
    <w:rsid w:val="0001658F"/>
    <w:rsid w:val="00020D12"/>
    <w:rsid w:val="00020F8A"/>
    <w:rsid w:val="00021CBF"/>
    <w:rsid w:val="000220DA"/>
    <w:rsid w:val="0002310F"/>
    <w:rsid w:val="00023278"/>
    <w:rsid w:val="000248EB"/>
    <w:rsid w:val="00024C63"/>
    <w:rsid w:val="00026C57"/>
    <w:rsid w:val="00027045"/>
    <w:rsid w:val="000274C2"/>
    <w:rsid w:val="0002769D"/>
    <w:rsid w:val="000303AC"/>
    <w:rsid w:val="000353D3"/>
    <w:rsid w:val="00035406"/>
    <w:rsid w:val="000359B0"/>
    <w:rsid w:val="00035B32"/>
    <w:rsid w:val="00036082"/>
    <w:rsid w:val="000431C8"/>
    <w:rsid w:val="00043B00"/>
    <w:rsid w:val="00043D55"/>
    <w:rsid w:val="00043D80"/>
    <w:rsid w:val="000459EF"/>
    <w:rsid w:val="00045AAC"/>
    <w:rsid w:val="00046C55"/>
    <w:rsid w:val="00046C7E"/>
    <w:rsid w:val="0005026F"/>
    <w:rsid w:val="00051B3C"/>
    <w:rsid w:val="00051F02"/>
    <w:rsid w:val="00052556"/>
    <w:rsid w:val="00052E5A"/>
    <w:rsid w:val="000551F0"/>
    <w:rsid w:val="00055216"/>
    <w:rsid w:val="00055DFE"/>
    <w:rsid w:val="00056585"/>
    <w:rsid w:val="00056806"/>
    <w:rsid w:val="00056957"/>
    <w:rsid w:val="00057904"/>
    <w:rsid w:val="00060A6F"/>
    <w:rsid w:val="00061333"/>
    <w:rsid w:val="000627A7"/>
    <w:rsid w:val="00064140"/>
    <w:rsid w:val="00064999"/>
    <w:rsid w:val="00065339"/>
    <w:rsid w:val="00066541"/>
    <w:rsid w:val="0006759C"/>
    <w:rsid w:val="00067809"/>
    <w:rsid w:val="0007250B"/>
    <w:rsid w:val="000729C2"/>
    <w:rsid w:val="00074217"/>
    <w:rsid w:val="00075602"/>
    <w:rsid w:val="00077BE7"/>
    <w:rsid w:val="00084D73"/>
    <w:rsid w:val="000857BC"/>
    <w:rsid w:val="00085AFD"/>
    <w:rsid w:val="00085F20"/>
    <w:rsid w:val="0008784E"/>
    <w:rsid w:val="00087B86"/>
    <w:rsid w:val="00087D5A"/>
    <w:rsid w:val="00090392"/>
    <w:rsid w:val="000915AD"/>
    <w:rsid w:val="00091F95"/>
    <w:rsid w:val="000925FD"/>
    <w:rsid w:val="0009294E"/>
    <w:rsid w:val="00093327"/>
    <w:rsid w:val="00093E69"/>
    <w:rsid w:val="00094085"/>
    <w:rsid w:val="00094135"/>
    <w:rsid w:val="000952FE"/>
    <w:rsid w:val="00096D51"/>
    <w:rsid w:val="000A1506"/>
    <w:rsid w:val="000A242E"/>
    <w:rsid w:val="000A2572"/>
    <w:rsid w:val="000A2651"/>
    <w:rsid w:val="000A2915"/>
    <w:rsid w:val="000A2946"/>
    <w:rsid w:val="000A2E5E"/>
    <w:rsid w:val="000A31F0"/>
    <w:rsid w:val="000A432F"/>
    <w:rsid w:val="000A44DE"/>
    <w:rsid w:val="000A481D"/>
    <w:rsid w:val="000A5780"/>
    <w:rsid w:val="000A5D45"/>
    <w:rsid w:val="000A65D6"/>
    <w:rsid w:val="000A6EAB"/>
    <w:rsid w:val="000B05E4"/>
    <w:rsid w:val="000B518C"/>
    <w:rsid w:val="000B57F7"/>
    <w:rsid w:val="000B5AAD"/>
    <w:rsid w:val="000B7234"/>
    <w:rsid w:val="000C0B53"/>
    <w:rsid w:val="000C1315"/>
    <w:rsid w:val="000C2227"/>
    <w:rsid w:val="000C2BA2"/>
    <w:rsid w:val="000C3997"/>
    <w:rsid w:val="000C50A4"/>
    <w:rsid w:val="000C53B4"/>
    <w:rsid w:val="000C5B13"/>
    <w:rsid w:val="000C783E"/>
    <w:rsid w:val="000D0494"/>
    <w:rsid w:val="000D0FB5"/>
    <w:rsid w:val="000D1643"/>
    <w:rsid w:val="000D1F17"/>
    <w:rsid w:val="000D20BC"/>
    <w:rsid w:val="000D2394"/>
    <w:rsid w:val="000D40FF"/>
    <w:rsid w:val="000D4480"/>
    <w:rsid w:val="000D57E5"/>
    <w:rsid w:val="000E0333"/>
    <w:rsid w:val="000E163C"/>
    <w:rsid w:val="000E33AB"/>
    <w:rsid w:val="000E3F40"/>
    <w:rsid w:val="000E4472"/>
    <w:rsid w:val="000E489E"/>
    <w:rsid w:val="000E61A6"/>
    <w:rsid w:val="000E6D19"/>
    <w:rsid w:val="000E6E09"/>
    <w:rsid w:val="000E74AD"/>
    <w:rsid w:val="000E762E"/>
    <w:rsid w:val="000E7632"/>
    <w:rsid w:val="000E7ABA"/>
    <w:rsid w:val="000F125F"/>
    <w:rsid w:val="000F1277"/>
    <w:rsid w:val="000F2054"/>
    <w:rsid w:val="000F2436"/>
    <w:rsid w:val="000F56C2"/>
    <w:rsid w:val="000F705D"/>
    <w:rsid w:val="000F7B13"/>
    <w:rsid w:val="0010073C"/>
    <w:rsid w:val="00101491"/>
    <w:rsid w:val="001015B3"/>
    <w:rsid w:val="00101EFA"/>
    <w:rsid w:val="001029D1"/>
    <w:rsid w:val="00104518"/>
    <w:rsid w:val="00105586"/>
    <w:rsid w:val="00106A1F"/>
    <w:rsid w:val="00106D3D"/>
    <w:rsid w:val="00107D67"/>
    <w:rsid w:val="00110550"/>
    <w:rsid w:val="001105D9"/>
    <w:rsid w:val="001107D9"/>
    <w:rsid w:val="00111883"/>
    <w:rsid w:val="001119FD"/>
    <w:rsid w:val="001126C1"/>
    <w:rsid w:val="00112780"/>
    <w:rsid w:val="001135A1"/>
    <w:rsid w:val="00113EC2"/>
    <w:rsid w:val="00114A2C"/>
    <w:rsid w:val="00115565"/>
    <w:rsid w:val="001166E8"/>
    <w:rsid w:val="00116767"/>
    <w:rsid w:val="00116EC0"/>
    <w:rsid w:val="00117EF1"/>
    <w:rsid w:val="001201FD"/>
    <w:rsid w:val="00120EE2"/>
    <w:rsid w:val="00122224"/>
    <w:rsid w:val="00122A69"/>
    <w:rsid w:val="00123B86"/>
    <w:rsid w:val="00123F97"/>
    <w:rsid w:val="001256C7"/>
    <w:rsid w:val="00125789"/>
    <w:rsid w:val="00126109"/>
    <w:rsid w:val="0012676D"/>
    <w:rsid w:val="00130CBB"/>
    <w:rsid w:val="00132CA6"/>
    <w:rsid w:val="00133D17"/>
    <w:rsid w:val="0013462A"/>
    <w:rsid w:val="00134AFC"/>
    <w:rsid w:val="00136114"/>
    <w:rsid w:val="00136493"/>
    <w:rsid w:val="001405EE"/>
    <w:rsid w:val="0014080D"/>
    <w:rsid w:val="00140984"/>
    <w:rsid w:val="00141CD5"/>
    <w:rsid w:val="001428D3"/>
    <w:rsid w:val="00142B6C"/>
    <w:rsid w:val="001440C4"/>
    <w:rsid w:val="0014450D"/>
    <w:rsid w:val="00145FB5"/>
    <w:rsid w:val="001462B9"/>
    <w:rsid w:val="001463F9"/>
    <w:rsid w:val="001469BA"/>
    <w:rsid w:val="00146A99"/>
    <w:rsid w:val="00146E7D"/>
    <w:rsid w:val="0015009A"/>
    <w:rsid w:val="00150698"/>
    <w:rsid w:val="00151320"/>
    <w:rsid w:val="00151496"/>
    <w:rsid w:val="00152B21"/>
    <w:rsid w:val="00152EEE"/>
    <w:rsid w:val="00154730"/>
    <w:rsid w:val="00154746"/>
    <w:rsid w:val="00154908"/>
    <w:rsid w:val="00154D76"/>
    <w:rsid w:val="00154F50"/>
    <w:rsid w:val="0015535C"/>
    <w:rsid w:val="001555D7"/>
    <w:rsid w:val="00156B21"/>
    <w:rsid w:val="00157C16"/>
    <w:rsid w:val="00157FE3"/>
    <w:rsid w:val="00160168"/>
    <w:rsid w:val="001606AF"/>
    <w:rsid w:val="00160FDD"/>
    <w:rsid w:val="001624F7"/>
    <w:rsid w:val="00162F8C"/>
    <w:rsid w:val="001630C7"/>
    <w:rsid w:val="001637FD"/>
    <w:rsid w:val="0016403F"/>
    <w:rsid w:val="001656A3"/>
    <w:rsid w:val="0016709A"/>
    <w:rsid w:val="001670B3"/>
    <w:rsid w:val="0017079D"/>
    <w:rsid w:val="00170996"/>
    <w:rsid w:val="00171FA4"/>
    <w:rsid w:val="00172031"/>
    <w:rsid w:val="0017236A"/>
    <w:rsid w:val="001738A5"/>
    <w:rsid w:val="00174C94"/>
    <w:rsid w:val="0017653A"/>
    <w:rsid w:val="00176715"/>
    <w:rsid w:val="00176F2B"/>
    <w:rsid w:val="00177351"/>
    <w:rsid w:val="001774F4"/>
    <w:rsid w:val="00182007"/>
    <w:rsid w:val="001823A3"/>
    <w:rsid w:val="001836CC"/>
    <w:rsid w:val="00183EBD"/>
    <w:rsid w:val="00184F92"/>
    <w:rsid w:val="001859C1"/>
    <w:rsid w:val="00185E63"/>
    <w:rsid w:val="00187091"/>
    <w:rsid w:val="001870D0"/>
    <w:rsid w:val="0019034B"/>
    <w:rsid w:val="00190649"/>
    <w:rsid w:val="00190667"/>
    <w:rsid w:val="001913D8"/>
    <w:rsid w:val="00193121"/>
    <w:rsid w:val="001933C4"/>
    <w:rsid w:val="00193B72"/>
    <w:rsid w:val="00193C24"/>
    <w:rsid w:val="00193E89"/>
    <w:rsid w:val="00193EC3"/>
    <w:rsid w:val="00194988"/>
    <w:rsid w:val="00195374"/>
    <w:rsid w:val="00196C0A"/>
    <w:rsid w:val="001A2215"/>
    <w:rsid w:val="001A3324"/>
    <w:rsid w:val="001A37A7"/>
    <w:rsid w:val="001A3B51"/>
    <w:rsid w:val="001A6150"/>
    <w:rsid w:val="001A6946"/>
    <w:rsid w:val="001A6DE1"/>
    <w:rsid w:val="001A7E4E"/>
    <w:rsid w:val="001B002C"/>
    <w:rsid w:val="001B0EEE"/>
    <w:rsid w:val="001B3670"/>
    <w:rsid w:val="001B51F6"/>
    <w:rsid w:val="001B62B9"/>
    <w:rsid w:val="001B65FA"/>
    <w:rsid w:val="001B756D"/>
    <w:rsid w:val="001B76EB"/>
    <w:rsid w:val="001C080A"/>
    <w:rsid w:val="001C0C07"/>
    <w:rsid w:val="001C1009"/>
    <w:rsid w:val="001C1822"/>
    <w:rsid w:val="001C252C"/>
    <w:rsid w:val="001C2965"/>
    <w:rsid w:val="001C2CF6"/>
    <w:rsid w:val="001C3EA3"/>
    <w:rsid w:val="001C47E1"/>
    <w:rsid w:val="001C4DEE"/>
    <w:rsid w:val="001C55E2"/>
    <w:rsid w:val="001C6D5D"/>
    <w:rsid w:val="001D0231"/>
    <w:rsid w:val="001D1140"/>
    <w:rsid w:val="001D1563"/>
    <w:rsid w:val="001D2175"/>
    <w:rsid w:val="001D252F"/>
    <w:rsid w:val="001D4BD5"/>
    <w:rsid w:val="001D4D80"/>
    <w:rsid w:val="001D56FA"/>
    <w:rsid w:val="001D5B0D"/>
    <w:rsid w:val="001D6CB3"/>
    <w:rsid w:val="001D724F"/>
    <w:rsid w:val="001D7324"/>
    <w:rsid w:val="001D75DB"/>
    <w:rsid w:val="001E0499"/>
    <w:rsid w:val="001E05DD"/>
    <w:rsid w:val="001E07E9"/>
    <w:rsid w:val="001E1124"/>
    <w:rsid w:val="001E113A"/>
    <w:rsid w:val="001E1392"/>
    <w:rsid w:val="001E29CA"/>
    <w:rsid w:val="001E3472"/>
    <w:rsid w:val="001E43BB"/>
    <w:rsid w:val="001E4813"/>
    <w:rsid w:val="001E5871"/>
    <w:rsid w:val="001E63DC"/>
    <w:rsid w:val="001E7987"/>
    <w:rsid w:val="001E7994"/>
    <w:rsid w:val="001F0005"/>
    <w:rsid w:val="001F0D0C"/>
    <w:rsid w:val="001F418B"/>
    <w:rsid w:val="001F4CC3"/>
    <w:rsid w:val="001F5CB3"/>
    <w:rsid w:val="001F7994"/>
    <w:rsid w:val="001F7BE2"/>
    <w:rsid w:val="00200409"/>
    <w:rsid w:val="00200C14"/>
    <w:rsid w:val="00200F39"/>
    <w:rsid w:val="00201E53"/>
    <w:rsid w:val="002021F6"/>
    <w:rsid w:val="00202FF3"/>
    <w:rsid w:val="002041DC"/>
    <w:rsid w:val="00205056"/>
    <w:rsid w:val="0020519E"/>
    <w:rsid w:val="0020640B"/>
    <w:rsid w:val="00206608"/>
    <w:rsid w:val="00206736"/>
    <w:rsid w:val="00206AA8"/>
    <w:rsid w:val="00210D15"/>
    <w:rsid w:val="00211673"/>
    <w:rsid w:val="002123B9"/>
    <w:rsid w:val="00212704"/>
    <w:rsid w:val="00212C9E"/>
    <w:rsid w:val="00213663"/>
    <w:rsid w:val="00213940"/>
    <w:rsid w:val="0021412D"/>
    <w:rsid w:val="00214385"/>
    <w:rsid w:val="00215596"/>
    <w:rsid w:val="00215DF9"/>
    <w:rsid w:val="002162CF"/>
    <w:rsid w:val="00216525"/>
    <w:rsid w:val="00216627"/>
    <w:rsid w:val="00216B47"/>
    <w:rsid w:val="00216F26"/>
    <w:rsid w:val="00217274"/>
    <w:rsid w:val="00220324"/>
    <w:rsid w:val="00221382"/>
    <w:rsid w:val="00223B5A"/>
    <w:rsid w:val="00224145"/>
    <w:rsid w:val="00224E95"/>
    <w:rsid w:val="002251D9"/>
    <w:rsid w:val="0022625B"/>
    <w:rsid w:val="0022645B"/>
    <w:rsid w:val="002269F6"/>
    <w:rsid w:val="0022710C"/>
    <w:rsid w:val="00227994"/>
    <w:rsid w:val="0023018A"/>
    <w:rsid w:val="002304CE"/>
    <w:rsid w:val="0023166A"/>
    <w:rsid w:val="002327EA"/>
    <w:rsid w:val="00232FAE"/>
    <w:rsid w:val="00233BF5"/>
    <w:rsid w:val="002342B1"/>
    <w:rsid w:val="00237DA2"/>
    <w:rsid w:val="00241D90"/>
    <w:rsid w:val="00243D1D"/>
    <w:rsid w:val="00243D70"/>
    <w:rsid w:val="002452AF"/>
    <w:rsid w:val="00245F36"/>
    <w:rsid w:val="002475ED"/>
    <w:rsid w:val="00250ED2"/>
    <w:rsid w:val="00251DA2"/>
    <w:rsid w:val="00252683"/>
    <w:rsid w:val="00252D48"/>
    <w:rsid w:val="002549D8"/>
    <w:rsid w:val="00254F13"/>
    <w:rsid w:val="00256881"/>
    <w:rsid w:val="00257DE3"/>
    <w:rsid w:val="0026134F"/>
    <w:rsid w:val="00261DBD"/>
    <w:rsid w:val="00263A14"/>
    <w:rsid w:val="002641FC"/>
    <w:rsid w:val="00265137"/>
    <w:rsid w:val="0026536D"/>
    <w:rsid w:val="00265B93"/>
    <w:rsid w:val="00267111"/>
    <w:rsid w:val="002677C2"/>
    <w:rsid w:val="002677FF"/>
    <w:rsid w:val="00267D46"/>
    <w:rsid w:val="00267F3E"/>
    <w:rsid w:val="00270194"/>
    <w:rsid w:val="002714B3"/>
    <w:rsid w:val="00275283"/>
    <w:rsid w:val="00275C45"/>
    <w:rsid w:val="002760BE"/>
    <w:rsid w:val="002772A5"/>
    <w:rsid w:val="00277FE7"/>
    <w:rsid w:val="00280C1E"/>
    <w:rsid w:val="002814ED"/>
    <w:rsid w:val="002822C0"/>
    <w:rsid w:val="00282A94"/>
    <w:rsid w:val="0028348E"/>
    <w:rsid w:val="00284AE3"/>
    <w:rsid w:val="00284BD5"/>
    <w:rsid w:val="00284D18"/>
    <w:rsid w:val="00285192"/>
    <w:rsid w:val="002854A0"/>
    <w:rsid w:val="00285506"/>
    <w:rsid w:val="00286665"/>
    <w:rsid w:val="00290AF7"/>
    <w:rsid w:val="00292F37"/>
    <w:rsid w:val="00293050"/>
    <w:rsid w:val="00294278"/>
    <w:rsid w:val="00294A32"/>
    <w:rsid w:val="00295D17"/>
    <w:rsid w:val="002964C4"/>
    <w:rsid w:val="00297317"/>
    <w:rsid w:val="00297708"/>
    <w:rsid w:val="002A0761"/>
    <w:rsid w:val="002A1363"/>
    <w:rsid w:val="002A1E3C"/>
    <w:rsid w:val="002A473C"/>
    <w:rsid w:val="002A4AD4"/>
    <w:rsid w:val="002A56B7"/>
    <w:rsid w:val="002A584E"/>
    <w:rsid w:val="002A61CA"/>
    <w:rsid w:val="002A6623"/>
    <w:rsid w:val="002A66EA"/>
    <w:rsid w:val="002A6EED"/>
    <w:rsid w:val="002A77F6"/>
    <w:rsid w:val="002B03EA"/>
    <w:rsid w:val="002B0EC6"/>
    <w:rsid w:val="002B28B1"/>
    <w:rsid w:val="002B3A76"/>
    <w:rsid w:val="002B3CA4"/>
    <w:rsid w:val="002B404F"/>
    <w:rsid w:val="002B4748"/>
    <w:rsid w:val="002B48AD"/>
    <w:rsid w:val="002B53CF"/>
    <w:rsid w:val="002B5A76"/>
    <w:rsid w:val="002B5AB3"/>
    <w:rsid w:val="002B6A69"/>
    <w:rsid w:val="002B78D4"/>
    <w:rsid w:val="002B7A45"/>
    <w:rsid w:val="002C0469"/>
    <w:rsid w:val="002C2CB1"/>
    <w:rsid w:val="002C39DA"/>
    <w:rsid w:val="002C3AC1"/>
    <w:rsid w:val="002C41FC"/>
    <w:rsid w:val="002C6A59"/>
    <w:rsid w:val="002C6ACC"/>
    <w:rsid w:val="002C6B11"/>
    <w:rsid w:val="002C6E07"/>
    <w:rsid w:val="002C7353"/>
    <w:rsid w:val="002D0AED"/>
    <w:rsid w:val="002D0B58"/>
    <w:rsid w:val="002D12D9"/>
    <w:rsid w:val="002D173E"/>
    <w:rsid w:val="002D177B"/>
    <w:rsid w:val="002D2094"/>
    <w:rsid w:val="002D209F"/>
    <w:rsid w:val="002D2F1D"/>
    <w:rsid w:val="002D4756"/>
    <w:rsid w:val="002D4C01"/>
    <w:rsid w:val="002D4F91"/>
    <w:rsid w:val="002D56AC"/>
    <w:rsid w:val="002D5D77"/>
    <w:rsid w:val="002E130D"/>
    <w:rsid w:val="002E14D7"/>
    <w:rsid w:val="002E2588"/>
    <w:rsid w:val="002E2823"/>
    <w:rsid w:val="002E347E"/>
    <w:rsid w:val="002E398B"/>
    <w:rsid w:val="002E40CC"/>
    <w:rsid w:val="002E5785"/>
    <w:rsid w:val="002E5ABB"/>
    <w:rsid w:val="002E6A71"/>
    <w:rsid w:val="002E7807"/>
    <w:rsid w:val="002E7864"/>
    <w:rsid w:val="002E7C99"/>
    <w:rsid w:val="002E7FDB"/>
    <w:rsid w:val="002F0C3A"/>
    <w:rsid w:val="002F236E"/>
    <w:rsid w:val="002F23D2"/>
    <w:rsid w:val="002F307E"/>
    <w:rsid w:val="002F3CDE"/>
    <w:rsid w:val="002F4095"/>
    <w:rsid w:val="002F5229"/>
    <w:rsid w:val="002F5FDE"/>
    <w:rsid w:val="002F6739"/>
    <w:rsid w:val="00300EF9"/>
    <w:rsid w:val="00301187"/>
    <w:rsid w:val="00301A7F"/>
    <w:rsid w:val="003029DD"/>
    <w:rsid w:val="003036F1"/>
    <w:rsid w:val="00303B4E"/>
    <w:rsid w:val="0030512F"/>
    <w:rsid w:val="0030526E"/>
    <w:rsid w:val="0030566F"/>
    <w:rsid w:val="0030616C"/>
    <w:rsid w:val="003075A6"/>
    <w:rsid w:val="00310AEB"/>
    <w:rsid w:val="00311C5E"/>
    <w:rsid w:val="00313880"/>
    <w:rsid w:val="00314079"/>
    <w:rsid w:val="00315162"/>
    <w:rsid w:val="0031559F"/>
    <w:rsid w:val="003155B8"/>
    <w:rsid w:val="00316D79"/>
    <w:rsid w:val="00320604"/>
    <w:rsid w:val="0032128F"/>
    <w:rsid w:val="003226BF"/>
    <w:rsid w:val="003228BB"/>
    <w:rsid w:val="00323559"/>
    <w:rsid w:val="003245B9"/>
    <w:rsid w:val="00326605"/>
    <w:rsid w:val="00327184"/>
    <w:rsid w:val="00327F3B"/>
    <w:rsid w:val="0033040C"/>
    <w:rsid w:val="00330E37"/>
    <w:rsid w:val="00330FF2"/>
    <w:rsid w:val="003311F2"/>
    <w:rsid w:val="003316E0"/>
    <w:rsid w:val="00331707"/>
    <w:rsid w:val="00331811"/>
    <w:rsid w:val="00331B9A"/>
    <w:rsid w:val="00332952"/>
    <w:rsid w:val="00332BAF"/>
    <w:rsid w:val="00333170"/>
    <w:rsid w:val="00336155"/>
    <w:rsid w:val="003370FE"/>
    <w:rsid w:val="0034048B"/>
    <w:rsid w:val="0034057C"/>
    <w:rsid w:val="003407C6"/>
    <w:rsid w:val="003409D2"/>
    <w:rsid w:val="00343C43"/>
    <w:rsid w:val="00344ECD"/>
    <w:rsid w:val="00345361"/>
    <w:rsid w:val="0034614A"/>
    <w:rsid w:val="00347CCD"/>
    <w:rsid w:val="00350114"/>
    <w:rsid w:val="00351016"/>
    <w:rsid w:val="00351095"/>
    <w:rsid w:val="00351EB8"/>
    <w:rsid w:val="00352079"/>
    <w:rsid w:val="003522C0"/>
    <w:rsid w:val="0035337B"/>
    <w:rsid w:val="00353BF6"/>
    <w:rsid w:val="00354852"/>
    <w:rsid w:val="003564EF"/>
    <w:rsid w:val="003570C9"/>
    <w:rsid w:val="00357FED"/>
    <w:rsid w:val="00360340"/>
    <w:rsid w:val="00360884"/>
    <w:rsid w:val="0036196C"/>
    <w:rsid w:val="00361A8D"/>
    <w:rsid w:val="00362058"/>
    <w:rsid w:val="003629B3"/>
    <w:rsid w:val="003636CA"/>
    <w:rsid w:val="00364705"/>
    <w:rsid w:val="00364AE2"/>
    <w:rsid w:val="00365FFC"/>
    <w:rsid w:val="00366C21"/>
    <w:rsid w:val="003700F0"/>
    <w:rsid w:val="00372D61"/>
    <w:rsid w:val="00373706"/>
    <w:rsid w:val="0037458E"/>
    <w:rsid w:val="00375442"/>
    <w:rsid w:val="00375AD7"/>
    <w:rsid w:val="00375C4B"/>
    <w:rsid w:val="003765E5"/>
    <w:rsid w:val="00377856"/>
    <w:rsid w:val="00377D27"/>
    <w:rsid w:val="0038080A"/>
    <w:rsid w:val="00381091"/>
    <w:rsid w:val="00381574"/>
    <w:rsid w:val="003838EF"/>
    <w:rsid w:val="00384EC6"/>
    <w:rsid w:val="00385E50"/>
    <w:rsid w:val="00387FA1"/>
    <w:rsid w:val="003911D6"/>
    <w:rsid w:val="00394B9C"/>
    <w:rsid w:val="003951FE"/>
    <w:rsid w:val="003954A9"/>
    <w:rsid w:val="00396ECB"/>
    <w:rsid w:val="00397E57"/>
    <w:rsid w:val="003A13B4"/>
    <w:rsid w:val="003A1B99"/>
    <w:rsid w:val="003A22D2"/>
    <w:rsid w:val="003A33F4"/>
    <w:rsid w:val="003A4E4B"/>
    <w:rsid w:val="003A5159"/>
    <w:rsid w:val="003A53DD"/>
    <w:rsid w:val="003A54CA"/>
    <w:rsid w:val="003A5606"/>
    <w:rsid w:val="003A675A"/>
    <w:rsid w:val="003A6BAE"/>
    <w:rsid w:val="003A75AD"/>
    <w:rsid w:val="003B1154"/>
    <w:rsid w:val="003B129F"/>
    <w:rsid w:val="003B165B"/>
    <w:rsid w:val="003B18C8"/>
    <w:rsid w:val="003B1B42"/>
    <w:rsid w:val="003B1B97"/>
    <w:rsid w:val="003B4777"/>
    <w:rsid w:val="003B52DE"/>
    <w:rsid w:val="003B5300"/>
    <w:rsid w:val="003B5588"/>
    <w:rsid w:val="003B596D"/>
    <w:rsid w:val="003B64E3"/>
    <w:rsid w:val="003B6740"/>
    <w:rsid w:val="003B7148"/>
    <w:rsid w:val="003B7BEA"/>
    <w:rsid w:val="003C053E"/>
    <w:rsid w:val="003C07ED"/>
    <w:rsid w:val="003C0CBD"/>
    <w:rsid w:val="003C1B46"/>
    <w:rsid w:val="003C2136"/>
    <w:rsid w:val="003C2249"/>
    <w:rsid w:val="003C25D1"/>
    <w:rsid w:val="003C46BD"/>
    <w:rsid w:val="003C5605"/>
    <w:rsid w:val="003C5AD8"/>
    <w:rsid w:val="003C5B4D"/>
    <w:rsid w:val="003C6007"/>
    <w:rsid w:val="003C745F"/>
    <w:rsid w:val="003C7BB7"/>
    <w:rsid w:val="003C7D54"/>
    <w:rsid w:val="003C7E13"/>
    <w:rsid w:val="003C7EC1"/>
    <w:rsid w:val="003D0D2D"/>
    <w:rsid w:val="003D1B98"/>
    <w:rsid w:val="003D1EBF"/>
    <w:rsid w:val="003D2575"/>
    <w:rsid w:val="003D31B5"/>
    <w:rsid w:val="003D358F"/>
    <w:rsid w:val="003D377B"/>
    <w:rsid w:val="003D39EA"/>
    <w:rsid w:val="003D3BF8"/>
    <w:rsid w:val="003D3D55"/>
    <w:rsid w:val="003D41A3"/>
    <w:rsid w:val="003D4243"/>
    <w:rsid w:val="003D426E"/>
    <w:rsid w:val="003D4A79"/>
    <w:rsid w:val="003D4CC8"/>
    <w:rsid w:val="003D620A"/>
    <w:rsid w:val="003D6331"/>
    <w:rsid w:val="003D648B"/>
    <w:rsid w:val="003D6E65"/>
    <w:rsid w:val="003D7664"/>
    <w:rsid w:val="003D7C09"/>
    <w:rsid w:val="003E1E9B"/>
    <w:rsid w:val="003E3077"/>
    <w:rsid w:val="003E4BB9"/>
    <w:rsid w:val="003E5586"/>
    <w:rsid w:val="003E6195"/>
    <w:rsid w:val="003E72F9"/>
    <w:rsid w:val="003E73E6"/>
    <w:rsid w:val="003E7E3D"/>
    <w:rsid w:val="003E7F61"/>
    <w:rsid w:val="003F07A2"/>
    <w:rsid w:val="003F1D7F"/>
    <w:rsid w:val="003F2E44"/>
    <w:rsid w:val="003F3C9B"/>
    <w:rsid w:val="003F3E6B"/>
    <w:rsid w:val="003F3ED3"/>
    <w:rsid w:val="003F5348"/>
    <w:rsid w:val="003F5725"/>
    <w:rsid w:val="003F7301"/>
    <w:rsid w:val="003F7435"/>
    <w:rsid w:val="003F78CF"/>
    <w:rsid w:val="00400EBB"/>
    <w:rsid w:val="00402414"/>
    <w:rsid w:val="0040331F"/>
    <w:rsid w:val="0040364D"/>
    <w:rsid w:val="00403A7E"/>
    <w:rsid w:val="00404792"/>
    <w:rsid w:val="00404D95"/>
    <w:rsid w:val="00404EAD"/>
    <w:rsid w:val="004068A8"/>
    <w:rsid w:val="00406DE5"/>
    <w:rsid w:val="0040798C"/>
    <w:rsid w:val="00407D07"/>
    <w:rsid w:val="00407D26"/>
    <w:rsid w:val="00407EB2"/>
    <w:rsid w:val="0041034D"/>
    <w:rsid w:val="00410A86"/>
    <w:rsid w:val="00410EDE"/>
    <w:rsid w:val="004140CC"/>
    <w:rsid w:val="004141D3"/>
    <w:rsid w:val="00415B52"/>
    <w:rsid w:val="004204E0"/>
    <w:rsid w:val="00420F7E"/>
    <w:rsid w:val="00421079"/>
    <w:rsid w:val="00422503"/>
    <w:rsid w:val="004228AE"/>
    <w:rsid w:val="004230C2"/>
    <w:rsid w:val="004240BA"/>
    <w:rsid w:val="0042446F"/>
    <w:rsid w:val="0042476D"/>
    <w:rsid w:val="00424CD6"/>
    <w:rsid w:val="004256C4"/>
    <w:rsid w:val="00425D07"/>
    <w:rsid w:val="0042657D"/>
    <w:rsid w:val="004268FB"/>
    <w:rsid w:val="00427A10"/>
    <w:rsid w:val="00427A4C"/>
    <w:rsid w:val="00427E54"/>
    <w:rsid w:val="00427FB1"/>
    <w:rsid w:val="004321FC"/>
    <w:rsid w:val="004327D7"/>
    <w:rsid w:val="00433932"/>
    <w:rsid w:val="00434099"/>
    <w:rsid w:val="0043558E"/>
    <w:rsid w:val="0043586C"/>
    <w:rsid w:val="004359B1"/>
    <w:rsid w:val="004378AD"/>
    <w:rsid w:val="004401B8"/>
    <w:rsid w:val="00440404"/>
    <w:rsid w:val="004419CB"/>
    <w:rsid w:val="00441BD1"/>
    <w:rsid w:val="00442417"/>
    <w:rsid w:val="00442B99"/>
    <w:rsid w:val="00442F27"/>
    <w:rsid w:val="00443AB0"/>
    <w:rsid w:val="00444038"/>
    <w:rsid w:val="00444961"/>
    <w:rsid w:val="00444E7C"/>
    <w:rsid w:val="004459B1"/>
    <w:rsid w:val="004459C7"/>
    <w:rsid w:val="00445A9E"/>
    <w:rsid w:val="00446D07"/>
    <w:rsid w:val="00447CCF"/>
    <w:rsid w:val="0045048E"/>
    <w:rsid w:val="004504FD"/>
    <w:rsid w:val="004506D3"/>
    <w:rsid w:val="00450DCD"/>
    <w:rsid w:val="004519E0"/>
    <w:rsid w:val="00451A08"/>
    <w:rsid w:val="00452316"/>
    <w:rsid w:val="00453FB9"/>
    <w:rsid w:val="00454312"/>
    <w:rsid w:val="00455962"/>
    <w:rsid w:val="00455B1D"/>
    <w:rsid w:val="0045651E"/>
    <w:rsid w:val="00456F4C"/>
    <w:rsid w:val="00460030"/>
    <w:rsid w:val="0046027D"/>
    <w:rsid w:val="00460454"/>
    <w:rsid w:val="00460CE3"/>
    <w:rsid w:val="00461421"/>
    <w:rsid w:val="004614DC"/>
    <w:rsid w:val="00462BCD"/>
    <w:rsid w:val="00462F36"/>
    <w:rsid w:val="00463082"/>
    <w:rsid w:val="004633F9"/>
    <w:rsid w:val="004637F7"/>
    <w:rsid w:val="00464546"/>
    <w:rsid w:val="00464664"/>
    <w:rsid w:val="00465D44"/>
    <w:rsid w:val="00466077"/>
    <w:rsid w:val="0046640E"/>
    <w:rsid w:val="004704E4"/>
    <w:rsid w:val="004705AA"/>
    <w:rsid w:val="004712CA"/>
    <w:rsid w:val="00471452"/>
    <w:rsid w:val="0047155B"/>
    <w:rsid w:val="0047208F"/>
    <w:rsid w:val="00472A08"/>
    <w:rsid w:val="00473C10"/>
    <w:rsid w:val="00474F38"/>
    <w:rsid w:val="0047534A"/>
    <w:rsid w:val="00475646"/>
    <w:rsid w:val="00475AD4"/>
    <w:rsid w:val="00475AFB"/>
    <w:rsid w:val="00476071"/>
    <w:rsid w:val="004813BA"/>
    <w:rsid w:val="00481E15"/>
    <w:rsid w:val="00481E90"/>
    <w:rsid w:val="0048266B"/>
    <w:rsid w:val="00482D1D"/>
    <w:rsid w:val="00482D59"/>
    <w:rsid w:val="00483A9D"/>
    <w:rsid w:val="00483AA7"/>
    <w:rsid w:val="00483CD2"/>
    <w:rsid w:val="004853E4"/>
    <w:rsid w:val="00485717"/>
    <w:rsid w:val="00485A3B"/>
    <w:rsid w:val="00486432"/>
    <w:rsid w:val="004878F6"/>
    <w:rsid w:val="004879F5"/>
    <w:rsid w:val="00487DE6"/>
    <w:rsid w:val="00490EE5"/>
    <w:rsid w:val="004936C0"/>
    <w:rsid w:val="00493B31"/>
    <w:rsid w:val="004943D1"/>
    <w:rsid w:val="004947BF"/>
    <w:rsid w:val="00494B15"/>
    <w:rsid w:val="00494F54"/>
    <w:rsid w:val="00495227"/>
    <w:rsid w:val="00495443"/>
    <w:rsid w:val="00495B3D"/>
    <w:rsid w:val="004963C6"/>
    <w:rsid w:val="004969B6"/>
    <w:rsid w:val="00496E99"/>
    <w:rsid w:val="00497229"/>
    <w:rsid w:val="004A0064"/>
    <w:rsid w:val="004A0DCB"/>
    <w:rsid w:val="004A20CA"/>
    <w:rsid w:val="004A283E"/>
    <w:rsid w:val="004A2AF3"/>
    <w:rsid w:val="004A35E8"/>
    <w:rsid w:val="004A429B"/>
    <w:rsid w:val="004A4ADA"/>
    <w:rsid w:val="004A50A1"/>
    <w:rsid w:val="004A5AA9"/>
    <w:rsid w:val="004A6B16"/>
    <w:rsid w:val="004B29DC"/>
    <w:rsid w:val="004B2B1F"/>
    <w:rsid w:val="004B2E98"/>
    <w:rsid w:val="004B37EF"/>
    <w:rsid w:val="004B3D71"/>
    <w:rsid w:val="004B5220"/>
    <w:rsid w:val="004B5280"/>
    <w:rsid w:val="004B5EB1"/>
    <w:rsid w:val="004B7E9D"/>
    <w:rsid w:val="004C24DE"/>
    <w:rsid w:val="004C2926"/>
    <w:rsid w:val="004C2A96"/>
    <w:rsid w:val="004C36A4"/>
    <w:rsid w:val="004C3FD7"/>
    <w:rsid w:val="004C3FF9"/>
    <w:rsid w:val="004C422C"/>
    <w:rsid w:val="004C68B1"/>
    <w:rsid w:val="004C7A46"/>
    <w:rsid w:val="004C7C5F"/>
    <w:rsid w:val="004C7D6C"/>
    <w:rsid w:val="004D104C"/>
    <w:rsid w:val="004D1D6A"/>
    <w:rsid w:val="004D28B3"/>
    <w:rsid w:val="004D28D4"/>
    <w:rsid w:val="004D2EFB"/>
    <w:rsid w:val="004D4216"/>
    <w:rsid w:val="004D518A"/>
    <w:rsid w:val="004D6030"/>
    <w:rsid w:val="004D6984"/>
    <w:rsid w:val="004D6F6E"/>
    <w:rsid w:val="004E0038"/>
    <w:rsid w:val="004E4C8B"/>
    <w:rsid w:val="004E5AA4"/>
    <w:rsid w:val="004E5BF3"/>
    <w:rsid w:val="004E7EEE"/>
    <w:rsid w:val="004F0756"/>
    <w:rsid w:val="004F2DB6"/>
    <w:rsid w:val="004F2FE1"/>
    <w:rsid w:val="004F3254"/>
    <w:rsid w:val="004F38B5"/>
    <w:rsid w:val="004F4C5C"/>
    <w:rsid w:val="004F54E4"/>
    <w:rsid w:val="004F6D31"/>
    <w:rsid w:val="0050175D"/>
    <w:rsid w:val="00501E6C"/>
    <w:rsid w:val="005029AA"/>
    <w:rsid w:val="00502D17"/>
    <w:rsid w:val="00502FB8"/>
    <w:rsid w:val="00503FCE"/>
    <w:rsid w:val="0050453F"/>
    <w:rsid w:val="005050A9"/>
    <w:rsid w:val="00505630"/>
    <w:rsid w:val="00505C44"/>
    <w:rsid w:val="0050611F"/>
    <w:rsid w:val="0050638E"/>
    <w:rsid w:val="0050672B"/>
    <w:rsid w:val="00507737"/>
    <w:rsid w:val="00507C95"/>
    <w:rsid w:val="00507FE3"/>
    <w:rsid w:val="005100AE"/>
    <w:rsid w:val="00511266"/>
    <w:rsid w:val="00511686"/>
    <w:rsid w:val="005124C5"/>
    <w:rsid w:val="00513019"/>
    <w:rsid w:val="00514925"/>
    <w:rsid w:val="00515978"/>
    <w:rsid w:val="00515A2A"/>
    <w:rsid w:val="00516386"/>
    <w:rsid w:val="005218AE"/>
    <w:rsid w:val="00521C94"/>
    <w:rsid w:val="005227DD"/>
    <w:rsid w:val="00523BB2"/>
    <w:rsid w:val="00523DD6"/>
    <w:rsid w:val="00524404"/>
    <w:rsid w:val="0052441A"/>
    <w:rsid w:val="005246A8"/>
    <w:rsid w:val="005257B2"/>
    <w:rsid w:val="00526090"/>
    <w:rsid w:val="005271E0"/>
    <w:rsid w:val="00527504"/>
    <w:rsid w:val="005304A2"/>
    <w:rsid w:val="00530A29"/>
    <w:rsid w:val="00531CD5"/>
    <w:rsid w:val="00532C56"/>
    <w:rsid w:val="005336AE"/>
    <w:rsid w:val="005336D9"/>
    <w:rsid w:val="005338B1"/>
    <w:rsid w:val="00533BB7"/>
    <w:rsid w:val="005340DA"/>
    <w:rsid w:val="005344DD"/>
    <w:rsid w:val="005347A2"/>
    <w:rsid w:val="00534BC4"/>
    <w:rsid w:val="00535316"/>
    <w:rsid w:val="00535EBE"/>
    <w:rsid w:val="00536A6C"/>
    <w:rsid w:val="00537164"/>
    <w:rsid w:val="00537A43"/>
    <w:rsid w:val="00540737"/>
    <w:rsid w:val="00540AEA"/>
    <w:rsid w:val="00541E2D"/>
    <w:rsid w:val="00544B4E"/>
    <w:rsid w:val="00544C5E"/>
    <w:rsid w:val="00544F1C"/>
    <w:rsid w:val="0054596C"/>
    <w:rsid w:val="00546906"/>
    <w:rsid w:val="00547AA9"/>
    <w:rsid w:val="00552A20"/>
    <w:rsid w:val="00552ACE"/>
    <w:rsid w:val="00552D3D"/>
    <w:rsid w:val="005534AF"/>
    <w:rsid w:val="00553797"/>
    <w:rsid w:val="00555E3F"/>
    <w:rsid w:val="00556B09"/>
    <w:rsid w:val="00560E67"/>
    <w:rsid w:val="005620C9"/>
    <w:rsid w:val="0056506E"/>
    <w:rsid w:val="005662C7"/>
    <w:rsid w:val="00566776"/>
    <w:rsid w:val="005669D0"/>
    <w:rsid w:val="00566F4A"/>
    <w:rsid w:val="00567C5E"/>
    <w:rsid w:val="0057015A"/>
    <w:rsid w:val="00570B38"/>
    <w:rsid w:val="00571457"/>
    <w:rsid w:val="005714ED"/>
    <w:rsid w:val="00572AEA"/>
    <w:rsid w:val="005733B3"/>
    <w:rsid w:val="00574ADC"/>
    <w:rsid w:val="0057528C"/>
    <w:rsid w:val="00575791"/>
    <w:rsid w:val="005758D0"/>
    <w:rsid w:val="005763A8"/>
    <w:rsid w:val="00576803"/>
    <w:rsid w:val="00576ED0"/>
    <w:rsid w:val="005806EE"/>
    <w:rsid w:val="00580ACD"/>
    <w:rsid w:val="00580F76"/>
    <w:rsid w:val="00582628"/>
    <w:rsid w:val="00583B7B"/>
    <w:rsid w:val="00583D41"/>
    <w:rsid w:val="00583F76"/>
    <w:rsid w:val="005855F7"/>
    <w:rsid w:val="0058631D"/>
    <w:rsid w:val="00586431"/>
    <w:rsid w:val="00586E70"/>
    <w:rsid w:val="005871DE"/>
    <w:rsid w:val="00587AA9"/>
    <w:rsid w:val="0059081F"/>
    <w:rsid w:val="00590EB0"/>
    <w:rsid w:val="00591069"/>
    <w:rsid w:val="0059185A"/>
    <w:rsid w:val="00594847"/>
    <w:rsid w:val="0059486F"/>
    <w:rsid w:val="00596762"/>
    <w:rsid w:val="00596E9B"/>
    <w:rsid w:val="00597BD0"/>
    <w:rsid w:val="00597F33"/>
    <w:rsid w:val="005A31BA"/>
    <w:rsid w:val="005A4189"/>
    <w:rsid w:val="005A4875"/>
    <w:rsid w:val="005A5238"/>
    <w:rsid w:val="005A550C"/>
    <w:rsid w:val="005A574A"/>
    <w:rsid w:val="005A58B3"/>
    <w:rsid w:val="005A6137"/>
    <w:rsid w:val="005A6B29"/>
    <w:rsid w:val="005B08F8"/>
    <w:rsid w:val="005B54EF"/>
    <w:rsid w:val="005B7476"/>
    <w:rsid w:val="005C1389"/>
    <w:rsid w:val="005C1AC5"/>
    <w:rsid w:val="005C2688"/>
    <w:rsid w:val="005C2F0E"/>
    <w:rsid w:val="005C3047"/>
    <w:rsid w:val="005C4290"/>
    <w:rsid w:val="005C58B3"/>
    <w:rsid w:val="005C6AC3"/>
    <w:rsid w:val="005C6BF0"/>
    <w:rsid w:val="005C6C35"/>
    <w:rsid w:val="005C7051"/>
    <w:rsid w:val="005C7EC6"/>
    <w:rsid w:val="005D042D"/>
    <w:rsid w:val="005D097A"/>
    <w:rsid w:val="005D2735"/>
    <w:rsid w:val="005D29CB"/>
    <w:rsid w:val="005D2A79"/>
    <w:rsid w:val="005D385E"/>
    <w:rsid w:val="005D5367"/>
    <w:rsid w:val="005D5943"/>
    <w:rsid w:val="005D5BBC"/>
    <w:rsid w:val="005D6118"/>
    <w:rsid w:val="005D615C"/>
    <w:rsid w:val="005D61F4"/>
    <w:rsid w:val="005D7BB3"/>
    <w:rsid w:val="005E1408"/>
    <w:rsid w:val="005E152F"/>
    <w:rsid w:val="005E19B0"/>
    <w:rsid w:val="005E21C2"/>
    <w:rsid w:val="005E2258"/>
    <w:rsid w:val="005E59EC"/>
    <w:rsid w:val="005E70A2"/>
    <w:rsid w:val="005F00E3"/>
    <w:rsid w:val="005F1AD1"/>
    <w:rsid w:val="005F1D36"/>
    <w:rsid w:val="005F1E32"/>
    <w:rsid w:val="005F2626"/>
    <w:rsid w:val="005F2D17"/>
    <w:rsid w:val="005F3895"/>
    <w:rsid w:val="005F4036"/>
    <w:rsid w:val="005F5FA6"/>
    <w:rsid w:val="005F7F86"/>
    <w:rsid w:val="0060033B"/>
    <w:rsid w:val="006007A8"/>
    <w:rsid w:val="0060093A"/>
    <w:rsid w:val="00600DF5"/>
    <w:rsid w:val="00602DF2"/>
    <w:rsid w:val="0060411D"/>
    <w:rsid w:val="006042CB"/>
    <w:rsid w:val="00604EAA"/>
    <w:rsid w:val="0060602A"/>
    <w:rsid w:val="00606094"/>
    <w:rsid w:val="00606CA7"/>
    <w:rsid w:val="00607124"/>
    <w:rsid w:val="00607EE0"/>
    <w:rsid w:val="00607F32"/>
    <w:rsid w:val="00610BBA"/>
    <w:rsid w:val="00611FC0"/>
    <w:rsid w:val="006122E2"/>
    <w:rsid w:val="006129D5"/>
    <w:rsid w:val="00613517"/>
    <w:rsid w:val="00614192"/>
    <w:rsid w:val="00615E2D"/>
    <w:rsid w:val="00616824"/>
    <w:rsid w:val="00617320"/>
    <w:rsid w:val="00620FDC"/>
    <w:rsid w:val="00622064"/>
    <w:rsid w:val="006222FA"/>
    <w:rsid w:val="00622838"/>
    <w:rsid w:val="00624ECF"/>
    <w:rsid w:val="00625D1B"/>
    <w:rsid w:val="006264DA"/>
    <w:rsid w:val="0062663D"/>
    <w:rsid w:val="00626B76"/>
    <w:rsid w:val="0063000B"/>
    <w:rsid w:val="00630753"/>
    <w:rsid w:val="0063132B"/>
    <w:rsid w:val="00631DAD"/>
    <w:rsid w:val="006332CD"/>
    <w:rsid w:val="00633F4E"/>
    <w:rsid w:val="0063410F"/>
    <w:rsid w:val="0063690D"/>
    <w:rsid w:val="00636C06"/>
    <w:rsid w:val="0064073E"/>
    <w:rsid w:val="00640FAC"/>
    <w:rsid w:val="0064111C"/>
    <w:rsid w:val="00642C7D"/>
    <w:rsid w:val="00643BEE"/>
    <w:rsid w:val="0064408A"/>
    <w:rsid w:val="00644926"/>
    <w:rsid w:val="00645C54"/>
    <w:rsid w:val="00646584"/>
    <w:rsid w:val="006467FE"/>
    <w:rsid w:val="0064702B"/>
    <w:rsid w:val="0064777C"/>
    <w:rsid w:val="00647C1F"/>
    <w:rsid w:val="00650B58"/>
    <w:rsid w:val="00650F59"/>
    <w:rsid w:val="00651B83"/>
    <w:rsid w:val="00651E8E"/>
    <w:rsid w:val="00652943"/>
    <w:rsid w:val="0065447F"/>
    <w:rsid w:val="00654C6C"/>
    <w:rsid w:val="00654E40"/>
    <w:rsid w:val="00655701"/>
    <w:rsid w:val="00657F57"/>
    <w:rsid w:val="00660A2F"/>
    <w:rsid w:val="00661997"/>
    <w:rsid w:val="006619BF"/>
    <w:rsid w:val="00661C39"/>
    <w:rsid w:val="00661DDF"/>
    <w:rsid w:val="0066204E"/>
    <w:rsid w:val="006625BE"/>
    <w:rsid w:val="006638A4"/>
    <w:rsid w:val="00664DBD"/>
    <w:rsid w:val="006675EA"/>
    <w:rsid w:val="00671C23"/>
    <w:rsid w:val="006726CD"/>
    <w:rsid w:val="0067348A"/>
    <w:rsid w:val="00673FC1"/>
    <w:rsid w:val="006742E9"/>
    <w:rsid w:val="00674D7D"/>
    <w:rsid w:val="00675343"/>
    <w:rsid w:val="006753FD"/>
    <w:rsid w:val="006754F1"/>
    <w:rsid w:val="00675CB8"/>
    <w:rsid w:val="00676DF4"/>
    <w:rsid w:val="0067797A"/>
    <w:rsid w:val="0068016C"/>
    <w:rsid w:val="0068171C"/>
    <w:rsid w:val="00681A11"/>
    <w:rsid w:val="00681B72"/>
    <w:rsid w:val="00682381"/>
    <w:rsid w:val="006838F1"/>
    <w:rsid w:val="00683EE6"/>
    <w:rsid w:val="00684A43"/>
    <w:rsid w:val="0068524D"/>
    <w:rsid w:val="00685345"/>
    <w:rsid w:val="00686632"/>
    <w:rsid w:val="00686ED1"/>
    <w:rsid w:val="00687B35"/>
    <w:rsid w:val="00692C24"/>
    <w:rsid w:val="00692CB4"/>
    <w:rsid w:val="006938E2"/>
    <w:rsid w:val="006943FA"/>
    <w:rsid w:val="0069447C"/>
    <w:rsid w:val="0069513B"/>
    <w:rsid w:val="00695234"/>
    <w:rsid w:val="006976D1"/>
    <w:rsid w:val="00697E54"/>
    <w:rsid w:val="006A3063"/>
    <w:rsid w:val="006A40E0"/>
    <w:rsid w:val="006A440A"/>
    <w:rsid w:val="006A44DF"/>
    <w:rsid w:val="006A46A3"/>
    <w:rsid w:val="006A4A2F"/>
    <w:rsid w:val="006A5966"/>
    <w:rsid w:val="006A5CF4"/>
    <w:rsid w:val="006A6BDF"/>
    <w:rsid w:val="006A7275"/>
    <w:rsid w:val="006A775C"/>
    <w:rsid w:val="006A7F73"/>
    <w:rsid w:val="006B0D10"/>
    <w:rsid w:val="006B1193"/>
    <w:rsid w:val="006B14B7"/>
    <w:rsid w:val="006B195D"/>
    <w:rsid w:val="006B3F81"/>
    <w:rsid w:val="006B4ACA"/>
    <w:rsid w:val="006B5452"/>
    <w:rsid w:val="006B6021"/>
    <w:rsid w:val="006B76B4"/>
    <w:rsid w:val="006C0934"/>
    <w:rsid w:val="006C1341"/>
    <w:rsid w:val="006C181E"/>
    <w:rsid w:val="006C19AA"/>
    <w:rsid w:val="006C259E"/>
    <w:rsid w:val="006C339E"/>
    <w:rsid w:val="006C3794"/>
    <w:rsid w:val="006C4608"/>
    <w:rsid w:val="006C48ED"/>
    <w:rsid w:val="006C5E7D"/>
    <w:rsid w:val="006C63C8"/>
    <w:rsid w:val="006C65BB"/>
    <w:rsid w:val="006C6801"/>
    <w:rsid w:val="006D139F"/>
    <w:rsid w:val="006D212F"/>
    <w:rsid w:val="006D27C0"/>
    <w:rsid w:val="006D4628"/>
    <w:rsid w:val="006D4CB8"/>
    <w:rsid w:val="006D4F99"/>
    <w:rsid w:val="006D687F"/>
    <w:rsid w:val="006D76A8"/>
    <w:rsid w:val="006E03CB"/>
    <w:rsid w:val="006E0892"/>
    <w:rsid w:val="006E11E1"/>
    <w:rsid w:val="006E13DB"/>
    <w:rsid w:val="006E3C52"/>
    <w:rsid w:val="006E4DAF"/>
    <w:rsid w:val="006E4FFE"/>
    <w:rsid w:val="006E5278"/>
    <w:rsid w:val="006E55C3"/>
    <w:rsid w:val="006E7C04"/>
    <w:rsid w:val="006E7EAF"/>
    <w:rsid w:val="006F09E9"/>
    <w:rsid w:val="006F0EE1"/>
    <w:rsid w:val="006F1CAF"/>
    <w:rsid w:val="006F3629"/>
    <w:rsid w:val="006F4BAA"/>
    <w:rsid w:val="006F5764"/>
    <w:rsid w:val="006F5787"/>
    <w:rsid w:val="006F5CFC"/>
    <w:rsid w:val="006F659D"/>
    <w:rsid w:val="00700E77"/>
    <w:rsid w:val="00702116"/>
    <w:rsid w:val="00702953"/>
    <w:rsid w:val="0070569F"/>
    <w:rsid w:val="00705927"/>
    <w:rsid w:val="0070713F"/>
    <w:rsid w:val="00711150"/>
    <w:rsid w:val="007120D7"/>
    <w:rsid w:val="00713759"/>
    <w:rsid w:val="00714B75"/>
    <w:rsid w:val="00715F27"/>
    <w:rsid w:val="007177B1"/>
    <w:rsid w:val="007178CC"/>
    <w:rsid w:val="007216CB"/>
    <w:rsid w:val="00724566"/>
    <w:rsid w:val="00725147"/>
    <w:rsid w:val="00725366"/>
    <w:rsid w:val="007254AC"/>
    <w:rsid w:val="00726755"/>
    <w:rsid w:val="00727BD2"/>
    <w:rsid w:val="0073082A"/>
    <w:rsid w:val="00733F84"/>
    <w:rsid w:val="00734464"/>
    <w:rsid w:val="00735DC5"/>
    <w:rsid w:val="00736A50"/>
    <w:rsid w:val="00736ACD"/>
    <w:rsid w:val="00736E27"/>
    <w:rsid w:val="00737033"/>
    <w:rsid w:val="007375B6"/>
    <w:rsid w:val="00740CC3"/>
    <w:rsid w:val="007432E5"/>
    <w:rsid w:val="00743467"/>
    <w:rsid w:val="00743D6C"/>
    <w:rsid w:val="007443D4"/>
    <w:rsid w:val="00745280"/>
    <w:rsid w:val="007452DF"/>
    <w:rsid w:val="00746602"/>
    <w:rsid w:val="00746DEE"/>
    <w:rsid w:val="007475A5"/>
    <w:rsid w:val="00752977"/>
    <w:rsid w:val="007529CA"/>
    <w:rsid w:val="00754CAC"/>
    <w:rsid w:val="00754FE6"/>
    <w:rsid w:val="00756AC1"/>
    <w:rsid w:val="00756CF6"/>
    <w:rsid w:val="00757125"/>
    <w:rsid w:val="00760619"/>
    <w:rsid w:val="00761A7E"/>
    <w:rsid w:val="00761A83"/>
    <w:rsid w:val="007625E0"/>
    <w:rsid w:val="007626E1"/>
    <w:rsid w:val="00762776"/>
    <w:rsid w:val="00763232"/>
    <w:rsid w:val="00764455"/>
    <w:rsid w:val="00764686"/>
    <w:rsid w:val="00764DAE"/>
    <w:rsid w:val="00765512"/>
    <w:rsid w:val="00765EAE"/>
    <w:rsid w:val="00766922"/>
    <w:rsid w:val="00766E10"/>
    <w:rsid w:val="0076781F"/>
    <w:rsid w:val="00767E7B"/>
    <w:rsid w:val="00770498"/>
    <w:rsid w:val="0077130C"/>
    <w:rsid w:val="00772CA9"/>
    <w:rsid w:val="007736F6"/>
    <w:rsid w:val="0077394C"/>
    <w:rsid w:val="0077477C"/>
    <w:rsid w:val="007758C8"/>
    <w:rsid w:val="0077596D"/>
    <w:rsid w:val="007774ED"/>
    <w:rsid w:val="00777CA3"/>
    <w:rsid w:val="00780967"/>
    <w:rsid w:val="00780A47"/>
    <w:rsid w:val="00780B69"/>
    <w:rsid w:val="00780CC5"/>
    <w:rsid w:val="007825E7"/>
    <w:rsid w:val="00782F9C"/>
    <w:rsid w:val="007858C9"/>
    <w:rsid w:val="007865D4"/>
    <w:rsid w:val="00786C76"/>
    <w:rsid w:val="00786F59"/>
    <w:rsid w:val="0078712D"/>
    <w:rsid w:val="00787B18"/>
    <w:rsid w:val="00790227"/>
    <w:rsid w:val="007907F0"/>
    <w:rsid w:val="00790CCE"/>
    <w:rsid w:val="007919E0"/>
    <w:rsid w:val="00792DB1"/>
    <w:rsid w:val="007935D1"/>
    <w:rsid w:val="00793BBF"/>
    <w:rsid w:val="00793BFD"/>
    <w:rsid w:val="00793E7B"/>
    <w:rsid w:val="00794128"/>
    <w:rsid w:val="0079502C"/>
    <w:rsid w:val="00795248"/>
    <w:rsid w:val="00795263"/>
    <w:rsid w:val="0079627B"/>
    <w:rsid w:val="00796796"/>
    <w:rsid w:val="00796F69"/>
    <w:rsid w:val="007A0DA7"/>
    <w:rsid w:val="007A12BA"/>
    <w:rsid w:val="007A2FB2"/>
    <w:rsid w:val="007A3118"/>
    <w:rsid w:val="007A36ED"/>
    <w:rsid w:val="007A491E"/>
    <w:rsid w:val="007A4D08"/>
    <w:rsid w:val="007A5DFA"/>
    <w:rsid w:val="007A5F4F"/>
    <w:rsid w:val="007B05CF"/>
    <w:rsid w:val="007B063F"/>
    <w:rsid w:val="007B190C"/>
    <w:rsid w:val="007B23B7"/>
    <w:rsid w:val="007B294B"/>
    <w:rsid w:val="007B3012"/>
    <w:rsid w:val="007B30A2"/>
    <w:rsid w:val="007B3412"/>
    <w:rsid w:val="007B3C11"/>
    <w:rsid w:val="007B4686"/>
    <w:rsid w:val="007B4780"/>
    <w:rsid w:val="007B56E5"/>
    <w:rsid w:val="007C0AEE"/>
    <w:rsid w:val="007C0FD6"/>
    <w:rsid w:val="007C2270"/>
    <w:rsid w:val="007C2566"/>
    <w:rsid w:val="007C3C28"/>
    <w:rsid w:val="007C43DF"/>
    <w:rsid w:val="007C55C4"/>
    <w:rsid w:val="007C6096"/>
    <w:rsid w:val="007C63E5"/>
    <w:rsid w:val="007C6647"/>
    <w:rsid w:val="007C7279"/>
    <w:rsid w:val="007D0578"/>
    <w:rsid w:val="007D0907"/>
    <w:rsid w:val="007D0FE6"/>
    <w:rsid w:val="007D14C6"/>
    <w:rsid w:val="007D268E"/>
    <w:rsid w:val="007D26FF"/>
    <w:rsid w:val="007D3888"/>
    <w:rsid w:val="007D4EF6"/>
    <w:rsid w:val="007D4FEE"/>
    <w:rsid w:val="007D5858"/>
    <w:rsid w:val="007E00C5"/>
    <w:rsid w:val="007E019E"/>
    <w:rsid w:val="007E02D1"/>
    <w:rsid w:val="007E1731"/>
    <w:rsid w:val="007E52C0"/>
    <w:rsid w:val="007E5399"/>
    <w:rsid w:val="007E6761"/>
    <w:rsid w:val="007E6DE6"/>
    <w:rsid w:val="007E7262"/>
    <w:rsid w:val="007E7E9B"/>
    <w:rsid w:val="007F00AF"/>
    <w:rsid w:val="007F03EE"/>
    <w:rsid w:val="007F1035"/>
    <w:rsid w:val="007F33F6"/>
    <w:rsid w:val="007F3496"/>
    <w:rsid w:val="007F3682"/>
    <w:rsid w:val="007F3FDE"/>
    <w:rsid w:val="007F6B40"/>
    <w:rsid w:val="007F6C8F"/>
    <w:rsid w:val="00800B4B"/>
    <w:rsid w:val="00802165"/>
    <w:rsid w:val="008026F9"/>
    <w:rsid w:val="00802852"/>
    <w:rsid w:val="008032E5"/>
    <w:rsid w:val="00803CE4"/>
    <w:rsid w:val="00805011"/>
    <w:rsid w:val="00806686"/>
    <w:rsid w:val="00806F6D"/>
    <w:rsid w:val="008078F8"/>
    <w:rsid w:val="008103EE"/>
    <w:rsid w:val="00810981"/>
    <w:rsid w:val="00811A96"/>
    <w:rsid w:val="00811BE8"/>
    <w:rsid w:val="00811FCB"/>
    <w:rsid w:val="00812DC4"/>
    <w:rsid w:val="00813204"/>
    <w:rsid w:val="00813335"/>
    <w:rsid w:val="00813CDE"/>
    <w:rsid w:val="0081438B"/>
    <w:rsid w:val="00815C54"/>
    <w:rsid w:val="00816276"/>
    <w:rsid w:val="00817277"/>
    <w:rsid w:val="00820700"/>
    <w:rsid w:val="00821295"/>
    <w:rsid w:val="00821461"/>
    <w:rsid w:val="008224ED"/>
    <w:rsid w:val="008226D9"/>
    <w:rsid w:val="00822E27"/>
    <w:rsid w:val="008232F8"/>
    <w:rsid w:val="008233E6"/>
    <w:rsid w:val="008234F8"/>
    <w:rsid w:val="00824669"/>
    <w:rsid w:val="00827AAD"/>
    <w:rsid w:val="00827BCF"/>
    <w:rsid w:val="00827C2F"/>
    <w:rsid w:val="008300F6"/>
    <w:rsid w:val="00830AA7"/>
    <w:rsid w:val="00831F1E"/>
    <w:rsid w:val="00832F8C"/>
    <w:rsid w:val="00833408"/>
    <w:rsid w:val="0083391F"/>
    <w:rsid w:val="00833B28"/>
    <w:rsid w:val="008340D4"/>
    <w:rsid w:val="00834EC7"/>
    <w:rsid w:val="008352BD"/>
    <w:rsid w:val="00836A10"/>
    <w:rsid w:val="00837E05"/>
    <w:rsid w:val="008402EC"/>
    <w:rsid w:val="00840402"/>
    <w:rsid w:val="0084069D"/>
    <w:rsid w:val="008409A7"/>
    <w:rsid w:val="00841EB2"/>
    <w:rsid w:val="00844B6F"/>
    <w:rsid w:val="008453E2"/>
    <w:rsid w:val="00845808"/>
    <w:rsid w:val="008459C7"/>
    <w:rsid w:val="00846711"/>
    <w:rsid w:val="00850A20"/>
    <w:rsid w:val="00850BFC"/>
    <w:rsid w:val="0085302F"/>
    <w:rsid w:val="00853B8A"/>
    <w:rsid w:val="00854E1E"/>
    <w:rsid w:val="008552F1"/>
    <w:rsid w:val="008567BB"/>
    <w:rsid w:val="00856AC1"/>
    <w:rsid w:val="00856AE1"/>
    <w:rsid w:val="008574AF"/>
    <w:rsid w:val="008606AA"/>
    <w:rsid w:val="00860FC3"/>
    <w:rsid w:val="008620FB"/>
    <w:rsid w:val="00862A60"/>
    <w:rsid w:val="00863DAE"/>
    <w:rsid w:val="0086461D"/>
    <w:rsid w:val="00864BAC"/>
    <w:rsid w:val="00867987"/>
    <w:rsid w:val="00871F7E"/>
    <w:rsid w:val="008741D6"/>
    <w:rsid w:val="00875595"/>
    <w:rsid w:val="0087585F"/>
    <w:rsid w:val="00875E4F"/>
    <w:rsid w:val="008774FE"/>
    <w:rsid w:val="00877510"/>
    <w:rsid w:val="00877C5C"/>
    <w:rsid w:val="0088237B"/>
    <w:rsid w:val="00882D44"/>
    <w:rsid w:val="008839E5"/>
    <w:rsid w:val="00884091"/>
    <w:rsid w:val="008851C5"/>
    <w:rsid w:val="00885A65"/>
    <w:rsid w:val="008865C2"/>
    <w:rsid w:val="00886793"/>
    <w:rsid w:val="00886A3D"/>
    <w:rsid w:val="00886B55"/>
    <w:rsid w:val="008873C5"/>
    <w:rsid w:val="00890C72"/>
    <w:rsid w:val="0089283C"/>
    <w:rsid w:val="00893C59"/>
    <w:rsid w:val="00893CA1"/>
    <w:rsid w:val="00894738"/>
    <w:rsid w:val="0089593D"/>
    <w:rsid w:val="00896CCF"/>
    <w:rsid w:val="00896E76"/>
    <w:rsid w:val="0089750C"/>
    <w:rsid w:val="008977C8"/>
    <w:rsid w:val="00897951"/>
    <w:rsid w:val="00897F62"/>
    <w:rsid w:val="008A034F"/>
    <w:rsid w:val="008A0428"/>
    <w:rsid w:val="008A0B52"/>
    <w:rsid w:val="008A0D1B"/>
    <w:rsid w:val="008A17CE"/>
    <w:rsid w:val="008A2B31"/>
    <w:rsid w:val="008A360B"/>
    <w:rsid w:val="008A5776"/>
    <w:rsid w:val="008A5DB8"/>
    <w:rsid w:val="008A614E"/>
    <w:rsid w:val="008A6DC1"/>
    <w:rsid w:val="008A719C"/>
    <w:rsid w:val="008A7ED6"/>
    <w:rsid w:val="008A7F0E"/>
    <w:rsid w:val="008B00CE"/>
    <w:rsid w:val="008B15EE"/>
    <w:rsid w:val="008B25A6"/>
    <w:rsid w:val="008B2D4A"/>
    <w:rsid w:val="008B35D0"/>
    <w:rsid w:val="008B47CC"/>
    <w:rsid w:val="008B5759"/>
    <w:rsid w:val="008B5987"/>
    <w:rsid w:val="008B5FC1"/>
    <w:rsid w:val="008B6D51"/>
    <w:rsid w:val="008B6F03"/>
    <w:rsid w:val="008B7914"/>
    <w:rsid w:val="008B7DD5"/>
    <w:rsid w:val="008C0F12"/>
    <w:rsid w:val="008C1E6B"/>
    <w:rsid w:val="008C1E91"/>
    <w:rsid w:val="008C260F"/>
    <w:rsid w:val="008C32F3"/>
    <w:rsid w:val="008C3C84"/>
    <w:rsid w:val="008C3EA2"/>
    <w:rsid w:val="008C4E67"/>
    <w:rsid w:val="008C528D"/>
    <w:rsid w:val="008C58CC"/>
    <w:rsid w:val="008C5E10"/>
    <w:rsid w:val="008C67BE"/>
    <w:rsid w:val="008C6BE1"/>
    <w:rsid w:val="008C7557"/>
    <w:rsid w:val="008D0B33"/>
    <w:rsid w:val="008D0D3A"/>
    <w:rsid w:val="008D0F1C"/>
    <w:rsid w:val="008D11ED"/>
    <w:rsid w:val="008D1379"/>
    <w:rsid w:val="008D19C9"/>
    <w:rsid w:val="008D293A"/>
    <w:rsid w:val="008D34E2"/>
    <w:rsid w:val="008D3F64"/>
    <w:rsid w:val="008D40D9"/>
    <w:rsid w:val="008D44BE"/>
    <w:rsid w:val="008D459D"/>
    <w:rsid w:val="008D4DBC"/>
    <w:rsid w:val="008D5CBE"/>
    <w:rsid w:val="008D6A1A"/>
    <w:rsid w:val="008E1410"/>
    <w:rsid w:val="008E1DB7"/>
    <w:rsid w:val="008E2AFF"/>
    <w:rsid w:val="008E3129"/>
    <w:rsid w:val="008E4951"/>
    <w:rsid w:val="008E4E07"/>
    <w:rsid w:val="008E55C0"/>
    <w:rsid w:val="008E7C22"/>
    <w:rsid w:val="008F0A1A"/>
    <w:rsid w:val="008F0FD2"/>
    <w:rsid w:val="008F10AF"/>
    <w:rsid w:val="008F1511"/>
    <w:rsid w:val="008F1D80"/>
    <w:rsid w:val="008F304F"/>
    <w:rsid w:val="008F4035"/>
    <w:rsid w:val="008F5A9B"/>
    <w:rsid w:val="008F5FCC"/>
    <w:rsid w:val="008F69D9"/>
    <w:rsid w:val="008F7A47"/>
    <w:rsid w:val="009003B8"/>
    <w:rsid w:val="00902B43"/>
    <w:rsid w:val="0090306A"/>
    <w:rsid w:val="0090372A"/>
    <w:rsid w:val="00904065"/>
    <w:rsid w:val="009054B1"/>
    <w:rsid w:val="009056A3"/>
    <w:rsid w:val="00905E51"/>
    <w:rsid w:val="00906485"/>
    <w:rsid w:val="00907C23"/>
    <w:rsid w:val="009100FB"/>
    <w:rsid w:val="009102E1"/>
    <w:rsid w:val="0091163C"/>
    <w:rsid w:val="0091170E"/>
    <w:rsid w:val="0091197A"/>
    <w:rsid w:val="00912384"/>
    <w:rsid w:val="009126B1"/>
    <w:rsid w:val="00913DE7"/>
    <w:rsid w:val="009142A2"/>
    <w:rsid w:val="0091436A"/>
    <w:rsid w:val="0091495C"/>
    <w:rsid w:val="00914C41"/>
    <w:rsid w:val="00914D27"/>
    <w:rsid w:val="009154C8"/>
    <w:rsid w:val="00915778"/>
    <w:rsid w:val="00915B26"/>
    <w:rsid w:val="00916C2E"/>
    <w:rsid w:val="009172BC"/>
    <w:rsid w:val="0091742C"/>
    <w:rsid w:val="00923868"/>
    <w:rsid w:val="009246D5"/>
    <w:rsid w:val="00924AC8"/>
    <w:rsid w:val="009258CF"/>
    <w:rsid w:val="009260DD"/>
    <w:rsid w:val="0092694E"/>
    <w:rsid w:val="00926C6C"/>
    <w:rsid w:val="00927428"/>
    <w:rsid w:val="00927910"/>
    <w:rsid w:val="00927C76"/>
    <w:rsid w:val="00927E59"/>
    <w:rsid w:val="0093047C"/>
    <w:rsid w:val="00930F33"/>
    <w:rsid w:val="00931133"/>
    <w:rsid w:val="009326BC"/>
    <w:rsid w:val="00932CD6"/>
    <w:rsid w:val="00932DDD"/>
    <w:rsid w:val="00932E71"/>
    <w:rsid w:val="00933425"/>
    <w:rsid w:val="009334B8"/>
    <w:rsid w:val="0093379E"/>
    <w:rsid w:val="00934979"/>
    <w:rsid w:val="009353D5"/>
    <w:rsid w:val="009379BD"/>
    <w:rsid w:val="0094098C"/>
    <w:rsid w:val="00940D03"/>
    <w:rsid w:val="0094122C"/>
    <w:rsid w:val="00942F6C"/>
    <w:rsid w:val="00943B55"/>
    <w:rsid w:val="00943C13"/>
    <w:rsid w:val="00943DA9"/>
    <w:rsid w:val="0094501B"/>
    <w:rsid w:val="009451C7"/>
    <w:rsid w:val="00946B0D"/>
    <w:rsid w:val="00947597"/>
    <w:rsid w:val="009475EC"/>
    <w:rsid w:val="00947C94"/>
    <w:rsid w:val="009500BE"/>
    <w:rsid w:val="00950B52"/>
    <w:rsid w:val="00951AF1"/>
    <w:rsid w:val="00951CBB"/>
    <w:rsid w:val="00951DFA"/>
    <w:rsid w:val="00953597"/>
    <w:rsid w:val="009535C9"/>
    <w:rsid w:val="009538E2"/>
    <w:rsid w:val="00953C0F"/>
    <w:rsid w:val="00955661"/>
    <w:rsid w:val="009560F5"/>
    <w:rsid w:val="0095662A"/>
    <w:rsid w:val="0095670E"/>
    <w:rsid w:val="0096001A"/>
    <w:rsid w:val="00961895"/>
    <w:rsid w:val="00962074"/>
    <w:rsid w:val="00962847"/>
    <w:rsid w:val="00962D99"/>
    <w:rsid w:val="0096465C"/>
    <w:rsid w:val="00965390"/>
    <w:rsid w:val="00965D7E"/>
    <w:rsid w:val="009678D5"/>
    <w:rsid w:val="009733F6"/>
    <w:rsid w:val="009734F1"/>
    <w:rsid w:val="0097375E"/>
    <w:rsid w:val="00973CA4"/>
    <w:rsid w:val="0097440F"/>
    <w:rsid w:val="00975B4D"/>
    <w:rsid w:val="00975CF5"/>
    <w:rsid w:val="00975FEC"/>
    <w:rsid w:val="00976722"/>
    <w:rsid w:val="00977E6E"/>
    <w:rsid w:val="009815F7"/>
    <w:rsid w:val="009823BC"/>
    <w:rsid w:val="009832A1"/>
    <w:rsid w:val="00983A84"/>
    <w:rsid w:val="00983F5A"/>
    <w:rsid w:val="00984C0C"/>
    <w:rsid w:val="009850C6"/>
    <w:rsid w:val="00986616"/>
    <w:rsid w:val="00986D4A"/>
    <w:rsid w:val="0098773E"/>
    <w:rsid w:val="00990DE2"/>
    <w:rsid w:val="00991395"/>
    <w:rsid w:val="00992C0D"/>
    <w:rsid w:val="009933D6"/>
    <w:rsid w:val="009937E8"/>
    <w:rsid w:val="00994E91"/>
    <w:rsid w:val="00996C77"/>
    <w:rsid w:val="009A06BB"/>
    <w:rsid w:val="009A0B2B"/>
    <w:rsid w:val="009A15BB"/>
    <w:rsid w:val="009A21D2"/>
    <w:rsid w:val="009A2A4B"/>
    <w:rsid w:val="009A3453"/>
    <w:rsid w:val="009A34FE"/>
    <w:rsid w:val="009A5FC2"/>
    <w:rsid w:val="009A6B2E"/>
    <w:rsid w:val="009A6DF0"/>
    <w:rsid w:val="009B0F13"/>
    <w:rsid w:val="009B1816"/>
    <w:rsid w:val="009B22E0"/>
    <w:rsid w:val="009B23FE"/>
    <w:rsid w:val="009B2DE7"/>
    <w:rsid w:val="009B2F13"/>
    <w:rsid w:val="009B31D7"/>
    <w:rsid w:val="009B3645"/>
    <w:rsid w:val="009B3782"/>
    <w:rsid w:val="009B3DF1"/>
    <w:rsid w:val="009B4353"/>
    <w:rsid w:val="009B4C8A"/>
    <w:rsid w:val="009B56B7"/>
    <w:rsid w:val="009B5E2B"/>
    <w:rsid w:val="009B6D02"/>
    <w:rsid w:val="009B7A8F"/>
    <w:rsid w:val="009B7B3E"/>
    <w:rsid w:val="009C0129"/>
    <w:rsid w:val="009C18CA"/>
    <w:rsid w:val="009C21D1"/>
    <w:rsid w:val="009C4EF2"/>
    <w:rsid w:val="009C630A"/>
    <w:rsid w:val="009C660D"/>
    <w:rsid w:val="009C7DCE"/>
    <w:rsid w:val="009D07CA"/>
    <w:rsid w:val="009D0EC8"/>
    <w:rsid w:val="009D1383"/>
    <w:rsid w:val="009D1F6A"/>
    <w:rsid w:val="009D2382"/>
    <w:rsid w:val="009D333C"/>
    <w:rsid w:val="009D346F"/>
    <w:rsid w:val="009D3C12"/>
    <w:rsid w:val="009D52DF"/>
    <w:rsid w:val="009D6005"/>
    <w:rsid w:val="009D747A"/>
    <w:rsid w:val="009E076B"/>
    <w:rsid w:val="009E1762"/>
    <w:rsid w:val="009E1D13"/>
    <w:rsid w:val="009E2575"/>
    <w:rsid w:val="009E3AF0"/>
    <w:rsid w:val="009E3B50"/>
    <w:rsid w:val="009E3BB3"/>
    <w:rsid w:val="009E3ECB"/>
    <w:rsid w:val="009E48CF"/>
    <w:rsid w:val="009E4AA7"/>
    <w:rsid w:val="009E59D9"/>
    <w:rsid w:val="009E5BF7"/>
    <w:rsid w:val="009E6360"/>
    <w:rsid w:val="009E64FF"/>
    <w:rsid w:val="009E6B0D"/>
    <w:rsid w:val="009F179B"/>
    <w:rsid w:val="009F3C33"/>
    <w:rsid w:val="009F4031"/>
    <w:rsid w:val="009F43B6"/>
    <w:rsid w:val="009F44C5"/>
    <w:rsid w:val="009F4E42"/>
    <w:rsid w:val="009F530C"/>
    <w:rsid w:val="009F6400"/>
    <w:rsid w:val="009F641D"/>
    <w:rsid w:val="009F7187"/>
    <w:rsid w:val="009F7A9D"/>
    <w:rsid w:val="00A012E7"/>
    <w:rsid w:val="00A01A30"/>
    <w:rsid w:val="00A01ADE"/>
    <w:rsid w:val="00A01E58"/>
    <w:rsid w:val="00A02054"/>
    <w:rsid w:val="00A02271"/>
    <w:rsid w:val="00A028A2"/>
    <w:rsid w:val="00A02DA6"/>
    <w:rsid w:val="00A02F0E"/>
    <w:rsid w:val="00A02F66"/>
    <w:rsid w:val="00A0305F"/>
    <w:rsid w:val="00A0347B"/>
    <w:rsid w:val="00A043D0"/>
    <w:rsid w:val="00A04926"/>
    <w:rsid w:val="00A049C5"/>
    <w:rsid w:val="00A04DF1"/>
    <w:rsid w:val="00A06591"/>
    <w:rsid w:val="00A06800"/>
    <w:rsid w:val="00A10082"/>
    <w:rsid w:val="00A10920"/>
    <w:rsid w:val="00A10AA9"/>
    <w:rsid w:val="00A12401"/>
    <w:rsid w:val="00A125C6"/>
    <w:rsid w:val="00A12FEB"/>
    <w:rsid w:val="00A147B3"/>
    <w:rsid w:val="00A147E6"/>
    <w:rsid w:val="00A14B3E"/>
    <w:rsid w:val="00A152A6"/>
    <w:rsid w:val="00A16768"/>
    <w:rsid w:val="00A17FA2"/>
    <w:rsid w:val="00A206DD"/>
    <w:rsid w:val="00A2155C"/>
    <w:rsid w:val="00A2178F"/>
    <w:rsid w:val="00A21C3D"/>
    <w:rsid w:val="00A21DE2"/>
    <w:rsid w:val="00A22481"/>
    <w:rsid w:val="00A238CB"/>
    <w:rsid w:val="00A2453E"/>
    <w:rsid w:val="00A246DD"/>
    <w:rsid w:val="00A248A8"/>
    <w:rsid w:val="00A25072"/>
    <w:rsid w:val="00A25AEB"/>
    <w:rsid w:val="00A26026"/>
    <w:rsid w:val="00A267C4"/>
    <w:rsid w:val="00A272DC"/>
    <w:rsid w:val="00A27A6E"/>
    <w:rsid w:val="00A31984"/>
    <w:rsid w:val="00A31C88"/>
    <w:rsid w:val="00A3250A"/>
    <w:rsid w:val="00A32EBB"/>
    <w:rsid w:val="00A34108"/>
    <w:rsid w:val="00A349A3"/>
    <w:rsid w:val="00A365BE"/>
    <w:rsid w:val="00A36EC5"/>
    <w:rsid w:val="00A370A7"/>
    <w:rsid w:val="00A375E4"/>
    <w:rsid w:val="00A4001C"/>
    <w:rsid w:val="00A405B6"/>
    <w:rsid w:val="00A4195C"/>
    <w:rsid w:val="00A421C5"/>
    <w:rsid w:val="00A43777"/>
    <w:rsid w:val="00A44A1D"/>
    <w:rsid w:val="00A45FC2"/>
    <w:rsid w:val="00A46AD2"/>
    <w:rsid w:val="00A47CD4"/>
    <w:rsid w:val="00A47D98"/>
    <w:rsid w:val="00A5151C"/>
    <w:rsid w:val="00A51C34"/>
    <w:rsid w:val="00A5205F"/>
    <w:rsid w:val="00A52DAB"/>
    <w:rsid w:val="00A553F1"/>
    <w:rsid w:val="00A556FE"/>
    <w:rsid w:val="00A56C3E"/>
    <w:rsid w:val="00A573AA"/>
    <w:rsid w:val="00A60C61"/>
    <w:rsid w:val="00A60CB7"/>
    <w:rsid w:val="00A60E3C"/>
    <w:rsid w:val="00A60EA3"/>
    <w:rsid w:val="00A61035"/>
    <w:rsid w:val="00A61BD8"/>
    <w:rsid w:val="00A625E1"/>
    <w:rsid w:val="00A62967"/>
    <w:rsid w:val="00A637D0"/>
    <w:rsid w:val="00A64067"/>
    <w:rsid w:val="00A6455D"/>
    <w:rsid w:val="00A64869"/>
    <w:rsid w:val="00A653B6"/>
    <w:rsid w:val="00A66F2C"/>
    <w:rsid w:val="00A709CF"/>
    <w:rsid w:val="00A70C32"/>
    <w:rsid w:val="00A72763"/>
    <w:rsid w:val="00A7297F"/>
    <w:rsid w:val="00A7413E"/>
    <w:rsid w:val="00A74F65"/>
    <w:rsid w:val="00A7594C"/>
    <w:rsid w:val="00A75A6E"/>
    <w:rsid w:val="00A762E2"/>
    <w:rsid w:val="00A778B3"/>
    <w:rsid w:val="00A77AD5"/>
    <w:rsid w:val="00A8009D"/>
    <w:rsid w:val="00A80AED"/>
    <w:rsid w:val="00A817B0"/>
    <w:rsid w:val="00A82082"/>
    <w:rsid w:val="00A8225A"/>
    <w:rsid w:val="00A82D85"/>
    <w:rsid w:val="00A833D4"/>
    <w:rsid w:val="00A8413D"/>
    <w:rsid w:val="00A85301"/>
    <w:rsid w:val="00A8584D"/>
    <w:rsid w:val="00A858C7"/>
    <w:rsid w:val="00A86902"/>
    <w:rsid w:val="00A86C8C"/>
    <w:rsid w:val="00A875A2"/>
    <w:rsid w:val="00A90507"/>
    <w:rsid w:val="00A906DE"/>
    <w:rsid w:val="00A90F17"/>
    <w:rsid w:val="00A910DE"/>
    <w:rsid w:val="00A91957"/>
    <w:rsid w:val="00A928A4"/>
    <w:rsid w:val="00A92A2D"/>
    <w:rsid w:val="00A95552"/>
    <w:rsid w:val="00A95827"/>
    <w:rsid w:val="00A95912"/>
    <w:rsid w:val="00A95E31"/>
    <w:rsid w:val="00A97228"/>
    <w:rsid w:val="00A972DC"/>
    <w:rsid w:val="00A976CC"/>
    <w:rsid w:val="00A9781A"/>
    <w:rsid w:val="00A97AD6"/>
    <w:rsid w:val="00A97E77"/>
    <w:rsid w:val="00AA08F6"/>
    <w:rsid w:val="00AA0F94"/>
    <w:rsid w:val="00AA200C"/>
    <w:rsid w:val="00AA2692"/>
    <w:rsid w:val="00AA2F61"/>
    <w:rsid w:val="00AA3556"/>
    <w:rsid w:val="00AA3A59"/>
    <w:rsid w:val="00AA3F81"/>
    <w:rsid w:val="00AA43FC"/>
    <w:rsid w:val="00AA47D0"/>
    <w:rsid w:val="00AA508B"/>
    <w:rsid w:val="00AA5348"/>
    <w:rsid w:val="00AA563A"/>
    <w:rsid w:val="00AA6E44"/>
    <w:rsid w:val="00AB0BD0"/>
    <w:rsid w:val="00AB11E3"/>
    <w:rsid w:val="00AB12AE"/>
    <w:rsid w:val="00AB148B"/>
    <w:rsid w:val="00AB23F4"/>
    <w:rsid w:val="00AB2FC2"/>
    <w:rsid w:val="00AB33C8"/>
    <w:rsid w:val="00AB3899"/>
    <w:rsid w:val="00AB3CD5"/>
    <w:rsid w:val="00AB5A1B"/>
    <w:rsid w:val="00AB6B84"/>
    <w:rsid w:val="00AB6C5E"/>
    <w:rsid w:val="00AB7FF9"/>
    <w:rsid w:val="00AC2411"/>
    <w:rsid w:val="00AC4988"/>
    <w:rsid w:val="00AC4C53"/>
    <w:rsid w:val="00AC4DCC"/>
    <w:rsid w:val="00AC5BB0"/>
    <w:rsid w:val="00AC5C83"/>
    <w:rsid w:val="00AD0406"/>
    <w:rsid w:val="00AD2050"/>
    <w:rsid w:val="00AD2331"/>
    <w:rsid w:val="00AD28A5"/>
    <w:rsid w:val="00AD2D4A"/>
    <w:rsid w:val="00AD2EC1"/>
    <w:rsid w:val="00AD437F"/>
    <w:rsid w:val="00AD446C"/>
    <w:rsid w:val="00AD4716"/>
    <w:rsid w:val="00AD487C"/>
    <w:rsid w:val="00AD4AF4"/>
    <w:rsid w:val="00AD4C1F"/>
    <w:rsid w:val="00AD4FF8"/>
    <w:rsid w:val="00AD56CF"/>
    <w:rsid w:val="00AD5BE7"/>
    <w:rsid w:val="00AD73A6"/>
    <w:rsid w:val="00AD786E"/>
    <w:rsid w:val="00AE07A5"/>
    <w:rsid w:val="00AE0B92"/>
    <w:rsid w:val="00AE1B3B"/>
    <w:rsid w:val="00AE1C23"/>
    <w:rsid w:val="00AE209B"/>
    <w:rsid w:val="00AE4676"/>
    <w:rsid w:val="00AE5486"/>
    <w:rsid w:val="00AE5CB4"/>
    <w:rsid w:val="00AE6674"/>
    <w:rsid w:val="00AE6748"/>
    <w:rsid w:val="00AE718F"/>
    <w:rsid w:val="00AF02DB"/>
    <w:rsid w:val="00AF0757"/>
    <w:rsid w:val="00AF0ADE"/>
    <w:rsid w:val="00AF0AEA"/>
    <w:rsid w:val="00AF2B07"/>
    <w:rsid w:val="00AF4559"/>
    <w:rsid w:val="00AF4BE9"/>
    <w:rsid w:val="00AF4C2C"/>
    <w:rsid w:val="00AF5AE5"/>
    <w:rsid w:val="00AF5EB6"/>
    <w:rsid w:val="00AF6430"/>
    <w:rsid w:val="00AF7221"/>
    <w:rsid w:val="00AF7E2B"/>
    <w:rsid w:val="00B0087C"/>
    <w:rsid w:val="00B00EB5"/>
    <w:rsid w:val="00B01B7E"/>
    <w:rsid w:val="00B01E1A"/>
    <w:rsid w:val="00B03380"/>
    <w:rsid w:val="00B053CB"/>
    <w:rsid w:val="00B0634F"/>
    <w:rsid w:val="00B0735D"/>
    <w:rsid w:val="00B125D6"/>
    <w:rsid w:val="00B127FA"/>
    <w:rsid w:val="00B130BC"/>
    <w:rsid w:val="00B133DC"/>
    <w:rsid w:val="00B13C8E"/>
    <w:rsid w:val="00B1491A"/>
    <w:rsid w:val="00B14B70"/>
    <w:rsid w:val="00B16A1C"/>
    <w:rsid w:val="00B1714D"/>
    <w:rsid w:val="00B176D2"/>
    <w:rsid w:val="00B178F8"/>
    <w:rsid w:val="00B1797B"/>
    <w:rsid w:val="00B2049A"/>
    <w:rsid w:val="00B20792"/>
    <w:rsid w:val="00B20B61"/>
    <w:rsid w:val="00B20F39"/>
    <w:rsid w:val="00B21FC5"/>
    <w:rsid w:val="00B24C1A"/>
    <w:rsid w:val="00B253D2"/>
    <w:rsid w:val="00B26A06"/>
    <w:rsid w:val="00B275FF"/>
    <w:rsid w:val="00B27A19"/>
    <w:rsid w:val="00B3092A"/>
    <w:rsid w:val="00B31A12"/>
    <w:rsid w:val="00B31ED0"/>
    <w:rsid w:val="00B31FAA"/>
    <w:rsid w:val="00B32211"/>
    <w:rsid w:val="00B32E77"/>
    <w:rsid w:val="00B32FB3"/>
    <w:rsid w:val="00B330BD"/>
    <w:rsid w:val="00B34421"/>
    <w:rsid w:val="00B34863"/>
    <w:rsid w:val="00B35AE1"/>
    <w:rsid w:val="00B36161"/>
    <w:rsid w:val="00B36600"/>
    <w:rsid w:val="00B36BA8"/>
    <w:rsid w:val="00B3757E"/>
    <w:rsid w:val="00B375C2"/>
    <w:rsid w:val="00B40617"/>
    <w:rsid w:val="00B414F8"/>
    <w:rsid w:val="00B4228C"/>
    <w:rsid w:val="00B42D8D"/>
    <w:rsid w:val="00B43388"/>
    <w:rsid w:val="00B434F5"/>
    <w:rsid w:val="00B43701"/>
    <w:rsid w:val="00B43CBC"/>
    <w:rsid w:val="00B444F3"/>
    <w:rsid w:val="00B44A9E"/>
    <w:rsid w:val="00B44E04"/>
    <w:rsid w:val="00B46304"/>
    <w:rsid w:val="00B47311"/>
    <w:rsid w:val="00B476E1"/>
    <w:rsid w:val="00B5018C"/>
    <w:rsid w:val="00B522A5"/>
    <w:rsid w:val="00B52589"/>
    <w:rsid w:val="00B53423"/>
    <w:rsid w:val="00B53EDB"/>
    <w:rsid w:val="00B53EF2"/>
    <w:rsid w:val="00B54460"/>
    <w:rsid w:val="00B54D49"/>
    <w:rsid w:val="00B5567D"/>
    <w:rsid w:val="00B55FD5"/>
    <w:rsid w:val="00B5639C"/>
    <w:rsid w:val="00B6196F"/>
    <w:rsid w:val="00B61B4C"/>
    <w:rsid w:val="00B624A7"/>
    <w:rsid w:val="00B62BA7"/>
    <w:rsid w:val="00B6330F"/>
    <w:rsid w:val="00B647B3"/>
    <w:rsid w:val="00B66371"/>
    <w:rsid w:val="00B6640A"/>
    <w:rsid w:val="00B66610"/>
    <w:rsid w:val="00B66654"/>
    <w:rsid w:val="00B71F6B"/>
    <w:rsid w:val="00B723C4"/>
    <w:rsid w:val="00B73457"/>
    <w:rsid w:val="00B746CB"/>
    <w:rsid w:val="00B74D19"/>
    <w:rsid w:val="00B76307"/>
    <w:rsid w:val="00B773CF"/>
    <w:rsid w:val="00B77F99"/>
    <w:rsid w:val="00B77FE5"/>
    <w:rsid w:val="00B814ED"/>
    <w:rsid w:val="00B83D3F"/>
    <w:rsid w:val="00B849C5"/>
    <w:rsid w:val="00B84E8A"/>
    <w:rsid w:val="00B8659E"/>
    <w:rsid w:val="00B86785"/>
    <w:rsid w:val="00B86BB2"/>
    <w:rsid w:val="00B86E47"/>
    <w:rsid w:val="00B86F52"/>
    <w:rsid w:val="00B874A1"/>
    <w:rsid w:val="00B87773"/>
    <w:rsid w:val="00B90BA6"/>
    <w:rsid w:val="00B90D67"/>
    <w:rsid w:val="00B91054"/>
    <w:rsid w:val="00B93FF4"/>
    <w:rsid w:val="00B95F84"/>
    <w:rsid w:val="00B96511"/>
    <w:rsid w:val="00B9671C"/>
    <w:rsid w:val="00B97AD1"/>
    <w:rsid w:val="00BA0C8E"/>
    <w:rsid w:val="00BA0CEB"/>
    <w:rsid w:val="00BA1032"/>
    <w:rsid w:val="00BA155D"/>
    <w:rsid w:val="00BA1DB1"/>
    <w:rsid w:val="00BA2C7B"/>
    <w:rsid w:val="00BB0000"/>
    <w:rsid w:val="00BB097C"/>
    <w:rsid w:val="00BB0DF7"/>
    <w:rsid w:val="00BB2BFF"/>
    <w:rsid w:val="00BB357D"/>
    <w:rsid w:val="00BB3D09"/>
    <w:rsid w:val="00BB3D76"/>
    <w:rsid w:val="00BB45CE"/>
    <w:rsid w:val="00BB4E45"/>
    <w:rsid w:val="00BB53D3"/>
    <w:rsid w:val="00BB556E"/>
    <w:rsid w:val="00BB5957"/>
    <w:rsid w:val="00BB5ADA"/>
    <w:rsid w:val="00BB5C66"/>
    <w:rsid w:val="00BB7CF8"/>
    <w:rsid w:val="00BC0079"/>
    <w:rsid w:val="00BC02D0"/>
    <w:rsid w:val="00BC079D"/>
    <w:rsid w:val="00BC1AC0"/>
    <w:rsid w:val="00BC2963"/>
    <w:rsid w:val="00BC30DB"/>
    <w:rsid w:val="00BC5743"/>
    <w:rsid w:val="00BC59B4"/>
    <w:rsid w:val="00BC5AE0"/>
    <w:rsid w:val="00BC608E"/>
    <w:rsid w:val="00BC62C6"/>
    <w:rsid w:val="00BD1356"/>
    <w:rsid w:val="00BD1502"/>
    <w:rsid w:val="00BD1915"/>
    <w:rsid w:val="00BD2206"/>
    <w:rsid w:val="00BD2E02"/>
    <w:rsid w:val="00BD38BE"/>
    <w:rsid w:val="00BD41E9"/>
    <w:rsid w:val="00BD4407"/>
    <w:rsid w:val="00BD5993"/>
    <w:rsid w:val="00BD636D"/>
    <w:rsid w:val="00BD6A70"/>
    <w:rsid w:val="00BD6C32"/>
    <w:rsid w:val="00BE0012"/>
    <w:rsid w:val="00BE094C"/>
    <w:rsid w:val="00BE0D75"/>
    <w:rsid w:val="00BE3601"/>
    <w:rsid w:val="00BE3BE3"/>
    <w:rsid w:val="00BE4242"/>
    <w:rsid w:val="00BE5A6D"/>
    <w:rsid w:val="00BE5C88"/>
    <w:rsid w:val="00BE62AA"/>
    <w:rsid w:val="00BE75F6"/>
    <w:rsid w:val="00BF12A6"/>
    <w:rsid w:val="00BF12D6"/>
    <w:rsid w:val="00BF2411"/>
    <w:rsid w:val="00BF292A"/>
    <w:rsid w:val="00BF2C52"/>
    <w:rsid w:val="00BF2E1B"/>
    <w:rsid w:val="00BF2F4E"/>
    <w:rsid w:val="00BF2FA5"/>
    <w:rsid w:val="00BF33AC"/>
    <w:rsid w:val="00BF3D3C"/>
    <w:rsid w:val="00BF3D9C"/>
    <w:rsid w:val="00BF4125"/>
    <w:rsid w:val="00BF4A17"/>
    <w:rsid w:val="00BF4D1B"/>
    <w:rsid w:val="00BF5223"/>
    <w:rsid w:val="00BF52AA"/>
    <w:rsid w:val="00BF5BF8"/>
    <w:rsid w:val="00BF5EDA"/>
    <w:rsid w:val="00BF649F"/>
    <w:rsid w:val="00C00AA8"/>
    <w:rsid w:val="00C00B6B"/>
    <w:rsid w:val="00C00E80"/>
    <w:rsid w:val="00C02DB6"/>
    <w:rsid w:val="00C034A2"/>
    <w:rsid w:val="00C03BC1"/>
    <w:rsid w:val="00C03D58"/>
    <w:rsid w:val="00C0454B"/>
    <w:rsid w:val="00C065EB"/>
    <w:rsid w:val="00C06C28"/>
    <w:rsid w:val="00C07A7B"/>
    <w:rsid w:val="00C10B93"/>
    <w:rsid w:val="00C11016"/>
    <w:rsid w:val="00C11744"/>
    <w:rsid w:val="00C12032"/>
    <w:rsid w:val="00C123E0"/>
    <w:rsid w:val="00C12555"/>
    <w:rsid w:val="00C1656A"/>
    <w:rsid w:val="00C17636"/>
    <w:rsid w:val="00C17FEB"/>
    <w:rsid w:val="00C20E04"/>
    <w:rsid w:val="00C217AE"/>
    <w:rsid w:val="00C21DD2"/>
    <w:rsid w:val="00C21F94"/>
    <w:rsid w:val="00C224B6"/>
    <w:rsid w:val="00C225C3"/>
    <w:rsid w:val="00C232C3"/>
    <w:rsid w:val="00C24638"/>
    <w:rsid w:val="00C24A4F"/>
    <w:rsid w:val="00C25E03"/>
    <w:rsid w:val="00C260AC"/>
    <w:rsid w:val="00C263E8"/>
    <w:rsid w:val="00C26804"/>
    <w:rsid w:val="00C27889"/>
    <w:rsid w:val="00C279E8"/>
    <w:rsid w:val="00C279F5"/>
    <w:rsid w:val="00C27EF6"/>
    <w:rsid w:val="00C30794"/>
    <w:rsid w:val="00C30A3D"/>
    <w:rsid w:val="00C31568"/>
    <w:rsid w:val="00C33AFD"/>
    <w:rsid w:val="00C41600"/>
    <w:rsid w:val="00C43668"/>
    <w:rsid w:val="00C44A49"/>
    <w:rsid w:val="00C44F5D"/>
    <w:rsid w:val="00C45C76"/>
    <w:rsid w:val="00C45E7C"/>
    <w:rsid w:val="00C46585"/>
    <w:rsid w:val="00C467DC"/>
    <w:rsid w:val="00C467FE"/>
    <w:rsid w:val="00C4693B"/>
    <w:rsid w:val="00C47219"/>
    <w:rsid w:val="00C47A9D"/>
    <w:rsid w:val="00C503C4"/>
    <w:rsid w:val="00C5077E"/>
    <w:rsid w:val="00C50B28"/>
    <w:rsid w:val="00C54E61"/>
    <w:rsid w:val="00C55357"/>
    <w:rsid w:val="00C557E1"/>
    <w:rsid w:val="00C561A6"/>
    <w:rsid w:val="00C56D5D"/>
    <w:rsid w:val="00C57804"/>
    <w:rsid w:val="00C57814"/>
    <w:rsid w:val="00C612EB"/>
    <w:rsid w:val="00C61B86"/>
    <w:rsid w:val="00C61CB6"/>
    <w:rsid w:val="00C61DFE"/>
    <w:rsid w:val="00C62B30"/>
    <w:rsid w:val="00C6330D"/>
    <w:rsid w:val="00C64C55"/>
    <w:rsid w:val="00C6560D"/>
    <w:rsid w:val="00C65D9C"/>
    <w:rsid w:val="00C65F68"/>
    <w:rsid w:val="00C66BDA"/>
    <w:rsid w:val="00C67271"/>
    <w:rsid w:val="00C7037F"/>
    <w:rsid w:val="00C710CE"/>
    <w:rsid w:val="00C71CEA"/>
    <w:rsid w:val="00C72D16"/>
    <w:rsid w:val="00C73981"/>
    <w:rsid w:val="00C74016"/>
    <w:rsid w:val="00C74C66"/>
    <w:rsid w:val="00C75139"/>
    <w:rsid w:val="00C752C9"/>
    <w:rsid w:val="00C761D6"/>
    <w:rsid w:val="00C76DB9"/>
    <w:rsid w:val="00C775F7"/>
    <w:rsid w:val="00C77CED"/>
    <w:rsid w:val="00C81475"/>
    <w:rsid w:val="00C8270B"/>
    <w:rsid w:val="00C82805"/>
    <w:rsid w:val="00C82979"/>
    <w:rsid w:val="00C82BB1"/>
    <w:rsid w:val="00C82CC6"/>
    <w:rsid w:val="00C8367A"/>
    <w:rsid w:val="00C83A46"/>
    <w:rsid w:val="00C85802"/>
    <w:rsid w:val="00C85A08"/>
    <w:rsid w:val="00C85A37"/>
    <w:rsid w:val="00C85C6B"/>
    <w:rsid w:val="00C85E1E"/>
    <w:rsid w:val="00C87247"/>
    <w:rsid w:val="00C87D84"/>
    <w:rsid w:val="00C91744"/>
    <w:rsid w:val="00C91865"/>
    <w:rsid w:val="00C91FA1"/>
    <w:rsid w:val="00C9210E"/>
    <w:rsid w:val="00C96406"/>
    <w:rsid w:val="00C965E5"/>
    <w:rsid w:val="00C966A4"/>
    <w:rsid w:val="00C96AE6"/>
    <w:rsid w:val="00C96E26"/>
    <w:rsid w:val="00C97D02"/>
    <w:rsid w:val="00CA03EB"/>
    <w:rsid w:val="00CA0540"/>
    <w:rsid w:val="00CA0B25"/>
    <w:rsid w:val="00CA1915"/>
    <w:rsid w:val="00CA1A1D"/>
    <w:rsid w:val="00CA1F35"/>
    <w:rsid w:val="00CA2A8D"/>
    <w:rsid w:val="00CA40D3"/>
    <w:rsid w:val="00CA4508"/>
    <w:rsid w:val="00CA54FA"/>
    <w:rsid w:val="00CA5C46"/>
    <w:rsid w:val="00CA668F"/>
    <w:rsid w:val="00CA6CDF"/>
    <w:rsid w:val="00CA7B07"/>
    <w:rsid w:val="00CB004F"/>
    <w:rsid w:val="00CB2542"/>
    <w:rsid w:val="00CB2DFE"/>
    <w:rsid w:val="00CB368F"/>
    <w:rsid w:val="00CB3FBA"/>
    <w:rsid w:val="00CB4F74"/>
    <w:rsid w:val="00CB57B9"/>
    <w:rsid w:val="00CB6A78"/>
    <w:rsid w:val="00CB6D45"/>
    <w:rsid w:val="00CB72E6"/>
    <w:rsid w:val="00CB72F6"/>
    <w:rsid w:val="00CB7313"/>
    <w:rsid w:val="00CB7A14"/>
    <w:rsid w:val="00CB7B1F"/>
    <w:rsid w:val="00CC1850"/>
    <w:rsid w:val="00CC18BA"/>
    <w:rsid w:val="00CC3369"/>
    <w:rsid w:val="00CC3515"/>
    <w:rsid w:val="00CC4F8D"/>
    <w:rsid w:val="00CD01DD"/>
    <w:rsid w:val="00CD366E"/>
    <w:rsid w:val="00CD3869"/>
    <w:rsid w:val="00CD38EF"/>
    <w:rsid w:val="00CD4A6B"/>
    <w:rsid w:val="00CD528F"/>
    <w:rsid w:val="00CD53F1"/>
    <w:rsid w:val="00CD55FD"/>
    <w:rsid w:val="00CD66BF"/>
    <w:rsid w:val="00CD72A8"/>
    <w:rsid w:val="00CD77EE"/>
    <w:rsid w:val="00CD7DCE"/>
    <w:rsid w:val="00CE1306"/>
    <w:rsid w:val="00CE148F"/>
    <w:rsid w:val="00CE1F57"/>
    <w:rsid w:val="00CE3949"/>
    <w:rsid w:val="00CE473D"/>
    <w:rsid w:val="00CE4969"/>
    <w:rsid w:val="00CE5F12"/>
    <w:rsid w:val="00CE664F"/>
    <w:rsid w:val="00CE6C21"/>
    <w:rsid w:val="00CE7543"/>
    <w:rsid w:val="00CE797C"/>
    <w:rsid w:val="00CF0B40"/>
    <w:rsid w:val="00CF0CCD"/>
    <w:rsid w:val="00CF0E3B"/>
    <w:rsid w:val="00CF2225"/>
    <w:rsid w:val="00CF225D"/>
    <w:rsid w:val="00CF373D"/>
    <w:rsid w:val="00CF4517"/>
    <w:rsid w:val="00CF4C85"/>
    <w:rsid w:val="00CF526F"/>
    <w:rsid w:val="00CF5530"/>
    <w:rsid w:val="00CF638B"/>
    <w:rsid w:val="00CF69AB"/>
    <w:rsid w:val="00CF6BCA"/>
    <w:rsid w:val="00D00493"/>
    <w:rsid w:val="00D01F64"/>
    <w:rsid w:val="00D02589"/>
    <w:rsid w:val="00D02B88"/>
    <w:rsid w:val="00D02BCC"/>
    <w:rsid w:val="00D03E36"/>
    <w:rsid w:val="00D04DD4"/>
    <w:rsid w:val="00D05159"/>
    <w:rsid w:val="00D05603"/>
    <w:rsid w:val="00D0603B"/>
    <w:rsid w:val="00D066C2"/>
    <w:rsid w:val="00D06C8C"/>
    <w:rsid w:val="00D07CBF"/>
    <w:rsid w:val="00D07ED1"/>
    <w:rsid w:val="00D10C8E"/>
    <w:rsid w:val="00D111D8"/>
    <w:rsid w:val="00D1230D"/>
    <w:rsid w:val="00D13D9A"/>
    <w:rsid w:val="00D1441E"/>
    <w:rsid w:val="00D14667"/>
    <w:rsid w:val="00D15077"/>
    <w:rsid w:val="00D158C3"/>
    <w:rsid w:val="00D15F49"/>
    <w:rsid w:val="00D16117"/>
    <w:rsid w:val="00D16554"/>
    <w:rsid w:val="00D168F8"/>
    <w:rsid w:val="00D16C3E"/>
    <w:rsid w:val="00D16EDC"/>
    <w:rsid w:val="00D17156"/>
    <w:rsid w:val="00D174C7"/>
    <w:rsid w:val="00D20186"/>
    <w:rsid w:val="00D211CC"/>
    <w:rsid w:val="00D21713"/>
    <w:rsid w:val="00D218BB"/>
    <w:rsid w:val="00D21B05"/>
    <w:rsid w:val="00D21CD1"/>
    <w:rsid w:val="00D22029"/>
    <w:rsid w:val="00D230F4"/>
    <w:rsid w:val="00D23A85"/>
    <w:rsid w:val="00D25253"/>
    <w:rsid w:val="00D25A1F"/>
    <w:rsid w:val="00D260EB"/>
    <w:rsid w:val="00D2690F"/>
    <w:rsid w:val="00D27111"/>
    <w:rsid w:val="00D27F74"/>
    <w:rsid w:val="00D311DF"/>
    <w:rsid w:val="00D32DFF"/>
    <w:rsid w:val="00D3313A"/>
    <w:rsid w:val="00D33967"/>
    <w:rsid w:val="00D33A4C"/>
    <w:rsid w:val="00D34007"/>
    <w:rsid w:val="00D3634F"/>
    <w:rsid w:val="00D37D3E"/>
    <w:rsid w:val="00D40751"/>
    <w:rsid w:val="00D40DCE"/>
    <w:rsid w:val="00D419DF"/>
    <w:rsid w:val="00D434EE"/>
    <w:rsid w:val="00D441C5"/>
    <w:rsid w:val="00D44B2C"/>
    <w:rsid w:val="00D44EAF"/>
    <w:rsid w:val="00D46B41"/>
    <w:rsid w:val="00D4752C"/>
    <w:rsid w:val="00D475A5"/>
    <w:rsid w:val="00D47EF9"/>
    <w:rsid w:val="00D50192"/>
    <w:rsid w:val="00D50567"/>
    <w:rsid w:val="00D51308"/>
    <w:rsid w:val="00D51E60"/>
    <w:rsid w:val="00D52FDC"/>
    <w:rsid w:val="00D53C39"/>
    <w:rsid w:val="00D53F52"/>
    <w:rsid w:val="00D54497"/>
    <w:rsid w:val="00D55285"/>
    <w:rsid w:val="00D5550C"/>
    <w:rsid w:val="00D55F03"/>
    <w:rsid w:val="00D5629B"/>
    <w:rsid w:val="00D56D7F"/>
    <w:rsid w:val="00D601B3"/>
    <w:rsid w:val="00D6131D"/>
    <w:rsid w:val="00D61365"/>
    <w:rsid w:val="00D61AA4"/>
    <w:rsid w:val="00D61D21"/>
    <w:rsid w:val="00D62072"/>
    <w:rsid w:val="00D6214F"/>
    <w:rsid w:val="00D642C6"/>
    <w:rsid w:val="00D643EE"/>
    <w:rsid w:val="00D64B1A"/>
    <w:rsid w:val="00D64BCF"/>
    <w:rsid w:val="00D6783A"/>
    <w:rsid w:val="00D7027F"/>
    <w:rsid w:val="00D708A3"/>
    <w:rsid w:val="00D70CFE"/>
    <w:rsid w:val="00D711E5"/>
    <w:rsid w:val="00D7256B"/>
    <w:rsid w:val="00D736D7"/>
    <w:rsid w:val="00D73E62"/>
    <w:rsid w:val="00D73E89"/>
    <w:rsid w:val="00D74293"/>
    <w:rsid w:val="00D74AA6"/>
    <w:rsid w:val="00D75007"/>
    <w:rsid w:val="00D773C5"/>
    <w:rsid w:val="00D81BD0"/>
    <w:rsid w:val="00D82B7D"/>
    <w:rsid w:val="00D82C05"/>
    <w:rsid w:val="00D841D8"/>
    <w:rsid w:val="00D846F6"/>
    <w:rsid w:val="00D85928"/>
    <w:rsid w:val="00D85D8A"/>
    <w:rsid w:val="00D86C1D"/>
    <w:rsid w:val="00D875CF"/>
    <w:rsid w:val="00D91EF7"/>
    <w:rsid w:val="00D91F10"/>
    <w:rsid w:val="00D922B4"/>
    <w:rsid w:val="00D92D0D"/>
    <w:rsid w:val="00D93692"/>
    <w:rsid w:val="00D95821"/>
    <w:rsid w:val="00D95823"/>
    <w:rsid w:val="00D96D19"/>
    <w:rsid w:val="00D96EFD"/>
    <w:rsid w:val="00D9726D"/>
    <w:rsid w:val="00D97444"/>
    <w:rsid w:val="00DA0817"/>
    <w:rsid w:val="00DA0E1A"/>
    <w:rsid w:val="00DA1020"/>
    <w:rsid w:val="00DA2013"/>
    <w:rsid w:val="00DA2017"/>
    <w:rsid w:val="00DA230A"/>
    <w:rsid w:val="00DA2805"/>
    <w:rsid w:val="00DA328B"/>
    <w:rsid w:val="00DA3E28"/>
    <w:rsid w:val="00DA5007"/>
    <w:rsid w:val="00DA52FE"/>
    <w:rsid w:val="00DA5C74"/>
    <w:rsid w:val="00DA60CE"/>
    <w:rsid w:val="00DA61BB"/>
    <w:rsid w:val="00DB1AA2"/>
    <w:rsid w:val="00DB1AB4"/>
    <w:rsid w:val="00DB1D95"/>
    <w:rsid w:val="00DB3DF1"/>
    <w:rsid w:val="00DB51C7"/>
    <w:rsid w:val="00DB54E0"/>
    <w:rsid w:val="00DB60DC"/>
    <w:rsid w:val="00DB7796"/>
    <w:rsid w:val="00DC1B58"/>
    <w:rsid w:val="00DC1DC3"/>
    <w:rsid w:val="00DC214E"/>
    <w:rsid w:val="00DC29E1"/>
    <w:rsid w:val="00DC3222"/>
    <w:rsid w:val="00DC3A3B"/>
    <w:rsid w:val="00DC43C3"/>
    <w:rsid w:val="00DC5259"/>
    <w:rsid w:val="00DC6536"/>
    <w:rsid w:val="00DC68A0"/>
    <w:rsid w:val="00DC6D40"/>
    <w:rsid w:val="00DC6D4B"/>
    <w:rsid w:val="00DC733F"/>
    <w:rsid w:val="00DD108F"/>
    <w:rsid w:val="00DD24D8"/>
    <w:rsid w:val="00DD2E9E"/>
    <w:rsid w:val="00DD32E8"/>
    <w:rsid w:val="00DD376A"/>
    <w:rsid w:val="00DD377D"/>
    <w:rsid w:val="00DD3900"/>
    <w:rsid w:val="00DD4008"/>
    <w:rsid w:val="00DD45C6"/>
    <w:rsid w:val="00DD48AF"/>
    <w:rsid w:val="00DD4AFA"/>
    <w:rsid w:val="00DD6169"/>
    <w:rsid w:val="00DD7B9C"/>
    <w:rsid w:val="00DE142E"/>
    <w:rsid w:val="00DE2824"/>
    <w:rsid w:val="00DE2E40"/>
    <w:rsid w:val="00DE32B7"/>
    <w:rsid w:val="00DE46A2"/>
    <w:rsid w:val="00DE5483"/>
    <w:rsid w:val="00DE7B10"/>
    <w:rsid w:val="00DF09B8"/>
    <w:rsid w:val="00DF0B94"/>
    <w:rsid w:val="00DF139E"/>
    <w:rsid w:val="00DF219D"/>
    <w:rsid w:val="00DF274F"/>
    <w:rsid w:val="00DF527B"/>
    <w:rsid w:val="00DF59A4"/>
    <w:rsid w:val="00E00938"/>
    <w:rsid w:val="00E00F2F"/>
    <w:rsid w:val="00E02563"/>
    <w:rsid w:val="00E02E28"/>
    <w:rsid w:val="00E033A2"/>
    <w:rsid w:val="00E034E8"/>
    <w:rsid w:val="00E056E8"/>
    <w:rsid w:val="00E058E9"/>
    <w:rsid w:val="00E05EE8"/>
    <w:rsid w:val="00E061B3"/>
    <w:rsid w:val="00E063A4"/>
    <w:rsid w:val="00E072AB"/>
    <w:rsid w:val="00E07681"/>
    <w:rsid w:val="00E07BCE"/>
    <w:rsid w:val="00E1096F"/>
    <w:rsid w:val="00E10AE7"/>
    <w:rsid w:val="00E10D9F"/>
    <w:rsid w:val="00E11583"/>
    <w:rsid w:val="00E12712"/>
    <w:rsid w:val="00E13665"/>
    <w:rsid w:val="00E152A8"/>
    <w:rsid w:val="00E16A7F"/>
    <w:rsid w:val="00E17206"/>
    <w:rsid w:val="00E17581"/>
    <w:rsid w:val="00E178D0"/>
    <w:rsid w:val="00E2167C"/>
    <w:rsid w:val="00E21C67"/>
    <w:rsid w:val="00E2216B"/>
    <w:rsid w:val="00E22ACB"/>
    <w:rsid w:val="00E22E04"/>
    <w:rsid w:val="00E23359"/>
    <w:rsid w:val="00E2362E"/>
    <w:rsid w:val="00E243AA"/>
    <w:rsid w:val="00E24D8F"/>
    <w:rsid w:val="00E25815"/>
    <w:rsid w:val="00E2604D"/>
    <w:rsid w:val="00E2612A"/>
    <w:rsid w:val="00E263D1"/>
    <w:rsid w:val="00E265EE"/>
    <w:rsid w:val="00E26A91"/>
    <w:rsid w:val="00E26C56"/>
    <w:rsid w:val="00E30D09"/>
    <w:rsid w:val="00E31D69"/>
    <w:rsid w:val="00E31DE5"/>
    <w:rsid w:val="00E328BA"/>
    <w:rsid w:val="00E35865"/>
    <w:rsid w:val="00E35C11"/>
    <w:rsid w:val="00E401A5"/>
    <w:rsid w:val="00E4039B"/>
    <w:rsid w:val="00E40FFB"/>
    <w:rsid w:val="00E417FF"/>
    <w:rsid w:val="00E44B27"/>
    <w:rsid w:val="00E45394"/>
    <w:rsid w:val="00E45828"/>
    <w:rsid w:val="00E45C6A"/>
    <w:rsid w:val="00E4683B"/>
    <w:rsid w:val="00E47660"/>
    <w:rsid w:val="00E47756"/>
    <w:rsid w:val="00E47C08"/>
    <w:rsid w:val="00E50265"/>
    <w:rsid w:val="00E5036D"/>
    <w:rsid w:val="00E52695"/>
    <w:rsid w:val="00E5313E"/>
    <w:rsid w:val="00E53E6C"/>
    <w:rsid w:val="00E54132"/>
    <w:rsid w:val="00E5477F"/>
    <w:rsid w:val="00E5505A"/>
    <w:rsid w:val="00E5509A"/>
    <w:rsid w:val="00E55B48"/>
    <w:rsid w:val="00E56268"/>
    <w:rsid w:val="00E601BD"/>
    <w:rsid w:val="00E60D0F"/>
    <w:rsid w:val="00E63D27"/>
    <w:rsid w:val="00E65603"/>
    <w:rsid w:val="00E6598F"/>
    <w:rsid w:val="00E65A5F"/>
    <w:rsid w:val="00E65E3D"/>
    <w:rsid w:val="00E67A46"/>
    <w:rsid w:val="00E715A3"/>
    <w:rsid w:val="00E745C4"/>
    <w:rsid w:val="00E74DB0"/>
    <w:rsid w:val="00E7579E"/>
    <w:rsid w:val="00E758E0"/>
    <w:rsid w:val="00E764F5"/>
    <w:rsid w:val="00E76B67"/>
    <w:rsid w:val="00E76CF6"/>
    <w:rsid w:val="00E80657"/>
    <w:rsid w:val="00E810B1"/>
    <w:rsid w:val="00E81622"/>
    <w:rsid w:val="00E81FE3"/>
    <w:rsid w:val="00E8379B"/>
    <w:rsid w:val="00E841C4"/>
    <w:rsid w:val="00E84CF8"/>
    <w:rsid w:val="00E85878"/>
    <w:rsid w:val="00E86D88"/>
    <w:rsid w:val="00E87A79"/>
    <w:rsid w:val="00E87E2A"/>
    <w:rsid w:val="00E909E0"/>
    <w:rsid w:val="00E916AD"/>
    <w:rsid w:val="00E92A2E"/>
    <w:rsid w:val="00E93D1C"/>
    <w:rsid w:val="00E9460F"/>
    <w:rsid w:val="00E94D27"/>
    <w:rsid w:val="00E95BF2"/>
    <w:rsid w:val="00E96B53"/>
    <w:rsid w:val="00E978A5"/>
    <w:rsid w:val="00EA00C1"/>
    <w:rsid w:val="00EA0A56"/>
    <w:rsid w:val="00EA1D33"/>
    <w:rsid w:val="00EA2337"/>
    <w:rsid w:val="00EA257B"/>
    <w:rsid w:val="00EA31A3"/>
    <w:rsid w:val="00EA6DAD"/>
    <w:rsid w:val="00EB0389"/>
    <w:rsid w:val="00EB0910"/>
    <w:rsid w:val="00EB0981"/>
    <w:rsid w:val="00EB12AD"/>
    <w:rsid w:val="00EB1384"/>
    <w:rsid w:val="00EB24A8"/>
    <w:rsid w:val="00EB512D"/>
    <w:rsid w:val="00EB5716"/>
    <w:rsid w:val="00EB67FF"/>
    <w:rsid w:val="00EB687A"/>
    <w:rsid w:val="00EB7768"/>
    <w:rsid w:val="00EB7771"/>
    <w:rsid w:val="00EB7D5D"/>
    <w:rsid w:val="00EC13FE"/>
    <w:rsid w:val="00EC174C"/>
    <w:rsid w:val="00EC2581"/>
    <w:rsid w:val="00EC3068"/>
    <w:rsid w:val="00EC391B"/>
    <w:rsid w:val="00EC3F06"/>
    <w:rsid w:val="00EC3FD7"/>
    <w:rsid w:val="00EC463A"/>
    <w:rsid w:val="00EC4E36"/>
    <w:rsid w:val="00EC52B0"/>
    <w:rsid w:val="00EC5ED3"/>
    <w:rsid w:val="00EC6246"/>
    <w:rsid w:val="00EC6930"/>
    <w:rsid w:val="00EC6B09"/>
    <w:rsid w:val="00EC70FD"/>
    <w:rsid w:val="00EC72A0"/>
    <w:rsid w:val="00EC77D0"/>
    <w:rsid w:val="00EC78F9"/>
    <w:rsid w:val="00EC7C22"/>
    <w:rsid w:val="00ED0458"/>
    <w:rsid w:val="00ED0574"/>
    <w:rsid w:val="00ED05DF"/>
    <w:rsid w:val="00ED072B"/>
    <w:rsid w:val="00ED0FC0"/>
    <w:rsid w:val="00ED13DB"/>
    <w:rsid w:val="00ED1432"/>
    <w:rsid w:val="00ED2530"/>
    <w:rsid w:val="00ED2D97"/>
    <w:rsid w:val="00ED3F32"/>
    <w:rsid w:val="00ED40C9"/>
    <w:rsid w:val="00ED41CC"/>
    <w:rsid w:val="00ED4316"/>
    <w:rsid w:val="00ED5311"/>
    <w:rsid w:val="00ED5D24"/>
    <w:rsid w:val="00ED6008"/>
    <w:rsid w:val="00ED6A5A"/>
    <w:rsid w:val="00EE1359"/>
    <w:rsid w:val="00EE5162"/>
    <w:rsid w:val="00EE58D9"/>
    <w:rsid w:val="00EE6646"/>
    <w:rsid w:val="00EE7186"/>
    <w:rsid w:val="00EE79CE"/>
    <w:rsid w:val="00EF0615"/>
    <w:rsid w:val="00EF0E8F"/>
    <w:rsid w:val="00EF1408"/>
    <w:rsid w:val="00EF19C8"/>
    <w:rsid w:val="00EF2404"/>
    <w:rsid w:val="00EF3AC9"/>
    <w:rsid w:val="00EF3EAD"/>
    <w:rsid w:val="00EF4291"/>
    <w:rsid w:val="00EF4CB8"/>
    <w:rsid w:val="00EF4FCD"/>
    <w:rsid w:val="00EF5C69"/>
    <w:rsid w:val="00EF64D1"/>
    <w:rsid w:val="00EF67F2"/>
    <w:rsid w:val="00EF6D95"/>
    <w:rsid w:val="00F00897"/>
    <w:rsid w:val="00F010D1"/>
    <w:rsid w:val="00F01AFC"/>
    <w:rsid w:val="00F02963"/>
    <w:rsid w:val="00F029C8"/>
    <w:rsid w:val="00F0302C"/>
    <w:rsid w:val="00F04A31"/>
    <w:rsid w:val="00F05162"/>
    <w:rsid w:val="00F0625C"/>
    <w:rsid w:val="00F064FA"/>
    <w:rsid w:val="00F06A0B"/>
    <w:rsid w:val="00F06D2C"/>
    <w:rsid w:val="00F071D1"/>
    <w:rsid w:val="00F07ADD"/>
    <w:rsid w:val="00F1019A"/>
    <w:rsid w:val="00F109E1"/>
    <w:rsid w:val="00F1134F"/>
    <w:rsid w:val="00F1165A"/>
    <w:rsid w:val="00F118FE"/>
    <w:rsid w:val="00F11AA6"/>
    <w:rsid w:val="00F13143"/>
    <w:rsid w:val="00F1399C"/>
    <w:rsid w:val="00F14468"/>
    <w:rsid w:val="00F1454A"/>
    <w:rsid w:val="00F14C29"/>
    <w:rsid w:val="00F15002"/>
    <w:rsid w:val="00F15506"/>
    <w:rsid w:val="00F15AEB"/>
    <w:rsid w:val="00F15DAD"/>
    <w:rsid w:val="00F171BE"/>
    <w:rsid w:val="00F17FB5"/>
    <w:rsid w:val="00F20805"/>
    <w:rsid w:val="00F22613"/>
    <w:rsid w:val="00F226FF"/>
    <w:rsid w:val="00F22F4B"/>
    <w:rsid w:val="00F2330B"/>
    <w:rsid w:val="00F23F83"/>
    <w:rsid w:val="00F24071"/>
    <w:rsid w:val="00F24259"/>
    <w:rsid w:val="00F24D93"/>
    <w:rsid w:val="00F24E1B"/>
    <w:rsid w:val="00F266DD"/>
    <w:rsid w:val="00F26C1A"/>
    <w:rsid w:val="00F26CEE"/>
    <w:rsid w:val="00F2758B"/>
    <w:rsid w:val="00F27C07"/>
    <w:rsid w:val="00F30D8F"/>
    <w:rsid w:val="00F31CB6"/>
    <w:rsid w:val="00F32D13"/>
    <w:rsid w:val="00F337A3"/>
    <w:rsid w:val="00F3519E"/>
    <w:rsid w:val="00F355E1"/>
    <w:rsid w:val="00F36565"/>
    <w:rsid w:val="00F36621"/>
    <w:rsid w:val="00F36A3B"/>
    <w:rsid w:val="00F403BC"/>
    <w:rsid w:val="00F42E8C"/>
    <w:rsid w:val="00F435DE"/>
    <w:rsid w:val="00F44BCF"/>
    <w:rsid w:val="00F451F6"/>
    <w:rsid w:val="00F45B7E"/>
    <w:rsid w:val="00F471A1"/>
    <w:rsid w:val="00F47883"/>
    <w:rsid w:val="00F47C2D"/>
    <w:rsid w:val="00F50D03"/>
    <w:rsid w:val="00F50DB9"/>
    <w:rsid w:val="00F53886"/>
    <w:rsid w:val="00F53E54"/>
    <w:rsid w:val="00F54B4A"/>
    <w:rsid w:val="00F55108"/>
    <w:rsid w:val="00F55937"/>
    <w:rsid w:val="00F5634E"/>
    <w:rsid w:val="00F56866"/>
    <w:rsid w:val="00F569A0"/>
    <w:rsid w:val="00F573FB"/>
    <w:rsid w:val="00F5794C"/>
    <w:rsid w:val="00F6111D"/>
    <w:rsid w:val="00F62EBF"/>
    <w:rsid w:val="00F6399F"/>
    <w:rsid w:val="00F642DD"/>
    <w:rsid w:val="00F64B83"/>
    <w:rsid w:val="00F65328"/>
    <w:rsid w:val="00F653DB"/>
    <w:rsid w:val="00F65F7F"/>
    <w:rsid w:val="00F663B4"/>
    <w:rsid w:val="00F664DD"/>
    <w:rsid w:val="00F66C57"/>
    <w:rsid w:val="00F673C7"/>
    <w:rsid w:val="00F67F83"/>
    <w:rsid w:val="00F701A5"/>
    <w:rsid w:val="00F70CF4"/>
    <w:rsid w:val="00F713C7"/>
    <w:rsid w:val="00F71E9F"/>
    <w:rsid w:val="00F73566"/>
    <w:rsid w:val="00F73CB9"/>
    <w:rsid w:val="00F741D3"/>
    <w:rsid w:val="00F742F2"/>
    <w:rsid w:val="00F74FF5"/>
    <w:rsid w:val="00F7507C"/>
    <w:rsid w:val="00F75FA2"/>
    <w:rsid w:val="00F76390"/>
    <w:rsid w:val="00F77099"/>
    <w:rsid w:val="00F804EC"/>
    <w:rsid w:val="00F8088C"/>
    <w:rsid w:val="00F83058"/>
    <w:rsid w:val="00F84718"/>
    <w:rsid w:val="00F84873"/>
    <w:rsid w:val="00F851C2"/>
    <w:rsid w:val="00F856C2"/>
    <w:rsid w:val="00F86D20"/>
    <w:rsid w:val="00F872EB"/>
    <w:rsid w:val="00F916B1"/>
    <w:rsid w:val="00F918B2"/>
    <w:rsid w:val="00F91C29"/>
    <w:rsid w:val="00F924DD"/>
    <w:rsid w:val="00F92753"/>
    <w:rsid w:val="00F9275A"/>
    <w:rsid w:val="00F932EC"/>
    <w:rsid w:val="00F94665"/>
    <w:rsid w:val="00F95B27"/>
    <w:rsid w:val="00F96D84"/>
    <w:rsid w:val="00FA0B46"/>
    <w:rsid w:val="00FA24C0"/>
    <w:rsid w:val="00FA2B0D"/>
    <w:rsid w:val="00FA2C07"/>
    <w:rsid w:val="00FA3056"/>
    <w:rsid w:val="00FA325D"/>
    <w:rsid w:val="00FA44D4"/>
    <w:rsid w:val="00FA4ED7"/>
    <w:rsid w:val="00FA50B5"/>
    <w:rsid w:val="00FA5987"/>
    <w:rsid w:val="00FA5D2B"/>
    <w:rsid w:val="00FB0272"/>
    <w:rsid w:val="00FB0914"/>
    <w:rsid w:val="00FB2B67"/>
    <w:rsid w:val="00FB32B8"/>
    <w:rsid w:val="00FB40D4"/>
    <w:rsid w:val="00FB524E"/>
    <w:rsid w:val="00FC07F7"/>
    <w:rsid w:val="00FC2228"/>
    <w:rsid w:val="00FC314A"/>
    <w:rsid w:val="00FC35BF"/>
    <w:rsid w:val="00FC371C"/>
    <w:rsid w:val="00FC5B7E"/>
    <w:rsid w:val="00FC69A5"/>
    <w:rsid w:val="00FC6A59"/>
    <w:rsid w:val="00FD02E5"/>
    <w:rsid w:val="00FD0B75"/>
    <w:rsid w:val="00FD0E63"/>
    <w:rsid w:val="00FD110A"/>
    <w:rsid w:val="00FD1143"/>
    <w:rsid w:val="00FD2798"/>
    <w:rsid w:val="00FD29DB"/>
    <w:rsid w:val="00FD322B"/>
    <w:rsid w:val="00FD32C0"/>
    <w:rsid w:val="00FD3E63"/>
    <w:rsid w:val="00FD4B0E"/>
    <w:rsid w:val="00FD6139"/>
    <w:rsid w:val="00FD61F2"/>
    <w:rsid w:val="00FD6AD1"/>
    <w:rsid w:val="00FD73CF"/>
    <w:rsid w:val="00FD7613"/>
    <w:rsid w:val="00FE0F2C"/>
    <w:rsid w:val="00FE1229"/>
    <w:rsid w:val="00FE1DED"/>
    <w:rsid w:val="00FE204F"/>
    <w:rsid w:val="00FE20FA"/>
    <w:rsid w:val="00FE2651"/>
    <w:rsid w:val="00FE2932"/>
    <w:rsid w:val="00FE69DC"/>
    <w:rsid w:val="00FE6EE7"/>
    <w:rsid w:val="00FE756F"/>
    <w:rsid w:val="00FE7CAC"/>
    <w:rsid w:val="00FF0A35"/>
    <w:rsid w:val="00FF0CE6"/>
    <w:rsid w:val="00FF0F84"/>
    <w:rsid w:val="00FF11BF"/>
    <w:rsid w:val="00FF439E"/>
    <w:rsid w:val="00FF4619"/>
    <w:rsid w:val="00FF6036"/>
    <w:rsid w:val="00FF6311"/>
    <w:rsid w:val="00FF640A"/>
    <w:rsid w:val="00FF65B1"/>
    <w:rsid w:val="00FF6DB0"/>
    <w:rsid w:val="00FF7A5E"/>
    <w:rsid w:val="00FF7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2AD6F"/>
  <w15:chartTrackingRefBased/>
  <w15:docId w15:val="{12ED658B-5F69-4DE4-A7A8-D0FFD8BF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4E2"/>
    <w:pPr>
      <w:spacing w:line="480" w:lineRule="auto"/>
    </w:pPr>
    <w:rPr>
      <w:rFonts w:ascii="Times New Roman" w:hAnsi="Times New Roman"/>
      <w:sz w:val="24"/>
    </w:rPr>
  </w:style>
  <w:style w:type="paragraph" w:styleId="Heading1">
    <w:name w:val="heading 1"/>
    <w:basedOn w:val="Normal"/>
    <w:next w:val="Normal"/>
    <w:link w:val="Heading1Char"/>
    <w:qFormat/>
    <w:rsid w:val="007F6B40"/>
    <w:pPr>
      <w:keepNext/>
      <w:keepLines/>
      <w:numPr>
        <w:numId w:val="20"/>
      </w:numPr>
      <w:spacing w:before="480" w:after="240"/>
      <w:jc w:val="center"/>
      <w:outlineLvl w:val="0"/>
    </w:pPr>
    <w:rPr>
      <w:rFonts w:eastAsiaTheme="majorEastAsia" w:cstheme="majorBidi"/>
      <w:color w:val="000000" w:themeColor="text1"/>
      <w:szCs w:val="32"/>
    </w:rPr>
  </w:style>
  <w:style w:type="paragraph" w:styleId="Heading2">
    <w:name w:val="heading 2"/>
    <w:basedOn w:val="Normal"/>
    <w:next w:val="Normal"/>
    <w:link w:val="Heading2Char"/>
    <w:unhideWhenUsed/>
    <w:qFormat/>
    <w:rsid w:val="00660A2F"/>
    <w:pPr>
      <w:keepNext/>
      <w:keepLines/>
      <w:numPr>
        <w:ilvl w:val="1"/>
        <w:numId w:val="20"/>
      </w:numPr>
      <w:spacing w:before="40" w:after="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5E70A2"/>
    <w:pPr>
      <w:keepNext/>
      <w:keepLines/>
      <w:numPr>
        <w:ilvl w:val="2"/>
        <w:numId w:val="20"/>
      </w:numPr>
      <w:spacing w:before="40" w:after="0"/>
      <w:outlineLvl w:val="2"/>
    </w:pPr>
    <w:rPr>
      <w:rFonts w:eastAsiaTheme="majorEastAsia" w:cstheme="majorBidi"/>
      <w:color w:val="000000" w:themeColor="text1"/>
      <w:szCs w:val="24"/>
    </w:rPr>
  </w:style>
  <w:style w:type="paragraph" w:styleId="Heading4">
    <w:name w:val="heading 4"/>
    <w:basedOn w:val="Normal"/>
    <w:next w:val="Normal"/>
    <w:link w:val="Heading4Char"/>
    <w:uiPriority w:val="9"/>
    <w:unhideWhenUsed/>
    <w:qFormat/>
    <w:rsid w:val="00A34108"/>
    <w:pPr>
      <w:keepNext/>
      <w:keepLines/>
      <w:numPr>
        <w:ilvl w:val="3"/>
        <w:numId w:val="20"/>
      </w:numPr>
      <w:spacing w:before="40"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D6CB3"/>
    <w:pPr>
      <w:keepNext/>
      <w:keepLines/>
      <w:numPr>
        <w:ilvl w:val="4"/>
        <w:numId w:val="20"/>
      </w:numPr>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9560F5"/>
    <w:pPr>
      <w:keepNext/>
      <w:keepLines/>
      <w:numPr>
        <w:ilvl w:val="5"/>
        <w:numId w:val="2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560F5"/>
    <w:pPr>
      <w:keepNext/>
      <w:keepLines/>
      <w:numPr>
        <w:ilvl w:val="6"/>
        <w:numId w:val="2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560F5"/>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0F5"/>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4D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DAE"/>
  </w:style>
  <w:style w:type="paragraph" w:styleId="Footer">
    <w:name w:val="footer"/>
    <w:basedOn w:val="Normal"/>
    <w:link w:val="FooterChar"/>
    <w:uiPriority w:val="99"/>
    <w:unhideWhenUsed/>
    <w:rsid w:val="00764D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DAE"/>
  </w:style>
  <w:style w:type="paragraph" w:styleId="Caption">
    <w:name w:val="caption"/>
    <w:basedOn w:val="Normal"/>
    <w:next w:val="Normal"/>
    <w:autoRedefine/>
    <w:uiPriority w:val="35"/>
    <w:unhideWhenUsed/>
    <w:qFormat/>
    <w:rsid w:val="001469BA"/>
    <w:pPr>
      <w:spacing w:after="200" w:line="240" w:lineRule="auto"/>
    </w:pPr>
    <w:rPr>
      <w:iCs/>
      <w:sz w:val="20"/>
      <w:szCs w:val="24"/>
    </w:rPr>
  </w:style>
  <w:style w:type="paragraph" w:styleId="Bibliography">
    <w:name w:val="Bibliography"/>
    <w:basedOn w:val="Normal"/>
    <w:next w:val="Normal"/>
    <w:uiPriority w:val="37"/>
    <w:unhideWhenUsed/>
    <w:rsid w:val="003C25D1"/>
    <w:pPr>
      <w:spacing w:after="0"/>
      <w:ind w:left="720" w:hanging="720"/>
    </w:pPr>
  </w:style>
  <w:style w:type="character" w:styleId="Hyperlink">
    <w:name w:val="Hyperlink"/>
    <w:basedOn w:val="DefaultParagraphFont"/>
    <w:uiPriority w:val="99"/>
    <w:unhideWhenUsed/>
    <w:rsid w:val="004963C6"/>
    <w:rPr>
      <w:color w:val="0563C1" w:themeColor="hyperlink"/>
      <w:u w:val="single"/>
    </w:rPr>
  </w:style>
  <w:style w:type="character" w:styleId="UnresolvedMention">
    <w:name w:val="Unresolved Mention"/>
    <w:basedOn w:val="DefaultParagraphFont"/>
    <w:uiPriority w:val="99"/>
    <w:semiHidden/>
    <w:unhideWhenUsed/>
    <w:rsid w:val="004963C6"/>
    <w:rPr>
      <w:color w:val="605E5C"/>
      <w:shd w:val="clear" w:color="auto" w:fill="E1DFDD"/>
    </w:rPr>
  </w:style>
  <w:style w:type="character" w:customStyle="1" w:styleId="Heading1Char">
    <w:name w:val="Heading 1 Char"/>
    <w:basedOn w:val="DefaultParagraphFont"/>
    <w:link w:val="Heading1"/>
    <w:rsid w:val="00A34108"/>
    <w:rPr>
      <w:rFonts w:ascii="Times New Roman" w:eastAsiaTheme="majorEastAsia" w:hAnsi="Times New Roman" w:cstheme="majorBidi"/>
      <w:color w:val="000000" w:themeColor="text1"/>
      <w:sz w:val="24"/>
      <w:szCs w:val="32"/>
    </w:rPr>
  </w:style>
  <w:style w:type="paragraph" w:styleId="Title">
    <w:name w:val="Title"/>
    <w:basedOn w:val="Normal"/>
    <w:next w:val="Normal"/>
    <w:link w:val="TitleChar"/>
    <w:uiPriority w:val="10"/>
    <w:qFormat/>
    <w:rsid w:val="00D93692"/>
    <w:pPr>
      <w:spacing w:after="0"/>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sid w:val="00D93692"/>
    <w:rPr>
      <w:rFonts w:ascii="Times New Roman" w:eastAsiaTheme="majorEastAsia" w:hAnsi="Times New Roman" w:cstheme="majorBidi"/>
      <w:b/>
      <w:spacing w:val="-10"/>
      <w:kern w:val="28"/>
      <w:sz w:val="24"/>
      <w:szCs w:val="56"/>
    </w:rPr>
  </w:style>
  <w:style w:type="character" w:customStyle="1" w:styleId="Heading2Char">
    <w:name w:val="Heading 2 Char"/>
    <w:basedOn w:val="DefaultParagraphFont"/>
    <w:link w:val="Heading2"/>
    <w:rsid w:val="00660A2F"/>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5E70A2"/>
    <w:rPr>
      <w:rFonts w:ascii="Times New Roman" w:eastAsiaTheme="majorEastAsia" w:hAnsi="Times New Roman" w:cstheme="majorBidi"/>
      <w:color w:val="000000" w:themeColor="text1"/>
      <w:sz w:val="24"/>
      <w:szCs w:val="24"/>
    </w:rPr>
  </w:style>
  <w:style w:type="paragraph" w:styleId="NormalWeb">
    <w:name w:val="Normal (Web)"/>
    <w:basedOn w:val="Normal"/>
    <w:uiPriority w:val="99"/>
    <w:semiHidden/>
    <w:unhideWhenUsed/>
    <w:rsid w:val="00177351"/>
    <w:pPr>
      <w:spacing w:before="100" w:beforeAutospacing="1" w:after="100" w:afterAutospacing="1" w:line="240" w:lineRule="auto"/>
    </w:pPr>
    <w:rPr>
      <w:rFonts w:eastAsia="Times New Roman" w:cs="Times New Roman"/>
      <w:color w:val="000000" w:themeColor="text1"/>
      <w:kern w:val="0"/>
      <w:szCs w:val="24"/>
      <w14:ligatures w14:val="none"/>
    </w:rPr>
  </w:style>
  <w:style w:type="character" w:styleId="Strong">
    <w:name w:val="Strong"/>
    <w:basedOn w:val="DefaultParagraphFont"/>
    <w:uiPriority w:val="22"/>
    <w:qFormat/>
    <w:rsid w:val="00177351"/>
    <w:rPr>
      <w:b/>
      <w:bCs/>
    </w:rPr>
  </w:style>
  <w:style w:type="character" w:customStyle="1" w:styleId="marketfactcopy1">
    <w:name w:val="marketfactcopy1"/>
    <w:basedOn w:val="DefaultParagraphFont"/>
    <w:rsid w:val="00177351"/>
    <w:rPr>
      <w:rFonts w:ascii="Verdana" w:hAnsi="Verdana" w:hint="default"/>
      <w:b w:val="0"/>
      <w:bCs w:val="0"/>
      <w:color w:val="666666"/>
      <w:sz w:val="12"/>
      <w:szCs w:val="12"/>
    </w:rPr>
  </w:style>
  <w:style w:type="paragraph" w:customStyle="1" w:styleId="APARunningHead">
    <w:name w:val="APA Running Head"/>
    <w:basedOn w:val="Normal"/>
    <w:rsid w:val="00177351"/>
    <w:pPr>
      <w:overflowPunct w:val="0"/>
      <w:autoSpaceDE w:val="0"/>
      <w:autoSpaceDN w:val="0"/>
      <w:adjustRightInd w:val="0"/>
      <w:spacing w:after="0"/>
      <w:textAlignment w:val="baseline"/>
    </w:pPr>
    <w:rPr>
      <w:rFonts w:eastAsia="Times New Roman" w:cs="Times New Roman"/>
      <w:color w:val="000000" w:themeColor="text1"/>
      <w:kern w:val="0"/>
      <w:szCs w:val="20"/>
      <w14:ligatures w14:val="none"/>
    </w:rPr>
  </w:style>
  <w:style w:type="character" w:styleId="CommentReference">
    <w:name w:val="annotation reference"/>
    <w:basedOn w:val="DefaultParagraphFont"/>
    <w:semiHidden/>
    <w:rsid w:val="00177351"/>
    <w:rPr>
      <w:sz w:val="16"/>
      <w:szCs w:val="16"/>
    </w:rPr>
  </w:style>
  <w:style w:type="paragraph" w:styleId="CommentText">
    <w:name w:val="annotation text"/>
    <w:basedOn w:val="Normal"/>
    <w:link w:val="CommentTextChar"/>
    <w:semiHidden/>
    <w:rsid w:val="00177351"/>
    <w:pPr>
      <w:spacing w:after="200" w:line="276" w:lineRule="auto"/>
    </w:pPr>
    <w:rPr>
      <w:rFonts w:eastAsia="Calibri" w:cs="Times New Roman"/>
      <w:color w:val="000000" w:themeColor="text1"/>
      <w:kern w:val="0"/>
      <w:szCs w:val="20"/>
      <w14:ligatures w14:val="none"/>
    </w:rPr>
  </w:style>
  <w:style w:type="character" w:customStyle="1" w:styleId="CommentTextChar">
    <w:name w:val="Comment Text Char"/>
    <w:basedOn w:val="DefaultParagraphFont"/>
    <w:link w:val="CommentText"/>
    <w:semiHidden/>
    <w:rsid w:val="00177351"/>
    <w:rPr>
      <w:rFonts w:ascii="Times New Roman" w:eastAsia="Calibri" w:hAnsi="Times New Roman" w:cs="Times New Roman"/>
      <w:color w:val="000000" w:themeColor="text1"/>
      <w:kern w:val="0"/>
      <w:sz w:val="20"/>
      <w:szCs w:val="20"/>
      <w14:ligatures w14:val="none"/>
    </w:rPr>
  </w:style>
  <w:style w:type="paragraph" w:styleId="CommentSubject">
    <w:name w:val="annotation subject"/>
    <w:basedOn w:val="CommentText"/>
    <w:next w:val="CommentText"/>
    <w:link w:val="CommentSubjectChar"/>
    <w:semiHidden/>
    <w:rsid w:val="00177351"/>
    <w:rPr>
      <w:b/>
      <w:bCs/>
    </w:rPr>
  </w:style>
  <w:style w:type="character" w:customStyle="1" w:styleId="CommentSubjectChar">
    <w:name w:val="Comment Subject Char"/>
    <w:basedOn w:val="CommentTextChar"/>
    <w:link w:val="CommentSubject"/>
    <w:semiHidden/>
    <w:rsid w:val="00177351"/>
    <w:rPr>
      <w:rFonts w:ascii="Times New Roman" w:eastAsia="Calibri" w:hAnsi="Times New Roman" w:cs="Times New Roman"/>
      <w:b/>
      <w:bCs/>
      <w:color w:val="000000" w:themeColor="text1"/>
      <w:kern w:val="0"/>
      <w:sz w:val="20"/>
      <w:szCs w:val="20"/>
      <w14:ligatures w14:val="none"/>
    </w:rPr>
  </w:style>
  <w:style w:type="paragraph" w:styleId="BalloonText">
    <w:name w:val="Balloon Text"/>
    <w:basedOn w:val="Normal"/>
    <w:link w:val="BalloonTextChar"/>
    <w:semiHidden/>
    <w:rsid w:val="00177351"/>
    <w:pPr>
      <w:spacing w:after="200" w:line="276" w:lineRule="auto"/>
    </w:pPr>
    <w:rPr>
      <w:rFonts w:ascii="Tahoma" w:eastAsia="Calibri" w:hAnsi="Tahoma" w:cs="Tahoma"/>
      <w:color w:val="000000" w:themeColor="text1"/>
      <w:kern w:val="0"/>
      <w:sz w:val="16"/>
      <w:szCs w:val="16"/>
      <w14:ligatures w14:val="none"/>
    </w:rPr>
  </w:style>
  <w:style w:type="character" w:customStyle="1" w:styleId="BalloonTextChar">
    <w:name w:val="Balloon Text Char"/>
    <w:basedOn w:val="DefaultParagraphFont"/>
    <w:link w:val="BalloonText"/>
    <w:semiHidden/>
    <w:rsid w:val="00177351"/>
    <w:rPr>
      <w:rFonts w:ascii="Tahoma" w:eastAsia="Calibri" w:hAnsi="Tahoma" w:cs="Tahoma"/>
      <w:color w:val="000000" w:themeColor="text1"/>
      <w:kern w:val="0"/>
      <w:sz w:val="16"/>
      <w:szCs w:val="16"/>
      <w14:ligatures w14:val="none"/>
    </w:rPr>
  </w:style>
  <w:style w:type="paragraph" w:customStyle="1" w:styleId="indent">
    <w:name w:val="indent"/>
    <w:basedOn w:val="Normal"/>
    <w:rsid w:val="00177351"/>
    <w:pPr>
      <w:spacing w:before="100" w:beforeAutospacing="1" w:after="100" w:afterAutospacing="1" w:line="240" w:lineRule="auto"/>
      <w:ind w:left="1050" w:hanging="450"/>
    </w:pPr>
    <w:rPr>
      <w:rFonts w:eastAsia="Times New Roman" w:cs="Times New Roman"/>
      <w:color w:val="000000" w:themeColor="text1"/>
      <w:kern w:val="0"/>
      <w:szCs w:val="24"/>
      <w14:ligatures w14:val="none"/>
    </w:rPr>
  </w:style>
  <w:style w:type="character" w:styleId="PageNumber">
    <w:name w:val="page number"/>
    <w:basedOn w:val="DefaultParagraphFont"/>
    <w:rsid w:val="00177351"/>
  </w:style>
  <w:style w:type="paragraph" w:customStyle="1" w:styleId="ecxmsonormal">
    <w:name w:val="ecxmsonormal"/>
    <w:basedOn w:val="Normal"/>
    <w:rsid w:val="00177351"/>
    <w:pPr>
      <w:spacing w:after="324" w:line="240" w:lineRule="auto"/>
    </w:pPr>
    <w:rPr>
      <w:rFonts w:eastAsia="Calibri" w:cs="Times New Roman"/>
      <w:color w:val="000000" w:themeColor="text1"/>
      <w:kern w:val="0"/>
      <w:szCs w:val="24"/>
      <w14:ligatures w14:val="none"/>
    </w:rPr>
  </w:style>
  <w:style w:type="character" w:customStyle="1" w:styleId="italic">
    <w:name w:val="italic"/>
    <w:basedOn w:val="DefaultParagraphFont"/>
    <w:rsid w:val="00177351"/>
    <w:rPr>
      <w:rFonts w:cs="Times New Roman"/>
    </w:rPr>
  </w:style>
  <w:style w:type="paragraph" w:styleId="BodyText">
    <w:name w:val="Body Text"/>
    <w:basedOn w:val="Normal"/>
    <w:link w:val="BodyTextChar"/>
    <w:rsid w:val="00177351"/>
    <w:pPr>
      <w:spacing w:after="0"/>
      <w:ind w:firstLine="540"/>
    </w:pPr>
    <w:rPr>
      <w:rFonts w:eastAsia="Calibri" w:cs="Times New Roman"/>
      <w:color w:val="000000" w:themeColor="text1"/>
      <w:kern w:val="0"/>
      <w:szCs w:val="20"/>
      <w14:ligatures w14:val="none"/>
    </w:rPr>
  </w:style>
  <w:style w:type="character" w:customStyle="1" w:styleId="BodyTextChar">
    <w:name w:val="Body Text Char"/>
    <w:basedOn w:val="DefaultParagraphFont"/>
    <w:link w:val="BodyText"/>
    <w:rsid w:val="00177351"/>
    <w:rPr>
      <w:rFonts w:ascii="Times New Roman" w:eastAsia="Calibri" w:hAnsi="Times New Roman" w:cs="Times New Roman"/>
      <w:color w:val="000000" w:themeColor="text1"/>
      <w:kern w:val="0"/>
      <w:sz w:val="24"/>
      <w:szCs w:val="20"/>
      <w14:ligatures w14:val="none"/>
    </w:rPr>
  </w:style>
  <w:style w:type="character" w:styleId="Emphasis">
    <w:name w:val="Emphasis"/>
    <w:qFormat/>
    <w:rsid w:val="00177351"/>
    <w:rPr>
      <w:i/>
      <w:iCs/>
    </w:rPr>
  </w:style>
  <w:style w:type="paragraph" w:customStyle="1" w:styleId="APAChar">
    <w:name w:val="APA Char"/>
    <w:basedOn w:val="BodyText"/>
    <w:link w:val="APACharChar"/>
    <w:rsid w:val="00A02DA6"/>
    <w:pPr>
      <w:overflowPunct w:val="0"/>
      <w:autoSpaceDE w:val="0"/>
      <w:autoSpaceDN w:val="0"/>
      <w:adjustRightInd w:val="0"/>
      <w:ind w:firstLine="720"/>
      <w:textAlignment w:val="baseline"/>
    </w:pPr>
    <w:rPr>
      <w:lang w:val="x-none" w:eastAsia="x-none"/>
    </w:rPr>
  </w:style>
  <w:style w:type="character" w:customStyle="1" w:styleId="APACharChar">
    <w:name w:val="APA Char Char"/>
    <w:link w:val="APAChar"/>
    <w:locked/>
    <w:rsid w:val="00A02DA6"/>
    <w:rPr>
      <w:rFonts w:ascii="Times New Roman" w:eastAsia="Calibri" w:hAnsi="Times New Roman" w:cs="Times New Roman"/>
      <w:color w:val="000000" w:themeColor="text1"/>
      <w:kern w:val="0"/>
      <w:sz w:val="24"/>
      <w:szCs w:val="20"/>
      <w:lang w:val="x-none" w:eastAsia="x-none"/>
      <w14:ligatures w14:val="none"/>
    </w:rPr>
  </w:style>
  <w:style w:type="character" w:customStyle="1" w:styleId="Heading4Char">
    <w:name w:val="Heading 4 Char"/>
    <w:basedOn w:val="DefaultParagraphFont"/>
    <w:link w:val="Heading4"/>
    <w:uiPriority w:val="9"/>
    <w:rsid w:val="00A34108"/>
    <w:rPr>
      <w:rFonts w:ascii="Times New Roman" w:eastAsiaTheme="majorEastAsia" w:hAnsi="Times New Roman" w:cstheme="majorBidi"/>
      <w:iCs/>
      <w:sz w:val="24"/>
    </w:rPr>
  </w:style>
  <w:style w:type="paragraph" w:styleId="ListParagraph">
    <w:name w:val="List Paragraph"/>
    <w:basedOn w:val="Normal"/>
    <w:uiPriority w:val="34"/>
    <w:qFormat/>
    <w:rsid w:val="008D293A"/>
    <w:pPr>
      <w:spacing w:after="200" w:line="276" w:lineRule="auto"/>
      <w:ind w:left="720"/>
      <w:contextualSpacing/>
    </w:pPr>
    <w:rPr>
      <w:rFonts w:eastAsia="Calibri" w:cs="Times New Roman"/>
      <w:kern w:val="0"/>
      <w14:ligatures w14:val="none"/>
    </w:rPr>
  </w:style>
  <w:style w:type="table" w:styleId="TableGrid">
    <w:name w:val="Table Grid"/>
    <w:basedOn w:val="TableNormal"/>
    <w:uiPriority w:val="59"/>
    <w:rsid w:val="008D293A"/>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1D6CB3"/>
    <w:rPr>
      <w:rFonts w:ascii="Times New Roman" w:eastAsiaTheme="majorEastAsia" w:hAnsi="Times New Roman" w:cstheme="majorBidi"/>
      <w:sz w:val="24"/>
    </w:rPr>
  </w:style>
  <w:style w:type="character" w:customStyle="1" w:styleId="Heading6Char">
    <w:name w:val="Heading 6 Char"/>
    <w:basedOn w:val="DefaultParagraphFont"/>
    <w:link w:val="Heading6"/>
    <w:uiPriority w:val="9"/>
    <w:semiHidden/>
    <w:rsid w:val="009560F5"/>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9560F5"/>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9560F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0F5"/>
    <w:rPr>
      <w:rFonts w:asciiTheme="majorHAnsi" w:eastAsiaTheme="majorEastAsia" w:hAnsiTheme="majorHAnsi" w:cstheme="majorBidi"/>
      <w:i/>
      <w:iCs/>
      <w:color w:val="272727" w:themeColor="text1" w:themeTint="D8"/>
      <w:sz w:val="21"/>
      <w:szCs w:val="21"/>
    </w:rPr>
  </w:style>
  <w:style w:type="paragraph" w:customStyle="1" w:styleId="Default">
    <w:name w:val="Default"/>
    <w:rsid w:val="003E3077"/>
    <w:pPr>
      <w:autoSpaceDE w:val="0"/>
      <w:autoSpaceDN w:val="0"/>
      <w:adjustRightInd w:val="0"/>
      <w:spacing w:after="0" w:line="240" w:lineRule="auto"/>
    </w:pPr>
    <w:rPr>
      <w:rFonts w:ascii="Code" w:eastAsia="Calibri" w:hAnsi="Code" w:cs="Code"/>
      <w:color w:val="000000"/>
      <w:kern w:val="0"/>
      <w:sz w:val="24"/>
      <w:szCs w:val="24"/>
      <w14:ligatures w14:val="none"/>
    </w:rPr>
  </w:style>
  <w:style w:type="paragraph" w:styleId="TOCHeading">
    <w:name w:val="TOC Heading"/>
    <w:basedOn w:val="Heading1"/>
    <w:next w:val="Normal"/>
    <w:uiPriority w:val="39"/>
    <w:unhideWhenUsed/>
    <w:qFormat/>
    <w:rsid w:val="002A56B7"/>
    <w:pPr>
      <w:numPr>
        <w:numId w:val="0"/>
      </w:numPr>
      <w:spacing w:before="240" w:after="0" w:line="259" w:lineRule="auto"/>
      <w:jc w:val="left"/>
      <w:outlineLvl w:val="9"/>
    </w:pPr>
    <w:rPr>
      <w:rFonts w:asciiTheme="majorHAnsi" w:hAnsiTheme="majorHAnsi"/>
      <w:b/>
      <w:color w:val="2F5496" w:themeColor="accent1" w:themeShade="BF"/>
      <w:kern w:val="0"/>
      <w:sz w:val="32"/>
      <w14:ligatures w14:val="none"/>
    </w:rPr>
  </w:style>
  <w:style w:type="paragraph" w:styleId="TOC1">
    <w:name w:val="toc 1"/>
    <w:basedOn w:val="Normal"/>
    <w:next w:val="Normal"/>
    <w:autoRedefine/>
    <w:uiPriority w:val="39"/>
    <w:unhideWhenUsed/>
    <w:rsid w:val="001015B3"/>
    <w:pPr>
      <w:tabs>
        <w:tab w:val="right" w:leader="dot" w:pos="9350"/>
      </w:tabs>
      <w:spacing w:after="100"/>
      <w:jc w:val="center"/>
    </w:pPr>
    <w:rPr>
      <w:b/>
      <w:bCs/>
    </w:rPr>
  </w:style>
  <w:style w:type="paragraph" w:styleId="TOC2">
    <w:name w:val="toc 2"/>
    <w:basedOn w:val="Normal"/>
    <w:next w:val="Normal"/>
    <w:autoRedefine/>
    <w:uiPriority w:val="39"/>
    <w:unhideWhenUsed/>
    <w:rsid w:val="002A56B7"/>
    <w:pPr>
      <w:spacing w:after="100"/>
      <w:ind w:left="240"/>
    </w:pPr>
  </w:style>
  <w:style w:type="paragraph" w:styleId="TOC3">
    <w:name w:val="toc 3"/>
    <w:basedOn w:val="Normal"/>
    <w:next w:val="Normal"/>
    <w:autoRedefine/>
    <w:uiPriority w:val="39"/>
    <w:unhideWhenUsed/>
    <w:rsid w:val="002A56B7"/>
    <w:pPr>
      <w:spacing w:after="100"/>
      <w:ind w:left="480"/>
    </w:pPr>
  </w:style>
  <w:style w:type="paragraph" w:styleId="TOC4">
    <w:name w:val="toc 4"/>
    <w:basedOn w:val="Normal"/>
    <w:next w:val="Normal"/>
    <w:autoRedefine/>
    <w:uiPriority w:val="39"/>
    <w:unhideWhenUsed/>
    <w:rsid w:val="002A56B7"/>
    <w:pPr>
      <w:spacing w:after="100" w:line="278" w:lineRule="auto"/>
      <w:ind w:left="720"/>
    </w:pPr>
    <w:rPr>
      <w:rFonts w:asciiTheme="minorHAnsi" w:eastAsiaTheme="minorEastAsia" w:hAnsiTheme="minorHAnsi"/>
      <w:szCs w:val="24"/>
    </w:rPr>
  </w:style>
  <w:style w:type="paragraph" w:styleId="TOC5">
    <w:name w:val="toc 5"/>
    <w:basedOn w:val="Normal"/>
    <w:next w:val="Normal"/>
    <w:autoRedefine/>
    <w:uiPriority w:val="39"/>
    <w:unhideWhenUsed/>
    <w:rsid w:val="002A56B7"/>
    <w:pPr>
      <w:spacing w:after="100" w:line="278" w:lineRule="auto"/>
      <w:ind w:left="960"/>
    </w:pPr>
    <w:rPr>
      <w:rFonts w:asciiTheme="minorHAnsi" w:eastAsiaTheme="minorEastAsia" w:hAnsiTheme="minorHAnsi"/>
      <w:szCs w:val="24"/>
    </w:rPr>
  </w:style>
  <w:style w:type="paragraph" w:styleId="TOC6">
    <w:name w:val="toc 6"/>
    <w:basedOn w:val="Normal"/>
    <w:next w:val="Normal"/>
    <w:autoRedefine/>
    <w:uiPriority w:val="39"/>
    <w:unhideWhenUsed/>
    <w:rsid w:val="002A56B7"/>
    <w:pPr>
      <w:spacing w:after="100" w:line="278" w:lineRule="auto"/>
      <w:ind w:left="1200"/>
    </w:pPr>
    <w:rPr>
      <w:rFonts w:asciiTheme="minorHAnsi" w:eastAsiaTheme="minorEastAsia" w:hAnsiTheme="minorHAnsi"/>
      <w:szCs w:val="24"/>
    </w:rPr>
  </w:style>
  <w:style w:type="paragraph" w:styleId="TOC7">
    <w:name w:val="toc 7"/>
    <w:basedOn w:val="Normal"/>
    <w:next w:val="Normal"/>
    <w:autoRedefine/>
    <w:uiPriority w:val="39"/>
    <w:unhideWhenUsed/>
    <w:rsid w:val="002A56B7"/>
    <w:pPr>
      <w:spacing w:after="100" w:line="278" w:lineRule="auto"/>
      <w:ind w:left="1440"/>
    </w:pPr>
    <w:rPr>
      <w:rFonts w:asciiTheme="minorHAnsi" w:eastAsiaTheme="minorEastAsia" w:hAnsiTheme="minorHAnsi"/>
      <w:szCs w:val="24"/>
    </w:rPr>
  </w:style>
  <w:style w:type="paragraph" w:styleId="TOC8">
    <w:name w:val="toc 8"/>
    <w:basedOn w:val="Normal"/>
    <w:next w:val="Normal"/>
    <w:autoRedefine/>
    <w:uiPriority w:val="39"/>
    <w:unhideWhenUsed/>
    <w:rsid w:val="002A56B7"/>
    <w:pPr>
      <w:spacing w:after="100" w:line="278" w:lineRule="auto"/>
      <w:ind w:left="1680"/>
    </w:pPr>
    <w:rPr>
      <w:rFonts w:asciiTheme="minorHAnsi" w:eastAsiaTheme="minorEastAsia" w:hAnsiTheme="minorHAnsi"/>
      <w:szCs w:val="24"/>
    </w:rPr>
  </w:style>
  <w:style w:type="paragraph" w:styleId="TOC9">
    <w:name w:val="toc 9"/>
    <w:basedOn w:val="Normal"/>
    <w:next w:val="Normal"/>
    <w:autoRedefine/>
    <w:uiPriority w:val="39"/>
    <w:unhideWhenUsed/>
    <w:rsid w:val="002A56B7"/>
    <w:pPr>
      <w:spacing w:after="100" w:line="278" w:lineRule="auto"/>
      <w:ind w:left="1920"/>
    </w:pPr>
    <w:rPr>
      <w:rFonts w:asciiTheme="minorHAnsi" w:eastAsiaTheme="minorEastAsia" w:hAnsiTheme="minorHAnsi"/>
      <w:szCs w:val="24"/>
    </w:rPr>
  </w:style>
  <w:style w:type="paragraph" w:styleId="TableofFigures">
    <w:name w:val="table of figures"/>
    <w:basedOn w:val="Normal"/>
    <w:next w:val="Normal"/>
    <w:uiPriority w:val="99"/>
    <w:unhideWhenUsed/>
    <w:rsid w:val="004321FC"/>
    <w:pPr>
      <w:spacing w:after="0"/>
    </w:pPr>
  </w:style>
  <w:style w:type="character" w:customStyle="1" w:styleId="wacimagecontainer">
    <w:name w:val="wacimagecontainer"/>
    <w:basedOn w:val="DefaultParagraphFont"/>
    <w:rsid w:val="007C3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994078">
      <w:bodyDiv w:val="1"/>
      <w:marLeft w:val="0"/>
      <w:marRight w:val="0"/>
      <w:marTop w:val="0"/>
      <w:marBottom w:val="0"/>
      <w:divBdr>
        <w:top w:val="none" w:sz="0" w:space="0" w:color="auto"/>
        <w:left w:val="none" w:sz="0" w:space="0" w:color="auto"/>
        <w:bottom w:val="none" w:sz="0" w:space="0" w:color="auto"/>
        <w:right w:val="none" w:sz="0" w:space="0" w:color="auto"/>
      </w:divBdr>
    </w:div>
    <w:div w:id="306783673">
      <w:bodyDiv w:val="1"/>
      <w:marLeft w:val="0"/>
      <w:marRight w:val="0"/>
      <w:marTop w:val="0"/>
      <w:marBottom w:val="0"/>
      <w:divBdr>
        <w:top w:val="none" w:sz="0" w:space="0" w:color="auto"/>
        <w:left w:val="none" w:sz="0" w:space="0" w:color="auto"/>
        <w:bottom w:val="none" w:sz="0" w:space="0" w:color="auto"/>
        <w:right w:val="none" w:sz="0" w:space="0" w:color="auto"/>
      </w:divBdr>
    </w:div>
    <w:div w:id="659888160">
      <w:bodyDiv w:val="1"/>
      <w:marLeft w:val="0"/>
      <w:marRight w:val="0"/>
      <w:marTop w:val="0"/>
      <w:marBottom w:val="0"/>
      <w:divBdr>
        <w:top w:val="none" w:sz="0" w:space="0" w:color="auto"/>
        <w:left w:val="none" w:sz="0" w:space="0" w:color="auto"/>
        <w:bottom w:val="none" w:sz="0" w:space="0" w:color="auto"/>
        <w:right w:val="none" w:sz="0" w:space="0" w:color="auto"/>
      </w:divBdr>
    </w:div>
    <w:div w:id="847720225">
      <w:bodyDiv w:val="1"/>
      <w:marLeft w:val="0"/>
      <w:marRight w:val="0"/>
      <w:marTop w:val="0"/>
      <w:marBottom w:val="0"/>
      <w:divBdr>
        <w:top w:val="none" w:sz="0" w:space="0" w:color="auto"/>
        <w:left w:val="none" w:sz="0" w:space="0" w:color="auto"/>
        <w:bottom w:val="none" w:sz="0" w:space="0" w:color="auto"/>
        <w:right w:val="none" w:sz="0" w:space="0" w:color="auto"/>
      </w:divBdr>
    </w:div>
    <w:div w:id="965162127">
      <w:bodyDiv w:val="1"/>
      <w:marLeft w:val="0"/>
      <w:marRight w:val="0"/>
      <w:marTop w:val="0"/>
      <w:marBottom w:val="0"/>
      <w:divBdr>
        <w:top w:val="none" w:sz="0" w:space="0" w:color="auto"/>
        <w:left w:val="none" w:sz="0" w:space="0" w:color="auto"/>
        <w:bottom w:val="none" w:sz="0" w:space="0" w:color="auto"/>
        <w:right w:val="none" w:sz="0" w:space="0" w:color="auto"/>
      </w:divBdr>
    </w:div>
    <w:div w:id="1769503311">
      <w:bodyDiv w:val="1"/>
      <w:marLeft w:val="0"/>
      <w:marRight w:val="0"/>
      <w:marTop w:val="0"/>
      <w:marBottom w:val="0"/>
      <w:divBdr>
        <w:top w:val="none" w:sz="0" w:space="0" w:color="auto"/>
        <w:left w:val="none" w:sz="0" w:space="0" w:color="auto"/>
        <w:bottom w:val="none" w:sz="0" w:space="0" w:color="auto"/>
        <w:right w:val="none" w:sz="0" w:space="0" w:color="auto"/>
      </w:divBdr>
    </w:div>
    <w:div w:id="195475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8.jp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chart" Target="charts/chart11.xml"/><Relationship Id="rId68" Type="http://schemas.openxmlformats.org/officeDocument/2006/relationships/chart" Target="charts/chart16.xml"/><Relationship Id="rId84" Type="http://schemas.openxmlformats.org/officeDocument/2006/relationships/chart" Target="charts/chart18.xml"/><Relationship Id="rId89" Type="http://schemas.openxmlformats.org/officeDocument/2006/relationships/chart" Target="charts/chart22.xml"/><Relationship Id="rId16" Type="http://schemas.openxmlformats.org/officeDocument/2006/relationships/image" Target="media/image5.png"/><Relationship Id="rId11" Type="http://schemas.openxmlformats.org/officeDocument/2006/relationships/header" Target="header4.xml"/><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chart" Target="charts/chart3.xml"/><Relationship Id="rId58" Type="http://schemas.openxmlformats.org/officeDocument/2006/relationships/chart" Target="charts/chart7.xml"/><Relationship Id="rId74" Type="http://schemas.openxmlformats.org/officeDocument/2006/relationships/image" Target="media/image41.emf"/><Relationship Id="rId79" Type="http://schemas.openxmlformats.org/officeDocument/2006/relationships/image" Target="media/image46.png"/><Relationship Id="rId5" Type="http://schemas.openxmlformats.org/officeDocument/2006/relationships/webSettings" Target="webSettings.xml"/><Relationship Id="rId90" Type="http://schemas.openxmlformats.org/officeDocument/2006/relationships/chart" Target="charts/chart23.xml"/><Relationship Id="rId95" Type="http://schemas.openxmlformats.org/officeDocument/2006/relationships/header" Target="header5.xml"/><Relationship Id="rId22" Type="http://schemas.openxmlformats.org/officeDocument/2006/relationships/image" Target="media/image9.png"/><Relationship Id="rId27" Type="http://schemas.microsoft.com/office/2007/relationships/hdphoto" Target="media/hdphoto2.wdp"/><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chart" Target="charts/chart12.xml"/><Relationship Id="rId69" Type="http://schemas.openxmlformats.org/officeDocument/2006/relationships/image" Target="media/image36.png"/><Relationship Id="rId80" Type="http://schemas.openxmlformats.org/officeDocument/2006/relationships/image" Target="media/image47.png"/><Relationship Id="rId85" Type="http://schemas.openxmlformats.org/officeDocument/2006/relationships/chart" Target="charts/chart19.xml"/><Relationship Id="rId3"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6.png"/><Relationship Id="rId25" Type="http://schemas.microsoft.com/office/2007/relationships/hdphoto" Target="media/hdphoto1.wdp"/><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29.png"/><Relationship Id="rId59" Type="http://schemas.openxmlformats.org/officeDocument/2006/relationships/image" Target="media/image35.emf"/><Relationship Id="rId67" Type="http://schemas.openxmlformats.org/officeDocument/2006/relationships/chart" Target="charts/chart15.xml"/><Relationship Id="rId20" Type="http://schemas.openxmlformats.org/officeDocument/2006/relationships/image" Target="media/image7.png"/><Relationship Id="rId41" Type="http://schemas.openxmlformats.org/officeDocument/2006/relationships/image" Target="media/image24.png"/><Relationship Id="rId54" Type="http://schemas.openxmlformats.org/officeDocument/2006/relationships/image" Target="media/image34.png"/><Relationship Id="rId62" Type="http://schemas.openxmlformats.org/officeDocument/2006/relationships/chart" Target="charts/chart10.xml"/><Relationship Id="rId70" Type="http://schemas.openxmlformats.org/officeDocument/2006/relationships/image" Target="media/image37.png"/><Relationship Id="rId75" Type="http://schemas.openxmlformats.org/officeDocument/2006/relationships/image" Target="media/image42.png"/><Relationship Id="rId83" Type="http://schemas.openxmlformats.org/officeDocument/2006/relationships/image" Target="media/image50.png"/><Relationship Id="rId88" Type="http://schemas.openxmlformats.org/officeDocument/2006/relationships/chart" Target="charts/chart21.xml"/><Relationship Id="rId91" Type="http://schemas.openxmlformats.org/officeDocument/2006/relationships/image" Target="media/image52.jpe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image" Target="media/image32.png"/><Relationship Id="rId57" Type="http://schemas.openxmlformats.org/officeDocument/2006/relationships/chart" Target="charts/chart6.xml"/><Relationship Id="rId10" Type="http://schemas.openxmlformats.org/officeDocument/2006/relationships/header" Target="header3.xml"/><Relationship Id="rId31" Type="http://schemas.openxmlformats.org/officeDocument/2006/relationships/image" Target="media/image15.png"/><Relationship Id="rId44" Type="http://schemas.openxmlformats.org/officeDocument/2006/relationships/image" Target="media/image27.png"/><Relationship Id="rId52" Type="http://schemas.openxmlformats.org/officeDocument/2006/relationships/chart" Target="charts/chart2.xml"/><Relationship Id="rId60" Type="http://schemas.openxmlformats.org/officeDocument/2006/relationships/chart" Target="charts/chart8.xml"/><Relationship Id="rId65" Type="http://schemas.openxmlformats.org/officeDocument/2006/relationships/chart" Target="charts/chart13.xml"/><Relationship Id="rId73" Type="http://schemas.openxmlformats.org/officeDocument/2006/relationships/image" Target="media/image40.png"/><Relationship Id="rId78" Type="http://schemas.openxmlformats.org/officeDocument/2006/relationships/image" Target="media/image45.png"/><Relationship Id="rId81" Type="http://schemas.openxmlformats.org/officeDocument/2006/relationships/image" Target="media/image48.emf"/><Relationship Id="rId86" Type="http://schemas.openxmlformats.org/officeDocument/2006/relationships/image" Target="media/image51.jpg"/><Relationship Id="rId94" Type="http://schemas.openxmlformats.org/officeDocument/2006/relationships/image" Target="media/image53.emf"/><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hyperlink" Target="https://en.wikipedia.org/wiki/Torres_Strait_Islanders" TargetMode="External"/><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3.png"/><Relationship Id="rId55" Type="http://schemas.openxmlformats.org/officeDocument/2006/relationships/chart" Target="charts/chart4.xml"/><Relationship Id="rId76" Type="http://schemas.openxmlformats.org/officeDocument/2006/relationships/image" Target="media/image43.jpg"/><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8.jpg"/><Relationship Id="rId92" Type="http://schemas.openxmlformats.org/officeDocument/2006/relationships/hyperlink" Target="https://en.wikipedia.org/wiki/Coma_Berenices" TargetMode="External"/><Relationship Id="rId2" Type="http://schemas.openxmlformats.org/officeDocument/2006/relationships/numbering" Target="numbering.xml"/><Relationship Id="rId29" Type="http://schemas.microsoft.com/office/2007/relationships/hdphoto" Target="media/hdphoto3.wdp"/><Relationship Id="rId24" Type="http://schemas.openxmlformats.org/officeDocument/2006/relationships/image" Target="media/image11.png"/><Relationship Id="rId40" Type="http://schemas.microsoft.com/office/2007/relationships/hdphoto" Target="media/hdphoto4.wdp"/><Relationship Id="rId45" Type="http://schemas.openxmlformats.org/officeDocument/2006/relationships/image" Target="media/image28.png"/><Relationship Id="rId66" Type="http://schemas.openxmlformats.org/officeDocument/2006/relationships/chart" Target="charts/chart14.xml"/><Relationship Id="rId87" Type="http://schemas.openxmlformats.org/officeDocument/2006/relationships/chart" Target="charts/chart20.xml"/><Relationship Id="rId61" Type="http://schemas.openxmlformats.org/officeDocument/2006/relationships/chart" Target="charts/chart9.xml"/><Relationship Id="rId82" Type="http://schemas.openxmlformats.org/officeDocument/2006/relationships/chart" Target="charts/chart17.xml"/><Relationship Id="rId19" Type="http://schemas.openxmlformats.org/officeDocument/2006/relationships/hyperlink" Target="https://en.wikipedia.org/wiki/Torres_Strait_Islanders" TargetMode="External"/><Relationship Id="rId14" Type="http://schemas.openxmlformats.org/officeDocument/2006/relationships/image" Target="media/image3.png"/><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chart" Target="charts/chart5.xml"/><Relationship Id="rId77" Type="http://schemas.openxmlformats.org/officeDocument/2006/relationships/image" Target="media/image44.png"/><Relationship Id="rId8" Type="http://schemas.openxmlformats.org/officeDocument/2006/relationships/header" Target="header1.xml"/><Relationship Id="rId51" Type="http://schemas.openxmlformats.org/officeDocument/2006/relationships/chart" Target="charts/chart1.xml"/><Relationship Id="rId72" Type="http://schemas.openxmlformats.org/officeDocument/2006/relationships/image" Target="media/image39.png"/><Relationship Id="rId93" Type="http://schemas.openxmlformats.org/officeDocument/2006/relationships/hyperlink" Target="https://en.wikipedia.org/wiki/Coma_Berenice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chartUserShapes" Target="../drawings/drawing1.xm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Microsoft_Excel_Worksheet.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package" Target="../embeddings/Microsoft_Excel_Worksheet1.xlsx"/></Relationships>
</file>

<file path=word/charts/_rels/chart20.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package" Target="../embeddings/Microsoft_Excel_Worksheet2.xlsx"/></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package" Target="../embeddings/Microsoft_Excel_Worksheet3.xlsx"/></Relationships>
</file>

<file path=word/charts/_rels/chart23.xml.rels><?xml version="1.0" encoding="UTF-8" standalone="yes"?>
<Relationships xmlns="http://schemas.openxmlformats.org/package/2006/relationships"><Relationship Id="rId3" Type="http://schemas.openxmlformats.org/officeDocument/2006/relationships/oleObject" Target="file:///\\SEAGATE-3F3476\Public\Beth%20Grad%20school\Grad%20School\Torres%20Strait\StellariumScriptData_20240311.xlsx" TargetMode="External"/><Relationship Id="rId2" Type="http://schemas.microsoft.com/office/2011/relationships/chartColorStyle" Target="colors23.xml"/><Relationship Id="rId1" Type="http://schemas.microsoft.com/office/2011/relationships/chartStyle" Target="style2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Altair Sky Position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scatterChart>
        <c:scatterStyle val="smoothMarker"/>
        <c:varyColors val="0"/>
        <c:ser>
          <c:idx val="0"/>
          <c:order val="0"/>
          <c:tx>
            <c:v>Sunset</c:v>
          </c:tx>
          <c:spPr>
            <a:ln w="19050" cap="rnd">
              <a:solidFill>
                <a:schemeClr val="accent2"/>
              </a:solidFill>
              <a:round/>
            </a:ln>
            <a:effectLst/>
          </c:spPr>
          <c:marker>
            <c:symbol val="none"/>
          </c:marker>
          <c:dPt>
            <c:idx val="358"/>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0-7B0A-4028-A6B5-CB88006FB695}"/>
              </c:ext>
            </c:extLst>
          </c:dPt>
          <c:xVal>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Sunset!$G$2:$G$366</c:f>
              <c:numCache>
                <c:formatCode>General</c:formatCode>
                <c:ptCount val="365"/>
                <c:pt idx="197">
                  <c:v>5.1721322963490799</c:v>
                </c:pt>
                <c:pt idx="198">
                  <c:v>5.8700821279879198</c:v>
                </c:pt>
                <c:pt idx="199">
                  <c:v>6.5703101621452999</c:v>
                </c:pt>
                <c:pt idx="200">
                  <c:v>8.2319333282939091</c:v>
                </c:pt>
                <c:pt idx="201">
                  <c:v>8.9363520785754798</c:v>
                </c:pt>
                <c:pt idx="202">
                  <c:v>9.6413979729468196</c:v>
                </c:pt>
                <c:pt idx="203">
                  <c:v>11.0691435164967</c:v>
                </c:pt>
                <c:pt idx="204">
                  <c:v>11.775140922703899</c:v>
                </c:pt>
                <c:pt idx="205">
                  <c:v>12.4812322593645</c:v>
                </c:pt>
                <c:pt idx="206">
                  <c:v>14.1506649712507</c:v>
                </c:pt>
                <c:pt idx="207">
                  <c:v>14.8565661902364</c:v>
                </c:pt>
                <c:pt idx="208">
                  <c:v>15.5622946979123</c:v>
                </c:pt>
                <c:pt idx="209">
                  <c:v>16.9894795511116</c:v>
                </c:pt>
                <c:pt idx="210">
                  <c:v>17.694433783111901</c:v>
                </c:pt>
                <c:pt idx="211">
                  <c:v>18.399062098890401</c:v>
                </c:pt>
                <c:pt idx="212">
                  <c:v>19.823605691838502</c:v>
                </c:pt>
                <c:pt idx="213">
                  <c:v>20.527067644042599</c:v>
                </c:pt>
                <c:pt idx="214">
                  <c:v>21.2300872468584</c:v>
                </c:pt>
                <c:pt idx="215">
                  <c:v>22.651040168512601</c:v>
                </c:pt>
                <c:pt idx="216">
                  <c:v>23.352568743491702</c:v>
                </c:pt>
                <c:pt idx="217">
                  <c:v>24.770259232328499</c:v>
                </c:pt>
                <c:pt idx="218">
                  <c:v>25.470060245165602</c:v>
                </c:pt>
                <c:pt idx="219">
                  <c:v>26.169238666164599</c:v>
                </c:pt>
                <c:pt idx="220">
                  <c:v>27.581841571652301</c:v>
                </c:pt>
                <c:pt idx="221">
                  <c:v>28.278966289360401</c:v>
                </c:pt>
                <c:pt idx="222">
                  <c:v>28.975353787464499</c:v>
                </c:pt>
                <c:pt idx="223">
                  <c:v>30.3819436449836</c:v>
                </c:pt>
                <c:pt idx="224">
                  <c:v>31.075910056821598</c:v>
                </c:pt>
                <c:pt idx="225">
                  <c:v>31.769011217379798</c:v>
                </c:pt>
                <c:pt idx="226">
                  <c:v>33.168543761043601</c:v>
                </c:pt>
                <c:pt idx="227">
                  <c:v>33.858808159133197</c:v>
                </c:pt>
                <c:pt idx="228">
                  <c:v>34.5480629203891</c:v>
                </c:pt>
                <c:pt idx="229">
                  <c:v>35.939337850081401</c:v>
                </c:pt>
                <c:pt idx="230">
                  <c:v>36.625277480441298</c:v>
                </c:pt>
                <c:pt idx="231">
                  <c:v>37.310029724695802</c:v>
                </c:pt>
                <c:pt idx="232">
                  <c:v>38.6916176588973</c:v>
                </c:pt>
                <c:pt idx="233">
                  <c:v>39.372473297790698</c:v>
                </c:pt>
                <c:pt idx="234">
                  <c:v>40.0519279843409</c:v>
                </c:pt>
                <c:pt idx="235">
                  <c:v>40.729924155253599</c:v>
                </c:pt>
                <c:pt idx="236">
                  <c:v>42.096940175750603</c:v>
                </c:pt>
                <c:pt idx="237">
                  <c:v>42.7701242189097</c:v>
                </c:pt>
                <c:pt idx="238">
                  <c:v>43.441573212346199</c:v>
                </c:pt>
                <c:pt idx="239">
                  <c:v>44.794444761258603</c:v>
                </c:pt>
                <c:pt idx="240">
                  <c:v>45.460159990577097</c:v>
                </c:pt>
                <c:pt idx="241">
                  <c:v>46.123801874520097</c:v>
                </c:pt>
                <c:pt idx="242">
                  <c:v>47.459762235748997</c:v>
                </c:pt>
                <c:pt idx="243">
                  <c:v>48.116524185542403</c:v>
                </c:pt>
                <c:pt idx="244">
                  <c:v>48.770790862763803</c:v>
                </c:pt>
                <c:pt idx="245">
                  <c:v>50.086378257866897</c:v>
                </c:pt>
                <c:pt idx="246">
                  <c:v>50.732326346107001</c:v>
                </c:pt>
                <c:pt idx="247">
                  <c:v>51.375242596651603</c:v>
                </c:pt>
                <c:pt idx="248">
                  <c:v>52.014971921618802</c:v>
                </c:pt>
                <c:pt idx="249">
                  <c:v>53.298835564586298</c:v>
                </c:pt>
                <c:pt idx="250">
                  <c:v>53.9278773190509</c:v>
                </c:pt>
                <c:pt idx="251">
                  <c:v>54.552998079447498</c:v>
                </c:pt>
                <c:pt idx="252">
                  <c:v>55.804872640191299</c:v>
                </c:pt>
                <c:pt idx="253">
                  <c:v>56.416788224074701</c:v>
                </c:pt>
                <c:pt idx="254">
                  <c:v>57.023841910703901</c:v>
                </c:pt>
                <c:pt idx="255">
                  <c:v>58.236034788503297</c:v>
                </c:pt>
                <c:pt idx="256">
                  <c:v>58.826649351564001</c:v>
                </c:pt>
                <c:pt idx="257">
                  <c:v>59.411184244640097</c:v>
                </c:pt>
                <c:pt idx="258">
                  <c:v>59.989287975312301</c:v>
                </c:pt>
                <c:pt idx="259">
                  <c:v>61.137648261428197</c:v>
                </c:pt>
                <c:pt idx="260">
                  <c:v>61.693884084020702</c:v>
                </c:pt>
                <c:pt idx="261">
                  <c:v>62.241998240226202</c:v>
                </c:pt>
                <c:pt idx="262">
                  <c:v>63.324043959741701</c:v>
                </c:pt>
                <c:pt idx="263">
                  <c:v>63.844476806139397</c:v>
                </c:pt>
                <c:pt idx="264">
                  <c:v>64.354609341434795</c:v>
                </c:pt>
                <c:pt idx="265">
                  <c:v>65.352587571330702</c:v>
                </c:pt>
                <c:pt idx="266">
                  <c:v>65.827606699020095</c:v>
                </c:pt>
                <c:pt idx="267">
                  <c:v>66.289574150404505</c:v>
                </c:pt>
                <c:pt idx="268">
                  <c:v>67.181083612182803</c:v>
                </c:pt>
                <c:pt idx="269">
                  <c:v>67.598711778593497</c:v>
                </c:pt>
                <c:pt idx="270">
                  <c:v>67.999941125466194</c:v>
                </c:pt>
                <c:pt idx="271">
                  <c:v>68.383858753448706</c:v>
                </c:pt>
                <c:pt idx="272">
                  <c:v>69.103796703983306</c:v>
                </c:pt>
                <c:pt idx="273">
                  <c:v>69.42960434746</c:v>
                </c:pt>
                <c:pt idx="274">
                  <c:v>69.734239197698898</c:v>
                </c:pt>
                <c:pt idx="275">
                  <c:v>70.281865145950604</c:v>
                </c:pt>
                <c:pt idx="276">
                  <c:v>70.516682563176104</c:v>
                </c:pt>
                <c:pt idx="277">
                  <c:v>70.726584693788894</c:v>
                </c:pt>
                <c:pt idx="278">
                  <c:v>71.071741478907697</c:v>
                </c:pt>
                <c:pt idx="279">
                  <c:v>71.201611265311001</c:v>
                </c:pt>
                <c:pt idx="280">
                  <c:v>71.303734600180306</c:v>
                </c:pt>
                <c:pt idx="281">
                  <c:v>71.423765090634205</c:v>
                </c:pt>
                <c:pt idx="282">
                  <c:v>71.439738681031301</c:v>
                </c:pt>
                <c:pt idx="283">
                  <c:v>71.426891550534407</c:v>
                </c:pt>
                <c:pt idx="284">
                  <c:v>71.282532867428003</c:v>
                </c:pt>
                <c:pt idx="285">
                  <c:v>71.173932353970898</c:v>
                </c:pt>
                <c:pt idx="286">
                  <c:v>71.037720032573603</c:v>
                </c:pt>
                <c:pt idx="287">
                  <c:v>70.680205175413406</c:v>
                </c:pt>
                <c:pt idx="288">
                  <c:v>70.464473211295399</c:v>
                </c:pt>
                <c:pt idx="289">
                  <c:v>70.224024848894103</c:v>
                </c:pt>
                <c:pt idx="290">
                  <c:v>69.665638750447897</c:v>
                </c:pt>
                <c:pt idx="291">
                  <c:v>69.356019120425998</c:v>
                </c:pt>
                <c:pt idx="292">
                  <c:v>69.025447314632004</c:v>
                </c:pt>
                <c:pt idx="293">
                  <c:v>68.2965503435546</c:v>
                </c:pt>
                <c:pt idx="294">
                  <c:v>67.908529596669297</c:v>
                </c:pt>
                <c:pt idx="295">
                  <c:v>67.072147455641698</c:v>
                </c:pt>
                <c:pt idx="296">
                  <c:v>66.635173245451696</c:v>
                </c:pt>
                <c:pt idx="297">
                  <c:v>66.183746038695205</c:v>
                </c:pt>
                <c:pt idx="298">
                  <c:v>65.229504418785595</c:v>
                </c:pt>
                <c:pt idx="299">
                  <c:v>64.7391377511115</c:v>
                </c:pt>
                <c:pt idx="300">
                  <c:v>63.7127594721482</c:v>
                </c:pt>
                <c:pt idx="301">
                  <c:v>63.189793544177498</c:v>
                </c:pt>
                <c:pt idx="302">
                  <c:v>62.657267190954698</c:v>
                </c:pt>
                <c:pt idx="303">
                  <c:v>61.363319258188902</c:v>
                </c:pt>
                <c:pt idx="304">
                  <c:v>60.802460864631897</c:v>
                </c:pt>
                <c:pt idx="305">
                  <c:v>60.234200495685997</c:v>
                </c:pt>
                <c:pt idx="306">
                  <c:v>59.063537969901297</c:v>
                </c:pt>
                <c:pt idx="307">
                  <c:v>58.475320490489104</c:v>
                </c:pt>
                <c:pt idx="308">
                  <c:v>57.267595920605103</c:v>
                </c:pt>
                <c:pt idx="309">
                  <c:v>56.662558405805797</c:v>
                </c:pt>
                <c:pt idx="310">
                  <c:v>56.052547901854098</c:v>
                </c:pt>
                <c:pt idx="311">
                  <c:v>54.592069933384501</c:v>
                </c:pt>
                <c:pt idx="312">
                  <c:v>53.967186357425803</c:v>
                </c:pt>
                <c:pt idx="313">
                  <c:v>53.338370988408201</c:v>
                </c:pt>
                <c:pt idx="314">
                  <c:v>51.837191350692699</c:v>
                </c:pt>
                <c:pt idx="315">
                  <c:v>51.196547959406402</c:v>
                </c:pt>
                <c:pt idx="316">
                  <c:v>49.890940482699399</c:v>
                </c:pt>
                <c:pt idx="317">
                  <c:v>49.2412459043531</c:v>
                </c:pt>
                <c:pt idx="318">
                  <c:v>48.588838664026902</c:v>
                </c:pt>
                <c:pt idx="319">
                  <c:v>47.036306549285499</c:v>
                </c:pt>
                <c:pt idx="320">
                  <c:v>46.375666659922103</c:v>
                </c:pt>
                <c:pt idx="321">
                  <c:v>45.032405315572497</c:v>
                </c:pt>
                <c:pt idx="322">
                  <c:v>44.365382158536598</c:v>
                </c:pt>
                <c:pt idx="323">
                  <c:v>43.010058067305501</c:v>
                </c:pt>
                <c:pt idx="324">
                  <c:v>42.3374610071563</c:v>
                </c:pt>
                <c:pt idx="325">
                  <c:v>40.9715805703783</c:v>
                </c:pt>
                <c:pt idx="326">
                  <c:v>40.294098857265702</c:v>
                </c:pt>
                <c:pt idx="327">
                  <c:v>38.9189453711084</c:v>
                </c:pt>
                <c:pt idx="328">
                  <c:v>38.2371634326757</c:v>
                </c:pt>
                <c:pt idx="329">
                  <c:v>36.853837402706397</c:v>
                </c:pt>
                <c:pt idx="330">
                  <c:v>36.168261325835502</c:v>
                </c:pt>
                <c:pt idx="331">
                  <c:v>34.777705500117499</c:v>
                </c:pt>
                <c:pt idx="332">
                  <c:v>34.088768739294999</c:v>
                </c:pt>
                <c:pt idx="333">
                  <c:v>32.691803246556503</c:v>
                </c:pt>
                <c:pt idx="334">
                  <c:v>31.999882261623501</c:v>
                </c:pt>
                <c:pt idx="335">
                  <c:v>30.59722412288</c:v>
                </c:pt>
                <c:pt idx="336">
                  <c:v>29.902649893595498</c:v>
                </c:pt>
                <c:pt idx="337">
                  <c:v>28.257311123500202</c:v>
                </c:pt>
                <c:pt idx="338">
                  <c:v>27.560134696794599</c:v>
                </c:pt>
                <c:pt idx="339">
                  <c:v>26.862249101071601</c:v>
                </c:pt>
                <c:pt idx="340">
                  <c:v>25.209594839447998</c:v>
                </c:pt>
                <c:pt idx="341">
                  <c:v>24.5095337744592</c:v>
                </c:pt>
                <c:pt idx="342">
                  <c:v>23.091381667775099</c:v>
                </c:pt>
                <c:pt idx="343">
                  <c:v>22.389624659091901</c:v>
                </c:pt>
                <c:pt idx="344">
                  <c:v>20.728468300679999</c:v>
                </c:pt>
                <c:pt idx="345">
                  <c:v>20.025097470964901</c:v>
                </c:pt>
                <c:pt idx="346">
                  <c:v>19.321306896881701</c:v>
                </c:pt>
                <c:pt idx="347">
                  <c:v>17.655801630349401</c:v>
                </c:pt>
                <c:pt idx="348">
                  <c:v>16.950799699549599</c:v>
                </c:pt>
                <c:pt idx="349">
                  <c:v>15.5235572271498</c:v>
                </c:pt>
                <c:pt idx="350">
                  <c:v>14.8177869793239</c:v>
                </c:pt>
                <c:pt idx="351">
                  <c:v>13.3893647103771</c:v>
                </c:pt>
                <c:pt idx="352">
                  <c:v>12.683229005994299</c:v>
                </c:pt>
                <c:pt idx="353">
                  <c:v>11.2546077282728</c:v>
                </c:pt>
                <c:pt idx="354">
                  <c:v>10.5487040947541</c:v>
                </c:pt>
                <c:pt idx="355">
                  <c:v>9.1214554538583901</c:v>
                </c:pt>
                <c:pt idx="356">
                  <c:v>8.4168131400353694</c:v>
                </c:pt>
                <c:pt idx="357">
                  <c:v>6.9938277450657997</c:v>
                </c:pt>
                <c:pt idx="358">
                  <c:v>6.29248123920308</c:v>
                </c:pt>
              </c:numCache>
            </c:numRef>
          </c:yVal>
          <c:smooth val="1"/>
          <c:extLst>
            <c:ext xmlns:c16="http://schemas.microsoft.com/office/drawing/2014/chart" uri="{C3380CC4-5D6E-409C-BE32-E72D297353CC}">
              <c16:uniqueId val="{00000001-7B0A-4028-A6B5-CB88006FB695}"/>
            </c:ext>
          </c:extLst>
        </c:ser>
        <c:ser>
          <c:idx val="1"/>
          <c:order val="1"/>
          <c:tx>
            <c:v>Sunrise</c:v>
          </c:tx>
          <c:spPr>
            <a:ln w="19050" cap="rnd">
              <a:solidFill>
                <a:schemeClr val="accent1"/>
              </a:solidFill>
              <a:round/>
            </a:ln>
            <a:effectLst/>
          </c:spPr>
          <c:marker>
            <c:symbol val="none"/>
          </c:marker>
          <c:dPt>
            <c:idx val="34"/>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2-7B0A-4028-A6B5-CB88006FB695}"/>
              </c:ext>
            </c:extLst>
          </c:dPt>
          <c:dPt>
            <c:idx val="197"/>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3-7B0A-4028-A6B5-CB88006FB695}"/>
              </c:ext>
            </c:extLst>
          </c:dPt>
          <c:xVal>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Sunrise!$G$2:$G$366</c:f>
              <c:numCache>
                <c:formatCode>General</c:formatCode>
                <c:ptCount val="365"/>
                <c:pt idx="34">
                  <c:v>5.46937852005978</c:v>
                </c:pt>
                <c:pt idx="35">
                  <c:v>6.1683733758678203</c:v>
                </c:pt>
                <c:pt idx="36">
                  <c:v>7.5882876644003696</c:v>
                </c:pt>
                <c:pt idx="37">
                  <c:v>8.2919274943112402</c:v>
                </c:pt>
                <c:pt idx="38">
                  <c:v>8.9963938076155205</c:v>
                </c:pt>
                <c:pt idx="39">
                  <c:v>10.664182697922699</c:v>
                </c:pt>
                <c:pt idx="40">
                  <c:v>11.370062103473799</c:v>
                </c:pt>
                <c:pt idx="41">
                  <c:v>12.076087838562101</c:v>
                </c:pt>
                <c:pt idx="42">
                  <c:v>13.7455681470895</c:v>
                </c:pt>
                <c:pt idx="43">
                  <c:v>14.4515211374753</c:v>
                </c:pt>
                <c:pt idx="44">
                  <c:v>15.157323161581999</c:v>
                </c:pt>
                <c:pt idx="45">
                  <c:v>16.825328859036102</c:v>
                </c:pt>
                <c:pt idx="46">
                  <c:v>17.530319233042</c:v>
                </c:pt>
                <c:pt idx="47">
                  <c:v>18.234986107045799</c:v>
                </c:pt>
                <c:pt idx="48">
                  <c:v>19.899721316997599</c:v>
                </c:pt>
                <c:pt idx="49">
                  <c:v>20.6030954052226</c:v>
                </c:pt>
                <c:pt idx="50">
                  <c:v>21.306022966434199</c:v>
                </c:pt>
                <c:pt idx="51">
                  <c:v>22.726839901041</c:v>
                </c:pt>
                <c:pt idx="52">
                  <c:v>23.428261812274599</c:v>
                </c:pt>
                <c:pt idx="53">
                  <c:v>24.845796628998301</c:v>
                </c:pt>
                <c:pt idx="54">
                  <c:v>25.5454786863469</c:v>
                </c:pt>
                <c:pt idx="55">
                  <c:v>26.244533192107198</c:v>
                </c:pt>
                <c:pt idx="56">
                  <c:v>27.6569526856841</c:v>
                </c:pt>
                <c:pt idx="57">
                  <c:v>28.353942286124699</c:v>
                </c:pt>
                <c:pt idx="58">
                  <c:v>29.050190549056801</c:v>
                </c:pt>
                <c:pt idx="59">
                  <c:v>30.693349444008099</c:v>
                </c:pt>
                <c:pt idx="60">
                  <c:v>31.386873613370099</c:v>
                </c:pt>
                <c:pt idx="61">
                  <c:v>32.079512930228297</c:v>
                </c:pt>
                <c:pt idx="62">
                  <c:v>33.478155456141003</c:v>
                </c:pt>
                <c:pt idx="63">
                  <c:v>34.167909229746598</c:v>
                </c:pt>
                <c:pt idx="64">
                  <c:v>34.856629110210797</c:v>
                </c:pt>
                <c:pt idx="65">
                  <c:v>36.2468666146912</c:v>
                </c:pt>
                <c:pt idx="66">
                  <c:v>36.932211549895001</c:v>
                </c:pt>
                <c:pt idx="67">
                  <c:v>37.616347569926297</c:v>
                </c:pt>
                <c:pt idx="68">
                  <c:v>39.228908827492603</c:v>
                </c:pt>
                <c:pt idx="69">
                  <c:v>39.908594924789803</c:v>
                </c:pt>
                <c:pt idx="70">
                  <c:v>40.586832670754099</c:v>
                </c:pt>
                <c:pt idx="71">
                  <c:v>41.9544994496557</c:v>
                </c:pt>
                <c:pt idx="72">
                  <c:v>42.627973010051598</c:v>
                </c:pt>
                <c:pt idx="73">
                  <c:v>43.299726476346699</c:v>
                </c:pt>
                <c:pt idx="74">
                  <c:v>44.653390074694698</c:v>
                </c:pt>
                <c:pt idx="75">
                  <c:v>45.319467524471499</c:v>
                </c:pt>
                <c:pt idx="76">
                  <c:v>45.983490933888</c:v>
                </c:pt>
                <c:pt idx="77">
                  <c:v>47.320413443951303</c:v>
                </c:pt>
                <c:pt idx="78">
                  <c:v>47.977626893484903</c:v>
                </c:pt>
                <c:pt idx="79">
                  <c:v>48.632368013856897</c:v>
                </c:pt>
                <c:pt idx="80">
                  <c:v>49.949134561345097</c:v>
                </c:pt>
                <c:pt idx="81">
                  <c:v>50.595645047138902</c:v>
                </c:pt>
                <c:pt idx="82">
                  <c:v>51.239155461599701</c:v>
                </c:pt>
                <c:pt idx="83">
                  <c:v>52.531444468938197</c:v>
                </c:pt>
                <c:pt idx="84">
                  <c:v>53.164919625160202</c:v>
                </c:pt>
                <c:pt idx="85">
                  <c:v>53.7947199300392</c:v>
                </c:pt>
                <c:pt idx="86">
                  <c:v>54.420648161081203</c:v>
                </c:pt>
                <c:pt idx="87">
                  <c:v>55.674448059025302</c:v>
                </c:pt>
                <c:pt idx="88">
                  <c:v>56.2873370932558</c:v>
                </c:pt>
                <c:pt idx="89">
                  <c:v>56.895421419405601</c:v>
                </c:pt>
                <c:pt idx="90">
                  <c:v>58.110032740722303</c:v>
                </c:pt>
                <c:pt idx="91">
                  <c:v>58.701878736718101</c:v>
                </c:pt>
                <c:pt idx="92">
                  <c:v>59.287724280766497</c:v>
                </c:pt>
                <c:pt idx="93">
                  <c:v>60.453341882975103</c:v>
                </c:pt>
                <c:pt idx="94">
                  <c:v>61.018816071593001</c:v>
                </c:pt>
                <c:pt idx="95">
                  <c:v>61.576731562125403</c:v>
                </c:pt>
                <c:pt idx="96">
                  <c:v>62.6806284482753</c:v>
                </c:pt>
                <c:pt idx="97">
                  <c:v>63.212801116222103</c:v>
                </c:pt>
                <c:pt idx="98">
                  <c:v>63.735398693974503</c:v>
                </c:pt>
                <c:pt idx="99">
                  <c:v>64.761121883539303</c:v>
                </c:pt>
                <c:pt idx="100">
                  <c:v>65.251067415474495</c:v>
                </c:pt>
                <c:pt idx="101">
                  <c:v>65.728866647176304</c:v>
                </c:pt>
                <c:pt idx="102">
                  <c:v>66.655480792894295</c:v>
                </c:pt>
                <c:pt idx="103">
                  <c:v>67.091949537934596</c:v>
                </c:pt>
                <c:pt idx="104">
                  <c:v>67.5130995666415</c:v>
                </c:pt>
                <c:pt idx="105">
                  <c:v>68.3148174993146</c:v>
                </c:pt>
                <c:pt idx="106">
                  <c:v>68.684204462038394</c:v>
                </c:pt>
                <c:pt idx="107">
                  <c:v>69.034582404935804</c:v>
                </c:pt>
                <c:pt idx="108">
                  <c:v>69.681459051229595</c:v>
                </c:pt>
                <c:pt idx="109">
                  <c:v>69.968461729824398</c:v>
                </c:pt>
                <c:pt idx="110">
                  <c:v>70.232566082043604</c:v>
                </c:pt>
                <c:pt idx="111">
                  <c:v>70.472843432058298</c:v>
                </c:pt>
                <c:pt idx="112">
                  <c:v>70.882570110661206</c:v>
                </c:pt>
                <c:pt idx="113">
                  <c:v>71.045624627087804</c:v>
                </c:pt>
                <c:pt idx="114">
                  <c:v>71.181651148658304</c:v>
                </c:pt>
                <c:pt idx="115">
                  <c:v>71.371933205750906</c:v>
                </c:pt>
                <c:pt idx="116">
                  <c:v>71.423099170146102</c:v>
                </c:pt>
                <c:pt idx="117">
                  <c:v>71.445551856729395</c:v>
                </c:pt>
                <c:pt idx="118">
                  <c:v>71.384158553893798</c:v>
                </c:pt>
                <c:pt idx="119">
                  <c:v>71.310020783989202</c:v>
                </c:pt>
                <c:pt idx="120">
                  <c:v>71.207692773079302</c:v>
                </c:pt>
                <c:pt idx="121">
                  <c:v>70.916458151185495</c:v>
                </c:pt>
                <c:pt idx="122">
                  <c:v>70.732125512065096</c:v>
                </c:pt>
                <c:pt idx="123">
                  <c:v>70.522066980268093</c:v>
                </c:pt>
                <c:pt idx="124">
                  <c:v>70.021799924200707</c:v>
                </c:pt>
                <c:pt idx="125">
                  <c:v>69.739172168000394</c:v>
                </c:pt>
                <c:pt idx="126">
                  <c:v>69.434412162529398</c:v>
                </c:pt>
                <c:pt idx="127">
                  <c:v>68.754059761937498</c:v>
                </c:pt>
                <c:pt idx="128">
                  <c:v>68.388284184171795</c:v>
                </c:pt>
                <c:pt idx="129">
                  <c:v>68.004267532850605</c:v>
                </c:pt>
                <c:pt idx="130">
                  <c:v>67.175300577781002</c:v>
                </c:pt>
                <c:pt idx="131">
                  <c:v>66.741730346850602</c:v>
                </c:pt>
                <c:pt idx="132">
                  <c:v>66.293524483759896</c:v>
                </c:pt>
                <c:pt idx="133">
                  <c:v>65.180194217652996</c:v>
                </c:pt>
                <c:pt idx="134">
                  <c:v>64.688511424205402</c:v>
                </c:pt>
                <c:pt idx="135">
                  <c:v>64.185474463761594</c:v>
                </c:pt>
                <c:pt idx="136">
                  <c:v>63.135573998066299</c:v>
                </c:pt>
                <c:pt idx="137">
                  <c:v>62.602028421120103</c:v>
                </c:pt>
                <c:pt idx="138">
                  <c:v>62.059534270300901</c:v>
                </c:pt>
                <c:pt idx="139">
                  <c:v>60.936571967927598</c:v>
                </c:pt>
                <c:pt idx="140">
                  <c:v>60.3700076491007</c:v>
                </c:pt>
                <c:pt idx="141">
                  <c:v>59.202416271027502</c:v>
                </c:pt>
                <c:pt idx="142">
                  <c:v>58.615648288272602</c:v>
                </c:pt>
                <c:pt idx="143">
                  <c:v>58.022923894700703</c:v>
                </c:pt>
                <c:pt idx="144">
                  <c:v>56.806734297123199</c:v>
                </c:pt>
                <c:pt idx="145">
                  <c:v>56.197904079269001</c:v>
                </c:pt>
                <c:pt idx="146">
                  <c:v>55.5843104327068</c:v>
                </c:pt>
                <c:pt idx="147">
                  <c:v>54.115967860433102</c:v>
                </c:pt>
                <c:pt idx="148">
                  <c:v>53.488102509853199</c:v>
                </c:pt>
                <c:pt idx="149">
                  <c:v>52.856463549544003</c:v>
                </c:pt>
                <c:pt idx="150">
                  <c:v>51.567660261259</c:v>
                </c:pt>
                <c:pt idx="151">
                  <c:v>50.925718729936698</c:v>
                </c:pt>
                <c:pt idx="152">
                  <c:v>49.617588140570803</c:v>
                </c:pt>
                <c:pt idx="153">
                  <c:v>48.9667888216009</c:v>
                </c:pt>
                <c:pt idx="154">
                  <c:v>48.313334114254303</c:v>
                </c:pt>
                <c:pt idx="155">
                  <c:v>46.758399396916701</c:v>
                </c:pt>
                <c:pt idx="156">
                  <c:v>46.096878822531501</c:v>
                </c:pt>
                <c:pt idx="157">
                  <c:v>45.433192405668599</c:v>
                </c:pt>
                <c:pt idx="158">
                  <c:v>44.0840911971165</c:v>
                </c:pt>
                <c:pt idx="159">
                  <c:v>43.414422184478099</c:v>
                </c:pt>
                <c:pt idx="160">
                  <c:v>42.0540027629714</c:v>
                </c:pt>
                <c:pt idx="161">
                  <c:v>41.379097751904901</c:v>
                </c:pt>
                <c:pt idx="162">
                  <c:v>40.702605068363397</c:v>
                </c:pt>
                <c:pt idx="163">
                  <c:v>39.329251461082499</c:v>
                </c:pt>
                <c:pt idx="164">
                  <c:v>38.648350894643997</c:v>
                </c:pt>
                <c:pt idx="165">
                  <c:v>37.266619138112603</c:v>
                </c:pt>
                <c:pt idx="166">
                  <c:v>36.581829943101802</c:v>
                </c:pt>
                <c:pt idx="167">
                  <c:v>35.895856697531102</c:v>
                </c:pt>
                <c:pt idx="168">
                  <c:v>34.269458487249203</c:v>
                </c:pt>
                <c:pt idx="169">
                  <c:v>33.579827174628903</c:v>
                </c:pt>
                <c:pt idx="170">
                  <c:v>32.889197334534401</c:v>
                </c:pt>
                <c:pt idx="171">
                  <c:v>31.488926085944101</c:v>
                </c:pt>
                <c:pt idx="172">
                  <c:v>30.795506399745399</c:v>
                </c:pt>
                <c:pt idx="173">
                  <c:v>29.389914762872898</c:v>
                </c:pt>
                <c:pt idx="174">
                  <c:v>28.694013173267901</c:v>
                </c:pt>
                <c:pt idx="175">
                  <c:v>27.9973559019509</c:v>
                </c:pt>
                <c:pt idx="176">
                  <c:v>26.585601534873302</c:v>
                </c:pt>
                <c:pt idx="177">
                  <c:v>25.886833747631801</c:v>
                </c:pt>
                <c:pt idx="178">
                  <c:v>24.471071486092502</c:v>
                </c:pt>
                <c:pt idx="179">
                  <c:v>23.770446566015099</c:v>
                </c:pt>
                <c:pt idx="180">
                  <c:v>23.069260443597798</c:v>
                </c:pt>
                <c:pt idx="181">
                  <c:v>21.648928471732599</c:v>
                </c:pt>
                <c:pt idx="182">
                  <c:v>20.9462006625259</c:v>
                </c:pt>
                <c:pt idx="183">
                  <c:v>20.243014191438402</c:v>
                </c:pt>
                <c:pt idx="184">
                  <c:v>18.578722396393999</c:v>
                </c:pt>
                <c:pt idx="185">
                  <c:v>17.874194389547601</c:v>
                </c:pt>
                <c:pt idx="186">
                  <c:v>17.169330505569398</c:v>
                </c:pt>
                <c:pt idx="187">
                  <c:v>15.742285070699801</c:v>
                </c:pt>
                <c:pt idx="188">
                  <c:v>15.0366138134523</c:v>
                </c:pt>
                <c:pt idx="189">
                  <c:v>14.330753712535101</c:v>
                </c:pt>
                <c:pt idx="190">
                  <c:v>12.902213873911499</c:v>
                </c:pt>
                <c:pt idx="191">
                  <c:v>12.196097522499899</c:v>
                </c:pt>
                <c:pt idx="192">
                  <c:v>10.7676477470321</c:v>
                </c:pt>
                <c:pt idx="193">
                  <c:v>10.061946379939901</c:v>
                </c:pt>
                <c:pt idx="194">
                  <c:v>9.3566043133207106</c:v>
                </c:pt>
                <c:pt idx="195">
                  <c:v>7.9312635962772697</c:v>
                </c:pt>
                <c:pt idx="196">
                  <c:v>7.2281249206868798</c:v>
                </c:pt>
                <c:pt idx="197">
                  <c:v>6.5262763690392402</c:v>
                </c:pt>
                <c:pt idx="198">
                  <c:v>5.1121354647544299</c:v>
                </c:pt>
              </c:numCache>
            </c:numRef>
          </c:yVal>
          <c:smooth val="1"/>
          <c:extLst>
            <c:ext xmlns:c16="http://schemas.microsoft.com/office/drawing/2014/chart" uri="{C3380CC4-5D6E-409C-BE32-E72D297353CC}">
              <c16:uniqueId val="{00000004-7B0A-4028-A6B5-CB88006FB695}"/>
            </c:ext>
          </c:extLst>
        </c:ser>
        <c:dLbls>
          <c:showLegendKey val="0"/>
          <c:showVal val="0"/>
          <c:showCatName val="0"/>
          <c:showSerName val="0"/>
          <c:showPercent val="0"/>
          <c:showBubbleSize val="0"/>
        </c:dLbls>
        <c:axId val="1295659679"/>
        <c:axId val="1295656319"/>
      </c:scatterChart>
      <c:valAx>
        <c:axId val="1295659679"/>
        <c:scaling>
          <c:orientation val="minMax"/>
          <c:max val="366"/>
          <c:min val="0"/>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crossBetween val="midCat"/>
      </c:val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Vega Sky Position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scatterChart>
        <c:scatterStyle val="smoothMarker"/>
        <c:varyColors val="0"/>
        <c:ser>
          <c:idx val="0"/>
          <c:order val="0"/>
          <c:tx>
            <c:v>Sunset</c:v>
          </c:tx>
          <c:spPr>
            <a:ln w="19050" cap="rnd">
              <a:solidFill>
                <a:schemeClr val="accent2"/>
              </a:solidFill>
              <a:round/>
            </a:ln>
            <a:effectLst/>
          </c:spPr>
          <c:marker>
            <c:symbol val="none"/>
          </c:marker>
          <c:dPt>
            <c:idx val="188"/>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0-446B-404B-8D6C-1471B0129AF2}"/>
              </c:ext>
            </c:extLst>
          </c:dPt>
          <c:dPt>
            <c:idx val="335"/>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446B-404B-8D6C-1471B0129AF2}"/>
              </c:ext>
            </c:extLst>
          </c:dPt>
          <c:xVal>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Sunset!$F$2:$F$366</c:f>
              <c:numCache>
                <c:formatCode>General</c:formatCode>
                <c:ptCount val="365"/>
                <c:pt idx="188">
                  <c:v>5.4728213584224399</c:v>
                </c:pt>
                <c:pt idx="189">
                  <c:v>6.5569900237484999</c:v>
                </c:pt>
                <c:pt idx="190">
                  <c:v>7.0925214205829397</c:v>
                </c:pt>
                <c:pt idx="191">
                  <c:v>7.62750088718757</c:v>
                </c:pt>
                <c:pt idx="192">
                  <c:v>8.7074106894834404</c:v>
                </c:pt>
                <c:pt idx="193">
                  <c:v>9.2395796883101902</c:v>
                </c:pt>
                <c:pt idx="194">
                  <c:v>10.3124384550605</c:v>
                </c:pt>
                <c:pt idx="195">
                  <c:v>10.840548859542</c:v>
                </c:pt>
                <c:pt idx="196">
                  <c:v>11.367099927385199</c:v>
                </c:pt>
                <c:pt idx="197">
                  <c:v>12.427337276293001</c:v>
                </c:pt>
                <c:pt idx="198">
                  <c:v>12.948638923974601</c:v>
                </c:pt>
                <c:pt idx="199">
                  <c:v>13.4680395857397</c:v>
                </c:pt>
                <c:pt idx="200">
                  <c:v>14.6881117994383</c:v>
                </c:pt>
                <c:pt idx="201">
                  <c:v>15.2005600323886</c:v>
                </c:pt>
                <c:pt idx="202">
                  <c:v>15.7107822226385</c:v>
                </c:pt>
                <c:pt idx="203">
                  <c:v>16.735995393919499</c:v>
                </c:pt>
                <c:pt idx="204">
                  <c:v>17.2390385341598</c:v>
                </c:pt>
                <c:pt idx="205">
                  <c:v>17.739560336392</c:v>
                </c:pt>
                <c:pt idx="206">
                  <c:v>18.9125156014662</c:v>
                </c:pt>
                <c:pt idx="207">
                  <c:v>19.404004149469099</c:v>
                </c:pt>
                <c:pt idx="208">
                  <c:v>19.892643307219299</c:v>
                </c:pt>
                <c:pt idx="209">
                  <c:v>20.872269175377902</c:v>
                </c:pt>
                <c:pt idx="210">
                  <c:v>21.351823579673301</c:v>
                </c:pt>
                <c:pt idx="211">
                  <c:v>21.828213391176501</c:v>
                </c:pt>
                <c:pt idx="212">
                  <c:v>22.782088626001698</c:v>
                </c:pt>
                <c:pt idx="213">
                  <c:v>23.2484191199778</c:v>
                </c:pt>
                <c:pt idx="214">
                  <c:v>23.711259756035499</c:v>
                </c:pt>
                <c:pt idx="215">
                  <c:v>24.636689240120202</c:v>
                </c:pt>
                <c:pt idx="216">
                  <c:v>25.088445618103599</c:v>
                </c:pt>
                <c:pt idx="217">
                  <c:v>25.990622399912699</c:v>
                </c:pt>
                <c:pt idx="218">
                  <c:v>26.430474467713001</c:v>
                </c:pt>
                <c:pt idx="219">
                  <c:v>26.866203432273402</c:v>
                </c:pt>
                <c:pt idx="220">
                  <c:v>27.734783151564798</c:v>
                </c:pt>
                <c:pt idx="221">
                  <c:v>28.157448147563699</c:v>
                </c:pt>
                <c:pt idx="222">
                  <c:v>28.575589713956401</c:v>
                </c:pt>
                <c:pt idx="223">
                  <c:v>29.4073440817108</c:v>
                </c:pt>
                <c:pt idx="224">
                  <c:v>29.811179012338901</c:v>
                </c:pt>
                <c:pt idx="225">
                  <c:v>30.210068386428599</c:v>
                </c:pt>
                <c:pt idx="226">
                  <c:v>31.0015836887864</c:v>
                </c:pt>
                <c:pt idx="227">
                  <c:v>31.38487393294</c:v>
                </c:pt>
                <c:pt idx="228">
                  <c:v>31.762785393508999</c:v>
                </c:pt>
                <c:pt idx="229">
                  <c:v>32.510499830731099</c:v>
                </c:pt>
                <c:pt idx="230">
                  <c:v>32.8714630739223</c:v>
                </c:pt>
                <c:pt idx="231">
                  <c:v>33.226590622591999</c:v>
                </c:pt>
                <c:pt idx="232">
                  <c:v>33.926771585348803</c:v>
                </c:pt>
                <c:pt idx="233">
                  <c:v>34.263532277322398</c:v>
                </c:pt>
                <c:pt idx="234">
                  <c:v>34.593981909413301</c:v>
                </c:pt>
                <c:pt idx="235">
                  <c:v>34.917996674322197</c:v>
                </c:pt>
                <c:pt idx="236">
                  <c:v>35.553389503637703</c:v>
                </c:pt>
                <c:pt idx="237">
                  <c:v>35.857217523864897</c:v>
                </c:pt>
                <c:pt idx="238">
                  <c:v>36.154125177182898</c:v>
                </c:pt>
                <c:pt idx="239">
                  <c:v>36.733202395342502</c:v>
                </c:pt>
                <c:pt idx="240">
                  <c:v>37.0084632778387</c:v>
                </c:pt>
                <c:pt idx="241">
                  <c:v>37.276324845195298</c:v>
                </c:pt>
                <c:pt idx="242">
                  <c:v>37.795187857564301</c:v>
                </c:pt>
                <c:pt idx="243">
                  <c:v>38.039974088401799</c:v>
                </c:pt>
                <c:pt idx="244">
                  <c:v>38.276898606533202</c:v>
                </c:pt>
                <c:pt idx="245">
                  <c:v>38.731765733082803</c:v>
                </c:pt>
                <c:pt idx="246">
                  <c:v>38.944245524974498</c:v>
                </c:pt>
                <c:pt idx="247">
                  <c:v>39.1484286862731</c:v>
                </c:pt>
                <c:pt idx="248">
                  <c:v>39.3442080267072</c:v>
                </c:pt>
                <c:pt idx="249">
                  <c:v>39.714192406222203</c:v>
                </c:pt>
                <c:pt idx="250">
                  <c:v>39.8839509029863</c:v>
                </c:pt>
                <c:pt idx="251">
                  <c:v>40.044909695641799</c:v>
                </c:pt>
                <c:pt idx="252">
                  <c:v>40.343313149055902</c:v>
                </c:pt>
                <c:pt idx="253">
                  <c:v>40.477150917360099</c:v>
                </c:pt>
                <c:pt idx="254">
                  <c:v>40.601859997487402</c:v>
                </c:pt>
                <c:pt idx="255">
                  <c:v>40.826009377303798</c:v>
                </c:pt>
                <c:pt idx="256">
                  <c:v>40.922721896127101</c:v>
                </c:pt>
                <c:pt idx="257">
                  <c:v>41.010056941078403</c:v>
                </c:pt>
                <c:pt idx="258">
                  <c:v>41.0879640967961</c:v>
                </c:pt>
                <c:pt idx="259">
                  <c:v>41.216574160471403</c:v>
                </c:pt>
                <c:pt idx="260">
                  <c:v>41.2657113133465</c:v>
                </c:pt>
                <c:pt idx="261">
                  <c:v>41.305264620034798</c:v>
                </c:pt>
                <c:pt idx="262">
                  <c:v>41.3558844362908</c:v>
                </c:pt>
                <c:pt idx="263">
                  <c:v>41.366333129489199</c:v>
                </c:pt>
                <c:pt idx="264">
                  <c:v>41.367132228843701</c:v>
                </c:pt>
                <c:pt idx="265">
                  <c:v>41.3392497742636</c:v>
                </c:pt>
                <c:pt idx="266">
                  <c:v>41.3108962433271</c:v>
                </c:pt>
                <c:pt idx="267">
                  <c:v>41.2729253707856</c:v>
                </c:pt>
                <c:pt idx="268">
                  <c:v>41.166812519235499</c:v>
                </c:pt>
                <c:pt idx="269">
                  <c:v>41.0999353445401</c:v>
                </c:pt>
                <c:pt idx="270">
                  <c:v>41.023570453815601</c:v>
                </c:pt>
                <c:pt idx="271">
                  <c:v>40.937765096341998</c:v>
                </c:pt>
                <c:pt idx="272">
                  <c:v>40.7355256486548</c:v>
                </c:pt>
                <c:pt idx="273">
                  <c:v>40.621512309645802</c:v>
                </c:pt>
                <c:pt idx="274">
                  <c:v>40.498296674693002</c:v>
                </c:pt>
                <c:pt idx="275">
                  <c:v>40.221157278390301</c:v>
                </c:pt>
                <c:pt idx="276">
                  <c:v>40.0705619759553</c:v>
                </c:pt>
                <c:pt idx="277">
                  <c:v>39.911071405107599</c:v>
                </c:pt>
                <c:pt idx="278">
                  <c:v>39.561538676523597</c:v>
                </c:pt>
                <c:pt idx="279">
                  <c:v>39.375688611767501</c:v>
                </c:pt>
                <c:pt idx="280">
                  <c:v>39.181306897751099</c:v>
                </c:pt>
                <c:pt idx="281">
                  <c:v>38.762379853557398</c:v>
                </c:pt>
                <c:pt idx="282">
                  <c:v>38.542832703710701</c:v>
                </c:pt>
                <c:pt idx="283">
                  <c:v>38.315181684268701</c:v>
                </c:pt>
                <c:pt idx="284">
                  <c:v>37.745392659358799</c:v>
                </c:pt>
                <c:pt idx="285">
                  <c:v>37.491299449043602</c:v>
                </c:pt>
                <c:pt idx="286">
                  <c:v>37.229599586463799</c:v>
                </c:pt>
                <c:pt idx="287">
                  <c:v>36.677344705985597</c:v>
                </c:pt>
                <c:pt idx="288">
                  <c:v>36.3933561356897</c:v>
                </c:pt>
                <c:pt idx="289">
                  <c:v>36.102233942450603</c:v>
                </c:pt>
                <c:pt idx="290">
                  <c:v>35.491901189981597</c:v>
                </c:pt>
                <c:pt idx="291">
                  <c:v>35.179935064049801</c:v>
                </c:pt>
                <c:pt idx="292">
                  <c:v>34.8613139478596</c:v>
                </c:pt>
                <c:pt idx="293">
                  <c:v>34.196820413044101</c:v>
                </c:pt>
                <c:pt idx="294">
                  <c:v>33.858808999455</c:v>
                </c:pt>
                <c:pt idx="295">
                  <c:v>33.156191374785003</c:v>
                </c:pt>
                <c:pt idx="296">
                  <c:v>32.7998750705327</c:v>
                </c:pt>
                <c:pt idx="297">
                  <c:v>32.437739486596001</c:v>
                </c:pt>
                <c:pt idx="298">
                  <c:v>31.687755544862402</c:v>
                </c:pt>
                <c:pt idx="299">
                  <c:v>31.308732011005301</c:v>
                </c:pt>
                <c:pt idx="300">
                  <c:v>30.525630364318801</c:v>
                </c:pt>
                <c:pt idx="301">
                  <c:v>30.1307500775591</c:v>
                </c:pt>
                <c:pt idx="302">
                  <c:v>29.7308469946794</c:v>
                </c:pt>
                <c:pt idx="303">
                  <c:v>28.7659982363251</c:v>
                </c:pt>
                <c:pt idx="304">
                  <c:v>28.349971244879701</c:v>
                </c:pt>
                <c:pt idx="305">
                  <c:v>27.929375652093</c:v>
                </c:pt>
                <c:pt idx="306">
                  <c:v>27.0648549656166</c:v>
                </c:pt>
                <c:pt idx="307">
                  <c:v>26.631050328562999</c:v>
                </c:pt>
                <c:pt idx="308">
                  <c:v>25.7407059434628</c:v>
                </c:pt>
                <c:pt idx="309">
                  <c:v>25.294568756852101</c:v>
                </c:pt>
                <c:pt idx="310">
                  <c:v>24.844538762543198</c:v>
                </c:pt>
                <c:pt idx="311">
                  <c:v>23.765609456313001</c:v>
                </c:pt>
                <c:pt idx="312">
                  <c:v>23.3031531754607</c:v>
                </c:pt>
                <c:pt idx="313">
                  <c:v>22.837196237415998</c:v>
                </c:pt>
                <c:pt idx="314">
                  <c:v>21.722108518107898</c:v>
                </c:pt>
                <c:pt idx="315">
                  <c:v>21.2449859216741</c:v>
                </c:pt>
                <c:pt idx="316">
                  <c:v>20.270134703890999</c:v>
                </c:pt>
                <c:pt idx="317">
                  <c:v>19.783753088566701</c:v>
                </c:pt>
                <c:pt idx="318">
                  <c:v>19.294466699422401</c:v>
                </c:pt>
                <c:pt idx="319">
                  <c:v>18.1265166884709</c:v>
                </c:pt>
                <c:pt idx="320">
                  <c:v>17.628000553796898</c:v>
                </c:pt>
                <c:pt idx="321">
                  <c:v>16.611571932695799</c:v>
                </c:pt>
                <c:pt idx="322">
                  <c:v>16.1054756783114</c:v>
                </c:pt>
                <c:pt idx="323">
                  <c:v>15.074384654617599</c:v>
                </c:pt>
                <c:pt idx="324">
                  <c:v>14.5613728066484</c:v>
                </c:pt>
                <c:pt idx="325">
                  <c:v>13.5169736095889</c:v>
                </c:pt>
                <c:pt idx="326">
                  <c:v>12.9977242442401</c:v>
                </c:pt>
                <c:pt idx="327">
                  <c:v>11.941418539563101</c:v>
                </c:pt>
                <c:pt idx="328">
                  <c:v>11.416650336353101</c:v>
                </c:pt>
                <c:pt idx="329">
                  <c:v>10.349964115005699</c:v>
                </c:pt>
                <c:pt idx="330">
                  <c:v>9.8204888791815996</c:v>
                </c:pt>
                <c:pt idx="331">
                  <c:v>8.7452153915800501</c:v>
                </c:pt>
                <c:pt idx="332">
                  <c:v>8.2120237388374502</c:v>
                </c:pt>
                <c:pt idx="333">
                  <c:v>7.1305165035840803</c:v>
                </c:pt>
                <c:pt idx="334">
                  <c:v>6.59500842354376</c:v>
                </c:pt>
                <c:pt idx="335">
                  <c:v>5.5108447543868104</c:v>
                </c:pt>
              </c:numCache>
            </c:numRef>
          </c:yVal>
          <c:smooth val="1"/>
          <c:extLst>
            <c:ext xmlns:c16="http://schemas.microsoft.com/office/drawing/2014/chart" uri="{C3380CC4-5D6E-409C-BE32-E72D297353CC}">
              <c16:uniqueId val="{00000002-446B-404B-8D6C-1471B0129AF2}"/>
            </c:ext>
          </c:extLst>
        </c:ser>
        <c:ser>
          <c:idx val="1"/>
          <c:order val="1"/>
          <c:tx>
            <c:v>Sunrise</c:v>
          </c:tx>
          <c:spPr>
            <a:ln w="19050" cap="rnd">
              <a:solidFill>
                <a:schemeClr val="accent1"/>
              </a:solidFill>
              <a:round/>
            </a:ln>
            <a:effectLst/>
          </c:spPr>
          <c:marker>
            <c:symbol val="none"/>
          </c:marker>
          <c:dPt>
            <c:idx val="25"/>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3-446B-404B-8D6C-1471B0129AF2}"/>
              </c:ext>
            </c:extLst>
          </c:dPt>
          <c:dPt>
            <c:idx val="172"/>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446B-404B-8D6C-1471B0129AF2}"/>
              </c:ext>
            </c:extLst>
          </c:dPt>
          <c:xVal>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Sunrise!$F$2:$F$366</c:f>
              <c:numCache>
                <c:formatCode>General</c:formatCode>
                <c:ptCount val="365"/>
                <c:pt idx="25">
                  <c:v>5.5199057038684103</c:v>
                </c:pt>
                <c:pt idx="26">
                  <c:v>6.0557890447288196</c:v>
                </c:pt>
                <c:pt idx="27">
                  <c:v>7.1396581907154397</c:v>
                </c:pt>
                <c:pt idx="28">
                  <c:v>7.6746075798939701</c:v>
                </c:pt>
                <c:pt idx="29">
                  <c:v>8.7544216699259891</c:v>
                </c:pt>
                <c:pt idx="30">
                  <c:v>9.2865163007831395</c:v>
                </c:pt>
                <c:pt idx="31">
                  <c:v>10.3592105825554</c:v>
                </c:pt>
                <c:pt idx="32">
                  <c:v>10.887215520531999</c:v>
                </c:pt>
                <c:pt idx="33">
                  <c:v>11.4136534023029</c:v>
                </c:pt>
                <c:pt idx="34">
                  <c:v>12.6516539907543</c:v>
                </c:pt>
                <c:pt idx="35">
                  <c:v>13.172181657051601</c:v>
                </c:pt>
                <c:pt idx="36">
                  <c:v>14.219401494229899</c:v>
                </c:pt>
                <c:pt idx="37">
                  <c:v>14.733852819476899</c:v>
                </c:pt>
                <c:pt idx="38">
                  <c:v>15.246145193168701</c:v>
                </c:pt>
                <c:pt idx="39">
                  <c:v>16.448422350959401</c:v>
                </c:pt>
                <c:pt idx="40">
                  <c:v>16.9529103461415</c:v>
                </c:pt>
                <c:pt idx="41">
                  <c:v>17.454919498987699</c:v>
                </c:pt>
                <c:pt idx="42">
                  <c:v>18.631604144287898</c:v>
                </c:pt>
                <c:pt idx="43">
                  <c:v>19.124725481325999</c:v>
                </c:pt>
                <c:pt idx="44">
                  <c:v>19.615044863310501</c:v>
                </c:pt>
                <c:pt idx="45">
                  <c:v>20.7627893569252</c:v>
                </c:pt>
                <c:pt idx="46">
                  <c:v>21.243109196452099</c:v>
                </c:pt>
                <c:pt idx="47">
                  <c:v>21.7202841636188</c:v>
                </c:pt>
                <c:pt idx="48">
                  <c:v>22.835591376453099</c:v>
                </c:pt>
                <c:pt idx="49">
                  <c:v>23.301595365353901</c:v>
                </c:pt>
                <c:pt idx="50">
                  <c:v>23.764096628392402</c:v>
                </c:pt>
                <c:pt idx="51">
                  <c:v>24.6888506965932</c:v>
                </c:pt>
                <c:pt idx="52">
                  <c:v>25.140240622122899</c:v>
                </c:pt>
                <c:pt idx="53">
                  <c:v>26.041690312740499</c:v>
                </c:pt>
                <c:pt idx="54">
                  <c:v>26.481151535310602</c:v>
                </c:pt>
                <c:pt idx="55">
                  <c:v>26.9164796543396</c:v>
                </c:pt>
                <c:pt idx="56">
                  <c:v>27.784261581984101</c:v>
                </c:pt>
                <c:pt idx="57">
                  <c:v>28.206502039128999</c:v>
                </c:pt>
                <c:pt idx="58">
                  <c:v>28.6242110073117</c:v>
                </c:pt>
                <c:pt idx="59">
                  <c:v>29.593250004552999</c:v>
                </c:pt>
                <c:pt idx="60">
                  <c:v>29.994949290260902</c:v>
                </c:pt>
                <c:pt idx="61">
                  <c:v>30.391655455633799</c:v>
                </c:pt>
                <c:pt idx="62">
                  <c:v>31.178647038094201</c:v>
                </c:pt>
                <c:pt idx="63">
                  <c:v>31.559607509898701</c:v>
                </c:pt>
                <c:pt idx="64">
                  <c:v>31.9351396546184</c:v>
                </c:pt>
                <c:pt idx="65">
                  <c:v>32.677932094802898</c:v>
                </c:pt>
                <c:pt idx="66">
                  <c:v>33.036366023424797</c:v>
                </c:pt>
                <c:pt idx="67">
                  <c:v>33.3889142387996</c:v>
                </c:pt>
                <c:pt idx="68">
                  <c:v>34.198419502983803</c:v>
                </c:pt>
                <c:pt idx="69">
                  <c:v>34.530290702027102</c:v>
                </c:pt>
                <c:pt idx="70">
                  <c:v>34.855759660782297</c:v>
                </c:pt>
                <c:pt idx="71">
                  <c:v>35.494219491935802</c:v>
                </c:pt>
                <c:pt idx="72">
                  <c:v>35.799589316082503</c:v>
                </c:pt>
                <c:pt idx="73">
                  <c:v>36.098064916341599</c:v>
                </c:pt>
                <c:pt idx="74">
                  <c:v>36.680436106076897</c:v>
                </c:pt>
                <c:pt idx="75">
                  <c:v>36.957347031054503</c:v>
                </c:pt>
                <c:pt idx="76">
                  <c:v>37.226886175800999</c:v>
                </c:pt>
                <c:pt idx="77">
                  <c:v>37.749256300803602</c:v>
                </c:pt>
                <c:pt idx="78">
                  <c:v>37.995795794711903</c:v>
                </c:pt>
                <c:pt idx="79">
                  <c:v>38.234497299553702</c:v>
                </c:pt>
                <c:pt idx="80">
                  <c:v>38.693073901401398</c:v>
                </c:pt>
                <c:pt idx="81">
                  <c:v>38.907405956955003</c:v>
                </c:pt>
                <c:pt idx="82">
                  <c:v>39.1134625670242</c:v>
                </c:pt>
                <c:pt idx="83">
                  <c:v>39.5046668251561</c:v>
                </c:pt>
                <c:pt idx="84">
                  <c:v>39.685078886692402</c:v>
                </c:pt>
                <c:pt idx="85">
                  <c:v>39.856812127750302</c:v>
                </c:pt>
                <c:pt idx="86">
                  <c:v>40.019771499123301</c:v>
                </c:pt>
                <c:pt idx="87">
                  <c:v>40.322307630683397</c:v>
                </c:pt>
                <c:pt idx="88">
                  <c:v>40.458207966081801</c:v>
                </c:pt>
                <c:pt idx="89">
                  <c:v>40.5849941374439</c:v>
                </c:pt>
                <c:pt idx="90">
                  <c:v>40.813405007902098</c:v>
                </c:pt>
                <c:pt idx="91">
                  <c:v>40.912229047497902</c:v>
                </c:pt>
                <c:pt idx="92">
                  <c:v>41.001684664315299</c:v>
                </c:pt>
                <c:pt idx="93">
                  <c:v>41.153861631809903</c:v>
                </c:pt>
                <c:pt idx="94">
                  <c:v>41.214699238222202</c:v>
                </c:pt>
                <c:pt idx="95">
                  <c:v>41.265996264224299</c:v>
                </c:pt>
                <c:pt idx="96">
                  <c:v>41.3404902581198</c:v>
                </c:pt>
                <c:pt idx="97">
                  <c:v>41.362762193017304</c:v>
                </c:pt>
                <c:pt idx="98">
                  <c:v>41.375397684220502</c:v>
                </c:pt>
                <c:pt idx="99">
                  <c:v>41.371475091432401</c:v>
                </c:pt>
                <c:pt idx="100">
                  <c:v>41.354947360340901</c:v>
                </c:pt>
                <c:pt idx="101">
                  <c:v>41.328783481746299</c:v>
                </c:pt>
                <c:pt idx="102">
                  <c:v>41.2464683346006</c:v>
                </c:pt>
                <c:pt idx="103">
                  <c:v>41.191292604321198</c:v>
                </c:pt>
                <c:pt idx="104">
                  <c:v>41.126578519918198</c:v>
                </c:pt>
                <c:pt idx="105">
                  <c:v>40.966671526322003</c:v>
                </c:pt>
                <c:pt idx="106">
                  <c:v>40.873384706748404</c:v>
                </c:pt>
                <c:pt idx="107">
                  <c:v>40.770751696596797</c:v>
                </c:pt>
                <c:pt idx="108">
                  <c:v>40.534792840462899</c:v>
                </c:pt>
                <c:pt idx="109">
                  <c:v>40.404290378625298</c:v>
                </c:pt>
                <c:pt idx="110">
                  <c:v>40.264718755455803</c:v>
                </c:pt>
                <c:pt idx="111">
                  <c:v>40.116154085359497</c:v>
                </c:pt>
                <c:pt idx="112">
                  <c:v>39.788405435332699</c:v>
                </c:pt>
                <c:pt idx="113">
                  <c:v>39.613160907567</c:v>
                </c:pt>
                <c:pt idx="114">
                  <c:v>39.429272646171697</c:v>
                </c:pt>
                <c:pt idx="115">
                  <c:v>39.031179668219302</c:v>
                </c:pt>
                <c:pt idx="116">
                  <c:v>38.8217510714166</c:v>
                </c:pt>
                <c:pt idx="117">
                  <c:v>38.604078955057602</c:v>
                </c:pt>
                <c:pt idx="118">
                  <c:v>38.057304824367201</c:v>
                </c:pt>
                <c:pt idx="119">
                  <c:v>37.812713571736403</c:v>
                </c:pt>
                <c:pt idx="120">
                  <c:v>37.560369377323397</c:v>
                </c:pt>
                <c:pt idx="121">
                  <c:v>37.026597242477997</c:v>
                </c:pt>
                <c:pt idx="122">
                  <c:v>36.751528781341797</c:v>
                </c:pt>
                <c:pt idx="123">
                  <c:v>36.469182471472401</c:v>
                </c:pt>
                <c:pt idx="124">
                  <c:v>35.8761480873045</c:v>
                </c:pt>
                <c:pt idx="125">
                  <c:v>35.5725212376488</c:v>
                </c:pt>
                <c:pt idx="126">
                  <c:v>35.262096386869999</c:v>
                </c:pt>
                <c:pt idx="127">
                  <c:v>34.613715997197403</c:v>
                </c:pt>
                <c:pt idx="128">
                  <c:v>34.283463159015803</c:v>
                </c:pt>
                <c:pt idx="129">
                  <c:v>33.946890664145499</c:v>
                </c:pt>
                <c:pt idx="130">
                  <c:v>33.247072062920402</c:v>
                </c:pt>
                <c:pt idx="131">
                  <c:v>32.892114269849301</c:v>
                </c:pt>
                <c:pt idx="132">
                  <c:v>32.531309682939103</c:v>
                </c:pt>
                <c:pt idx="133">
                  <c:v>31.655672485246601</c:v>
                </c:pt>
                <c:pt idx="134">
                  <c:v>31.276048611149299</c:v>
                </c:pt>
                <c:pt idx="135">
                  <c:v>30.891079936022798</c:v>
                </c:pt>
                <c:pt idx="136">
                  <c:v>30.096300267855501</c:v>
                </c:pt>
                <c:pt idx="137">
                  <c:v>29.695843219763098</c:v>
                </c:pt>
                <c:pt idx="138">
                  <c:v>29.290483201064301</c:v>
                </c:pt>
                <c:pt idx="139">
                  <c:v>28.455762693646498</c:v>
                </c:pt>
                <c:pt idx="140">
                  <c:v>28.036212469744299</c:v>
                </c:pt>
                <c:pt idx="141">
                  <c:v>27.173714598707001</c:v>
                </c:pt>
                <c:pt idx="142">
                  <c:v>26.7408941641491</c:v>
                </c:pt>
                <c:pt idx="143">
                  <c:v>26.303878065290199</c:v>
                </c:pt>
                <c:pt idx="144">
                  <c:v>25.407231956057899</c:v>
                </c:pt>
                <c:pt idx="145">
                  <c:v>24.958103451785998</c:v>
                </c:pt>
                <c:pt idx="146">
                  <c:v>24.505151857317198</c:v>
                </c:pt>
                <c:pt idx="147">
                  <c:v>23.4195478976293</c:v>
                </c:pt>
                <c:pt idx="148">
                  <c:v>22.954396563019301</c:v>
                </c:pt>
                <c:pt idx="149">
                  <c:v>22.485807029229601</c:v>
                </c:pt>
                <c:pt idx="150">
                  <c:v>21.527563566786199</c:v>
                </c:pt>
                <c:pt idx="151">
                  <c:v>21.0490893258212</c:v>
                </c:pt>
                <c:pt idx="152">
                  <c:v>20.0715856657696</c:v>
                </c:pt>
                <c:pt idx="153">
                  <c:v>19.583956754338899</c:v>
                </c:pt>
                <c:pt idx="154">
                  <c:v>19.093455026694901</c:v>
                </c:pt>
                <c:pt idx="155">
                  <c:v>17.922730548156899</c:v>
                </c:pt>
                <c:pt idx="156">
                  <c:v>17.423110267610198</c:v>
                </c:pt>
                <c:pt idx="157">
                  <c:v>16.920939390254102</c:v>
                </c:pt>
                <c:pt idx="158">
                  <c:v>15.897409785063701</c:v>
                </c:pt>
                <c:pt idx="159">
                  <c:v>15.3879712249745</c:v>
                </c:pt>
                <c:pt idx="160">
                  <c:v>14.3504138049936</c:v>
                </c:pt>
                <c:pt idx="161">
                  <c:v>13.834377545093499</c:v>
                </c:pt>
                <c:pt idx="162">
                  <c:v>13.316303387843201</c:v>
                </c:pt>
                <c:pt idx="163">
                  <c:v>12.2622147129641</c:v>
                </c:pt>
                <c:pt idx="164">
                  <c:v>11.738473546857801</c:v>
                </c:pt>
                <c:pt idx="165">
                  <c:v>10.6736857008227</c:v>
                </c:pt>
                <c:pt idx="166">
                  <c:v>10.145062553487101</c:v>
                </c:pt>
                <c:pt idx="167">
                  <c:v>9.6150224748152304</c:v>
                </c:pt>
                <c:pt idx="168">
                  <c:v>8.3568438492797998</c:v>
                </c:pt>
                <c:pt idx="169">
                  <c:v>7.82292131119031</c:v>
                </c:pt>
                <c:pt idx="170">
                  <c:v>7.2881710739312098</c:v>
                </c:pt>
                <c:pt idx="171">
                  <c:v>6.2045259408496998</c:v>
                </c:pt>
                <c:pt idx="172">
                  <c:v>5.6686086245645297</c:v>
                </c:pt>
              </c:numCache>
            </c:numRef>
          </c:yVal>
          <c:smooth val="1"/>
          <c:extLst>
            <c:ext xmlns:c16="http://schemas.microsoft.com/office/drawing/2014/chart" uri="{C3380CC4-5D6E-409C-BE32-E72D297353CC}">
              <c16:uniqueId val="{00000005-446B-404B-8D6C-1471B0129AF2}"/>
            </c:ext>
          </c:extLst>
        </c:ser>
        <c:dLbls>
          <c:showLegendKey val="0"/>
          <c:showVal val="0"/>
          <c:showCatName val="0"/>
          <c:showSerName val="0"/>
          <c:showPercent val="0"/>
          <c:showBubbleSize val="0"/>
        </c:dLbls>
        <c:axId val="1295659679"/>
        <c:axId val="1295656319"/>
      </c:scatterChart>
      <c:valAx>
        <c:axId val="1295659679"/>
        <c:scaling>
          <c:orientation val="minMax"/>
          <c:max val="366"/>
          <c:min val="0"/>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crossBetween val="midCat"/>
      </c:val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Achernar Sky Position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scatterChart>
        <c:scatterStyle val="smoothMarker"/>
        <c:varyColors val="0"/>
        <c:ser>
          <c:idx val="0"/>
          <c:order val="0"/>
          <c:tx>
            <c:v>Sunset</c:v>
          </c:tx>
          <c:spPr>
            <a:ln w="19050" cap="rnd">
              <a:solidFill>
                <a:schemeClr val="accent2"/>
              </a:solidFill>
              <a:round/>
            </a:ln>
            <a:effectLst/>
          </c:spPr>
          <c:marker>
            <c:symbol val="none"/>
          </c:marker>
          <c:dPt>
            <c:idx val="101"/>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0-0161-427D-B7DD-193A0911ECB8}"/>
              </c:ext>
            </c:extLst>
          </c:dPt>
          <c:dPt>
            <c:idx val="272"/>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0161-427D-B7DD-193A0911ECB8}"/>
              </c:ext>
            </c:extLst>
          </c:dPt>
          <c:xVal>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Sunset!$K$2:$K$366</c:f>
              <c:numCache>
                <c:formatCode>General</c:formatCode>
                <c:ptCount val="365"/>
                <c:pt idx="0">
                  <c:v>42.149833019783102</c:v>
                </c:pt>
                <c:pt idx="1">
                  <c:v>42.114565143803198</c:v>
                </c:pt>
                <c:pt idx="2">
                  <c:v>42.0726620049549</c:v>
                </c:pt>
                <c:pt idx="3">
                  <c:v>41.947340597459799</c:v>
                </c:pt>
                <c:pt idx="4">
                  <c:v>41.883274244073696</c:v>
                </c:pt>
                <c:pt idx="5">
                  <c:v>41.8126785131521</c:v>
                </c:pt>
                <c:pt idx="6">
                  <c:v>41.620060105841297</c:v>
                </c:pt>
                <c:pt idx="7">
                  <c:v>41.527771416273197</c:v>
                </c:pt>
                <c:pt idx="8">
                  <c:v>41.429125399238004</c:v>
                </c:pt>
                <c:pt idx="9">
                  <c:v>41.170924557127499</c:v>
                </c:pt>
                <c:pt idx="10">
                  <c:v>41.051238184147103</c:v>
                </c:pt>
                <c:pt idx="11">
                  <c:v>40.925411972017798</c:v>
                </c:pt>
                <c:pt idx="12">
                  <c:v>40.652300479587602</c:v>
                </c:pt>
                <c:pt idx="13">
                  <c:v>40.508247768067399</c:v>
                </c:pt>
                <c:pt idx="14">
                  <c:v>40.198805047388099</c:v>
                </c:pt>
                <c:pt idx="15">
                  <c:v>40.037078900931697</c:v>
                </c:pt>
                <c:pt idx="16">
                  <c:v>39.869636543627102</c:v>
                </c:pt>
                <c:pt idx="17">
                  <c:v>39.513681133704203</c:v>
                </c:pt>
                <c:pt idx="18">
                  <c:v>39.329374192826897</c:v>
                </c:pt>
                <c:pt idx="19">
                  <c:v>39.139630768012204</c:v>
                </c:pt>
                <c:pt idx="20">
                  <c:v>38.739447290755898</c:v>
                </c:pt>
                <c:pt idx="21">
                  <c:v>38.533721446201596</c:v>
                </c:pt>
                <c:pt idx="22">
                  <c:v>38.322861182702901</c:v>
                </c:pt>
                <c:pt idx="23">
                  <c:v>37.8808943603903</c:v>
                </c:pt>
                <c:pt idx="24">
                  <c:v>37.654985958155102</c:v>
                </c:pt>
                <c:pt idx="25">
                  <c:v>37.424259843426597</c:v>
                </c:pt>
                <c:pt idx="26">
                  <c:v>36.943059938873397</c:v>
                </c:pt>
                <c:pt idx="27">
                  <c:v>36.698248185316103</c:v>
                </c:pt>
                <c:pt idx="28">
                  <c:v>36.448938864916101</c:v>
                </c:pt>
                <c:pt idx="29">
                  <c:v>35.9310999676389</c:v>
                </c:pt>
                <c:pt idx="30">
                  <c:v>35.668663633737097</c:v>
                </c:pt>
                <c:pt idx="31">
                  <c:v>35.4020416108972</c:v>
                </c:pt>
                <c:pt idx="32">
                  <c:v>34.850148940657498</c:v>
                </c:pt>
                <c:pt idx="33">
                  <c:v>34.571354071765299</c:v>
                </c:pt>
                <c:pt idx="34">
                  <c:v>34.288691527755503</c:v>
                </c:pt>
                <c:pt idx="35">
                  <c:v>34.002242834872199</c:v>
                </c:pt>
                <c:pt idx="36">
                  <c:v>33.411474713689799</c:v>
                </c:pt>
                <c:pt idx="37">
                  <c:v>33.114064393348102</c:v>
                </c:pt>
                <c:pt idx="38">
                  <c:v>32.813186786790602</c:v>
                </c:pt>
                <c:pt idx="39">
                  <c:v>32.508920583364002</c:v>
                </c:pt>
                <c:pt idx="40">
                  <c:v>31.883268466484299</c:v>
                </c:pt>
                <c:pt idx="41">
                  <c:v>31.5692045552744</c:v>
                </c:pt>
                <c:pt idx="42">
                  <c:v>31.252050695579801</c:v>
                </c:pt>
                <c:pt idx="43">
                  <c:v>30.931878943303701</c:v>
                </c:pt>
                <c:pt idx="44">
                  <c:v>30.386700845443301</c:v>
                </c:pt>
                <c:pt idx="45">
                  <c:v>30.058789915902299</c:v>
                </c:pt>
                <c:pt idx="46">
                  <c:v>29.728124620515299</c:v>
                </c:pt>
                <c:pt idx="47">
                  <c:v>29.1658915256914</c:v>
                </c:pt>
                <c:pt idx="48">
                  <c:v>28.828187745510899</c:v>
                </c:pt>
                <c:pt idx="49">
                  <c:v>28.4879876692351</c:v>
                </c:pt>
                <c:pt idx="50">
                  <c:v>28.145360881617101</c:v>
                </c:pt>
                <c:pt idx="51">
                  <c:v>27.4450351211031</c:v>
                </c:pt>
                <c:pt idx="52">
                  <c:v>27.095487177796802</c:v>
                </c:pt>
                <c:pt idx="53">
                  <c:v>26.743785613424699</c:v>
                </c:pt>
                <c:pt idx="54">
                  <c:v>26.389997201442</c:v>
                </c:pt>
                <c:pt idx="55">
                  <c:v>26.034187304003201</c:v>
                </c:pt>
                <c:pt idx="56">
                  <c:v>25.4312797989834</c:v>
                </c:pt>
                <c:pt idx="57">
                  <c:v>25.0703554780636</c:v>
                </c:pt>
                <c:pt idx="58">
                  <c:v>24.707637400035701</c:v>
                </c:pt>
                <c:pt idx="59">
                  <c:v>24.343183506195601</c:v>
                </c:pt>
                <c:pt idx="60">
                  <c:v>23.726374013368499</c:v>
                </c:pt>
                <c:pt idx="61">
                  <c:v>23.357560348991999</c:v>
                </c:pt>
                <c:pt idx="62">
                  <c:v>22.987230833516399</c:v>
                </c:pt>
                <c:pt idx="63">
                  <c:v>22.615447107701701</c:v>
                </c:pt>
                <c:pt idx="64">
                  <c:v>21.986953380619699</c:v>
                </c:pt>
                <c:pt idx="65">
                  <c:v>21.611566571368101</c:v>
                </c:pt>
                <c:pt idx="66">
                  <c:v>21.2349447631867</c:v>
                </c:pt>
                <c:pt idx="67">
                  <c:v>20.857145271637101</c:v>
                </c:pt>
                <c:pt idx="68">
                  <c:v>20.2191294246552</c:v>
                </c:pt>
                <c:pt idx="69">
                  <c:v>19.8384429008563</c:v>
                </c:pt>
                <c:pt idx="70">
                  <c:v>19.456781710362598</c:v>
                </c:pt>
                <c:pt idx="71">
                  <c:v>19.074199225703001</c:v>
                </c:pt>
                <c:pt idx="72">
                  <c:v>18.6907486718375</c:v>
                </c:pt>
                <c:pt idx="73">
                  <c:v>18.043918460551801</c:v>
                </c:pt>
                <c:pt idx="74">
                  <c:v>17.658406560673601</c:v>
                </c:pt>
                <c:pt idx="75">
                  <c:v>17.272220359021599</c:v>
                </c:pt>
                <c:pt idx="76">
                  <c:v>16.885415725596602</c:v>
                </c:pt>
                <c:pt idx="77">
                  <c:v>16.4980464323713</c:v>
                </c:pt>
                <c:pt idx="78">
                  <c:v>15.845319077407099</c:v>
                </c:pt>
                <c:pt idx="79">
                  <c:v>15.4567031671638</c:v>
                </c:pt>
                <c:pt idx="80">
                  <c:v>15.0677220327724</c:v>
                </c:pt>
                <c:pt idx="81">
                  <c:v>14.6784307723791</c:v>
                </c:pt>
                <c:pt idx="82">
                  <c:v>14.0230383483725</c:v>
                </c:pt>
                <c:pt idx="83">
                  <c:v>13.6331817068292</c:v>
                </c:pt>
                <c:pt idx="84">
                  <c:v>13.2432154102515</c:v>
                </c:pt>
                <c:pt idx="85">
                  <c:v>12.853193045500699</c:v>
                </c:pt>
                <c:pt idx="86">
                  <c:v>12.463167604823401</c:v>
                </c:pt>
                <c:pt idx="87">
                  <c:v>11.8072263777852</c:v>
                </c:pt>
                <c:pt idx="88">
                  <c:v>11.417462937121901</c:v>
                </c:pt>
                <c:pt idx="89">
                  <c:v>11.027901220178</c:v>
                </c:pt>
                <c:pt idx="90">
                  <c:v>10.6386019759237</c:v>
                </c:pt>
                <c:pt idx="91">
                  <c:v>10.249629204959399</c:v>
                </c:pt>
                <c:pt idx="92">
                  <c:v>9.5962478352478797</c:v>
                </c:pt>
                <c:pt idx="93">
                  <c:v>9.2084815974854894</c:v>
                </c:pt>
                <c:pt idx="94">
                  <c:v>8.8212947658343897</c:v>
                </c:pt>
                <c:pt idx="95">
                  <c:v>8.4347622264812596</c:v>
                </c:pt>
                <c:pt idx="96">
                  <c:v>7.7862474323299402</c:v>
                </c:pt>
                <c:pt idx="97">
                  <c:v>7.4018653561463399</c:v>
                </c:pt>
                <c:pt idx="98">
                  <c:v>7.0184503932969804</c:v>
                </c:pt>
                <c:pt idx="99">
                  <c:v>6.6361027635860301</c:v>
                </c:pt>
                <c:pt idx="100">
                  <c:v>5.9956497689443697</c:v>
                </c:pt>
                <c:pt idx="101">
                  <c:v>5.6167422996514498</c:v>
                </c:pt>
                <c:pt idx="102">
                  <c:v>5.2393726545628603</c:v>
                </c:pt>
                <c:pt idx="272">
                  <c:v>5.0430894011160996</c:v>
                </c:pt>
                <c:pt idx="273">
                  <c:v>5.4196177265994496</c:v>
                </c:pt>
                <c:pt idx="274">
                  <c:v>5.7977682463559699</c:v>
                </c:pt>
                <c:pt idx="275">
                  <c:v>6.56722935740724</c:v>
                </c:pt>
                <c:pt idx="276">
                  <c:v>6.9493971706979298</c:v>
                </c:pt>
                <c:pt idx="277">
                  <c:v>7.3326503311131503</c:v>
                </c:pt>
                <c:pt idx="278">
                  <c:v>8.1110122973809293</c:v>
                </c:pt>
                <c:pt idx="279">
                  <c:v>8.4969602465179594</c:v>
                </c:pt>
                <c:pt idx="280">
                  <c:v>8.8836300500190806</c:v>
                </c:pt>
                <c:pt idx="281">
                  <c:v>9.6678633732178998</c:v>
                </c:pt>
                <c:pt idx="282">
                  <c:v>10.0562511082556</c:v>
                </c:pt>
                <c:pt idx="283">
                  <c:v>10.445066435467</c:v>
                </c:pt>
                <c:pt idx="284">
                  <c:v>11.3656904362549</c:v>
                </c:pt>
                <c:pt idx="285">
                  <c:v>11.755468886828799</c:v>
                </c:pt>
                <c:pt idx="286">
                  <c:v>12.1453985864941</c:v>
                </c:pt>
                <c:pt idx="287">
                  <c:v>12.9345860409747</c:v>
                </c:pt>
                <c:pt idx="288">
                  <c:v>13.3246366570774</c:v>
                </c:pt>
                <c:pt idx="289">
                  <c:v>13.7146152250035</c:v>
                </c:pt>
                <c:pt idx="290">
                  <c:v>14.5032273365234</c:v>
                </c:pt>
                <c:pt idx="291">
                  <c:v>14.8926625269184</c:v>
                </c:pt>
                <c:pt idx="292">
                  <c:v>15.281811494236299</c:v>
                </c:pt>
                <c:pt idx="293">
                  <c:v>16.068083951779101</c:v>
                </c:pt>
                <c:pt idx="294">
                  <c:v>16.456042971865099</c:v>
                </c:pt>
                <c:pt idx="295">
                  <c:v>17.239409798617501</c:v>
                </c:pt>
                <c:pt idx="296">
                  <c:v>17.625692152605001</c:v>
                </c:pt>
                <c:pt idx="297">
                  <c:v>18.0113131124148</c:v>
                </c:pt>
                <c:pt idx="298">
                  <c:v>18.789280094769801</c:v>
                </c:pt>
                <c:pt idx="299">
                  <c:v>19.172567298585001</c:v>
                </c:pt>
                <c:pt idx="300">
                  <c:v>19.945308516222099</c:v>
                </c:pt>
                <c:pt idx="301">
                  <c:v>20.325760376346601</c:v>
                </c:pt>
                <c:pt idx="302">
                  <c:v>20.705161855704102</c:v>
                </c:pt>
                <c:pt idx="303">
                  <c:v>21.5977216428291</c:v>
                </c:pt>
                <c:pt idx="304">
                  <c:v>21.973181722902002</c:v>
                </c:pt>
                <c:pt idx="305">
                  <c:v>22.347346922349399</c:v>
                </c:pt>
                <c:pt idx="306">
                  <c:v>23.1002072801856</c:v>
                </c:pt>
                <c:pt idx="307">
                  <c:v>23.470113526566699</c:v>
                </c:pt>
                <c:pt idx="308">
                  <c:v>24.213812905721898</c:v>
                </c:pt>
                <c:pt idx="309">
                  <c:v>24.578925792178001</c:v>
                </c:pt>
                <c:pt idx="310">
                  <c:v>24.942333096118102</c:v>
                </c:pt>
                <c:pt idx="311">
                  <c:v>25.794392809145201</c:v>
                </c:pt>
                <c:pt idx="312">
                  <c:v>26.1515911906606</c:v>
                </c:pt>
                <c:pt idx="313">
                  <c:v>26.506803824010401</c:v>
                </c:pt>
                <c:pt idx="314">
                  <c:v>27.3383838761562</c:v>
                </c:pt>
                <c:pt idx="315">
                  <c:v>27.686440405618601</c:v>
                </c:pt>
                <c:pt idx="316">
                  <c:v>28.3836483131455</c:v>
                </c:pt>
                <c:pt idx="317">
                  <c:v>28.724636532517099</c:v>
                </c:pt>
                <c:pt idx="318">
                  <c:v>29.0631510011508</c:v>
                </c:pt>
                <c:pt idx="319">
                  <c:v>29.853305259473899</c:v>
                </c:pt>
                <c:pt idx="320">
                  <c:v>30.182992659483599</c:v>
                </c:pt>
                <c:pt idx="321">
                  <c:v>30.841478925894599</c:v>
                </c:pt>
                <c:pt idx="322">
                  <c:v>31.162551800400699</c:v>
                </c:pt>
                <c:pt idx="323">
                  <c:v>31.8029372224815</c:v>
                </c:pt>
                <c:pt idx="324">
                  <c:v>32.114729403017797</c:v>
                </c:pt>
                <c:pt idx="325">
                  <c:v>32.735642629194899</c:v>
                </c:pt>
                <c:pt idx="326">
                  <c:v>33.0374683028219</c:v>
                </c:pt>
                <c:pt idx="327">
                  <c:v>33.637506316560803</c:v>
                </c:pt>
                <c:pt idx="328">
                  <c:v>33.928661575206597</c:v>
                </c:pt>
                <c:pt idx="329">
                  <c:v>34.506391155853301</c:v>
                </c:pt>
                <c:pt idx="330">
                  <c:v>34.786158973014501</c:v>
                </c:pt>
                <c:pt idx="331">
                  <c:v>35.340125906810798</c:v>
                </c:pt>
                <c:pt idx="332">
                  <c:v>35.607783413835897</c:v>
                </c:pt>
                <c:pt idx="333">
                  <c:v>36.1365230454076</c:v>
                </c:pt>
                <c:pt idx="334">
                  <c:v>36.391347781606598</c:v>
                </c:pt>
                <c:pt idx="335">
                  <c:v>36.893393695703502</c:v>
                </c:pt>
                <c:pt idx="336">
                  <c:v>37.134665595430299</c:v>
                </c:pt>
                <c:pt idx="337">
                  <c:v>37.686524330488297</c:v>
                </c:pt>
                <c:pt idx="338">
                  <c:v>37.9118650589579</c:v>
                </c:pt>
                <c:pt idx="339">
                  <c:v>38.132299762135602</c:v>
                </c:pt>
                <c:pt idx="340">
                  <c:v>38.6335093849776</c:v>
                </c:pt>
                <c:pt idx="341">
                  <c:v>38.836856783764603</c:v>
                </c:pt>
                <c:pt idx="342">
                  <c:v>39.232162713187002</c:v>
                </c:pt>
                <c:pt idx="343">
                  <c:v>39.419418680024499</c:v>
                </c:pt>
                <c:pt idx="344">
                  <c:v>39.840294848496399</c:v>
                </c:pt>
                <c:pt idx="345">
                  <c:v>40.008867086766898</c:v>
                </c:pt>
                <c:pt idx="346">
                  <c:v>40.171734302078598</c:v>
                </c:pt>
                <c:pt idx="347">
                  <c:v>40.533777981853802</c:v>
                </c:pt>
                <c:pt idx="348">
                  <c:v>40.676978695567399</c:v>
                </c:pt>
                <c:pt idx="349">
                  <c:v>40.948384343921497</c:v>
                </c:pt>
                <c:pt idx="350">
                  <c:v>41.073326775873298</c:v>
                </c:pt>
                <c:pt idx="351">
                  <c:v>41.307270672825901</c:v>
                </c:pt>
                <c:pt idx="352">
                  <c:v>41.413457318454299</c:v>
                </c:pt>
                <c:pt idx="353">
                  <c:v>41.608990662994302</c:v>
                </c:pt>
                <c:pt idx="354">
                  <c:v>41.695984371347897</c:v>
                </c:pt>
                <c:pt idx="355">
                  <c:v>41.852290326426001</c:v>
                </c:pt>
                <c:pt idx="356">
                  <c:v>41.919719873981798</c:v>
                </c:pt>
                <c:pt idx="357">
                  <c:v>42.036126805092898</c:v>
                </c:pt>
                <c:pt idx="358">
                  <c:v>42.0836952231071</c:v>
                </c:pt>
                <c:pt idx="359">
                  <c:v>42.1596931639952</c:v>
                </c:pt>
                <c:pt idx="360">
                  <c:v>42.187189409372898</c:v>
                </c:pt>
                <c:pt idx="361">
                  <c:v>42.222445972170497</c:v>
                </c:pt>
                <c:pt idx="362">
                  <c:v>42.2297533154712</c:v>
                </c:pt>
                <c:pt idx="363">
                  <c:v>42.224121179763301</c:v>
                </c:pt>
                <c:pt idx="364">
                  <c:v>42.211216818314099</c:v>
                </c:pt>
              </c:numCache>
            </c:numRef>
          </c:yVal>
          <c:smooth val="1"/>
          <c:extLst>
            <c:ext xmlns:c16="http://schemas.microsoft.com/office/drawing/2014/chart" uri="{C3380CC4-5D6E-409C-BE32-E72D297353CC}">
              <c16:uniqueId val="{00000002-0161-427D-B7DD-193A0911ECB8}"/>
            </c:ext>
          </c:extLst>
        </c:ser>
        <c:ser>
          <c:idx val="1"/>
          <c:order val="1"/>
          <c:tx>
            <c:v>Sunrise</c:v>
          </c:tx>
          <c:spPr>
            <a:ln w="19050" cap="rnd">
              <a:solidFill>
                <a:schemeClr val="accent1"/>
              </a:solidFill>
              <a:round/>
            </a:ln>
            <a:effectLst/>
          </c:spPr>
          <c:marker>
            <c:symbol val="none"/>
          </c:marker>
          <c:dPt>
            <c:idx val="109"/>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3-0161-427D-B7DD-193A0911ECB8}"/>
              </c:ext>
            </c:extLst>
          </c:dPt>
          <c:dPt>
            <c:idx val="311"/>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0161-427D-B7DD-193A0911ECB8}"/>
              </c:ext>
            </c:extLst>
          </c:dPt>
          <c:xVal>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Sunrise!$K$2:$K$366</c:f>
              <c:numCache>
                <c:formatCode>General</c:formatCode>
                <c:ptCount val="365"/>
                <c:pt idx="108">
                  <c:v>5.7311672434785699</c:v>
                </c:pt>
                <c:pt idx="109">
                  <c:v>6.11048674305865</c:v>
                </c:pt>
                <c:pt idx="110">
                  <c:v>6.49115395856884</c:v>
                </c:pt>
                <c:pt idx="111">
                  <c:v>6.8730409164442197</c:v>
                </c:pt>
                <c:pt idx="112">
                  <c:v>7.64900988851306</c:v>
                </c:pt>
                <c:pt idx="113">
                  <c:v>8.0339314522208003</c:v>
                </c:pt>
                <c:pt idx="114">
                  <c:v>8.41966926597674</c:v>
                </c:pt>
                <c:pt idx="115">
                  <c:v>9.2023192377847707</c:v>
                </c:pt>
                <c:pt idx="116">
                  <c:v>9.59004505547178</c:v>
                </c:pt>
                <c:pt idx="117">
                  <c:v>9.9782845495328001</c:v>
                </c:pt>
                <c:pt idx="118">
                  <c:v>10.8978899443761</c:v>
                </c:pt>
                <c:pt idx="119">
                  <c:v>11.2873633477504</c:v>
                </c:pt>
                <c:pt idx="120">
                  <c:v>11.6770656011706</c:v>
                </c:pt>
                <c:pt idx="121">
                  <c:v>12.4660081783317</c:v>
                </c:pt>
                <c:pt idx="122">
                  <c:v>12.856040986037399</c:v>
                </c:pt>
                <c:pt idx="123">
                  <c:v>13.246064975343399</c:v>
                </c:pt>
                <c:pt idx="124">
                  <c:v>14.0349782001216</c:v>
                </c:pt>
                <c:pt idx="125">
                  <c:v>14.4246543132168</c:v>
                </c:pt>
                <c:pt idx="126">
                  <c:v>14.8141062246646</c:v>
                </c:pt>
                <c:pt idx="127">
                  <c:v>15.601205886099301</c:v>
                </c:pt>
                <c:pt idx="128">
                  <c:v>15.989660463186301</c:v>
                </c:pt>
                <c:pt idx="129">
                  <c:v>16.377679691497299</c:v>
                </c:pt>
                <c:pt idx="130">
                  <c:v>17.1612253419175</c:v>
                </c:pt>
                <c:pt idx="131">
                  <c:v>17.5476050617021</c:v>
                </c:pt>
                <c:pt idx="132">
                  <c:v>17.933336502563002</c:v>
                </c:pt>
                <c:pt idx="133">
                  <c:v>18.842472395621801</c:v>
                </c:pt>
                <c:pt idx="134">
                  <c:v>19.225622245903701</c:v>
                </c:pt>
                <c:pt idx="135">
                  <c:v>19.607885673410799</c:v>
                </c:pt>
                <c:pt idx="136">
                  <c:v>20.378382741050501</c:v>
                </c:pt>
                <c:pt idx="137">
                  <c:v>20.757627009990699</c:v>
                </c:pt>
                <c:pt idx="138">
                  <c:v>21.135758235424699</c:v>
                </c:pt>
                <c:pt idx="139">
                  <c:v>21.897213400783698</c:v>
                </c:pt>
                <c:pt idx="140">
                  <c:v>22.271640231802401</c:v>
                </c:pt>
                <c:pt idx="141">
                  <c:v>23.025080927239198</c:v>
                </c:pt>
                <c:pt idx="142">
                  <c:v>23.3952831224845</c:v>
                </c:pt>
                <c:pt idx="143">
                  <c:v>23.763972930320499</c:v>
                </c:pt>
                <c:pt idx="144">
                  <c:v>24.505086516353799</c:v>
                </c:pt>
                <c:pt idx="145">
                  <c:v>24.8688416214335</c:v>
                </c:pt>
                <c:pt idx="146">
                  <c:v>25.230844587703501</c:v>
                </c:pt>
                <c:pt idx="147">
                  <c:v>26.079418142573299</c:v>
                </c:pt>
                <c:pt idx="148">
                  <c:v>26.435054182615801</c:v>
                </c:pt>
                <c:pt idx="149">
                  <c:v>26.788656529750401</c:v>
                </c:pt>
                <c:pt idx="150">
                  <c:v>27.497612024938299</c:v>
                </c:pt>
                <c:pt idx="151">
                  <c:v>27.8446674776898</c:v>
                </c:pt>
                <c:pt idx="152">
                  <c:v>28.539770702881199</c:v>
                </c:pt>
                <c:pt idx="153">
                  <c:v>28.879670301645199</c:v>
                </c:pt>
                <c:pt idx="154">
                  <c:v>29.2170659300483</c:v>
                </c:pt>
                <c:pt idx="155">
                  <c:v>30.004468622188799</c:v>
                </c:pt>
                <c:pt idx="156">
                  <c:v>30.3329352924891</c:v>
                </c:pt>
                <c:pt idx="157">
                  <c:v>30.6585948858793</c:v>
                </c:pt>
                <c:pt idx="158">
                  <c:v>31.308629679626801</c:v>
                </c:pt>
                <c:pt idx="159">
                  <c:v>31.625363572359099</c:v>
                </c:pt>
                <c:pt idx="160">
                  <c:v>32.256653526430497</c:v>
                </c:pt>
                <c:pt idx="161">
                  <c:v>32.563788183152496</c:v>
                </c:pt>
                <c:pt idx="162">
                  <c:v>32.867597133953801</c:v>
                </c:pt>
                <c:pt idx="163">
                  <c:v>33.471791604910997</c:v>
                </c:pt>
                <c:pt idx="164">
                  <c:v>33.7650730649545</c:v>
                </c:pt>
                <c:pt idx="165">
                  <c:v>34.347245852407298</c:v>
                </c:pt>
                <c:pt idx="166">
                  <c:v>34.629282864984802</c:v>
                </c:pt>
                <c:pt idx="167">
                  <c:v>34.907439676552897</c:v>
                </c:pt>
                <c:pt idx="168">
                  <c:v>35.549233739473202</c:v>
                </c:pt>
                <c:pt idx="169">
                  <c:v>35.813762732589602</c:v>
                </c:pt>
                <c:pt idx="170">
                  <c:v>36.074068667546499</c:v>
                </c:pt>
                <c:pt idx="171">
                  <c:v>36.587512177186902</c:v>
                </c:pt>
                <c:pt idx="172">
                  <c:v>36.834573863072002</c:v>
                </c:pt>
                <c:pt idx="173">
                  <c:v>37.320480010748</c:v>
                </c:pt>
                <c:pt idx="174">
                  <c:v>37.5535747779684</c:v>
                </c:pt>
                <c:pt idx="175">
                  <c:v>37.7818913799805</c:v>
                </c:pt>
                <c:pt idx="176">
                  <c:v>38.228879881255097</c:v>
                </c:pt>
                <c:pt idx="177">
                  <c:v>38.442264450085901</c:v>
                </c:pt>
                <c:pt idx="178">
                  <c:v>38.858317769431103</c:v>
                </c:pt>
                <c:pt idx="179">
                  <c:v>39.056059805061203</c:v>
                </c:pt>
                <c:pt idx="180">
                  <c:v>39.248474352718297</c:v>
                </c:pt>
                <c:pt idx="181">
                  <c:v>39.621187143890097</c:v>
                </c:pt>
                <c:pt idx="182">
                  <c:v>39.797057319739601</c:v>
                </c:pt>
                <c:pt idx="183">
                  <c:v>39.967312707231699</c:v>
                </c:pt>
                <c:pt idx="184">
                  <c:v>40.347139521002902</c:v>
                </c:pt>
                <c:pt idx="185">
                  <c:v>40.498016147838001</c:v>
                </c:pt>
                <c:pt idx="186">
                  <c:v>40.642993618180903</c:v>
                </c:pt>
                <c:pt idx="187">
                  <c:v>40.918023264674297</c:v>
                </c:pt>
                <c:pt idx="188">
                  <c:v>41.044801035528401</c:v>
                </c:pt>
                <c:pt idx="189">
                  <c:v>41.165446820253898</c:v>
                </c:pt>
                <c:pt idx="190">
                  <c:v>41.390547514261598</c:v>
                </c:pt>
                <c:pt idx="191">
                  <c:v>41.492333910930697</c:v>
                </c:pt>
                <c:pt idx="192">
                  <c:v>41.678821829325599</c:v>
                </c:pt>
                <c:pt idx="193">
                  <c:v>41.761320321175504</c:v>
                </c:pt>
                <c:pt idx="194">
                  <c:v>41.837354645860898</c:v>
                </c:pt>
                <c:pt idx="195">
                  <c:v>41.971256703548697</c:v>
                </c:pt>
                <c:pt idx="196">
                  <c:v>42.027543013621802</c:v>
                </c:pt>
                <c:pt idx="197">
                  <c:v>42.077238401132597</c:v>
                </c:pt>
                <c:pt idx="198">
                  <c:v>42.1575305044556</c:v>
                </c:pt>
                <c:pt idx="199">
                  <c:v>42.187181178757399</c:v>
                </c:pt>
                <c:pt idx="200">
                  <c:v>42.210172527204399</c:v>
                </c:pt>
                <c:pt idx="201">
                  <c:v>42.236260494851898</c:v>
                </c:pt>
                <c:pt idx="202">
                  <c:v>42.239065456652703</c:v>
                </c:pt>
                <c:pt idx="203">
                  <c:v>42.235187728105799</c:v>
                </c:pt>
                <c:pt idx="204">
                  <c:v>42.206870362069303</c:v>
                </c:pt>
                <c:pt idx="205">
                  <c:v>42.182803915721898</c:v>
                </c:pt>
                <c:pt idx="206">
                  <c:v>42.152076392820803</c:v>
                </c:pt>
                <c:pt idx="207">
                  <c:v>42.114700851828403</c:v>
                </c:pt>
                <c:pt idx="208">
                  <c:v>42.018792777028203</c:v>
                </c:pt>
                <c:pt idx="209">
                  <c:v>41.9614401162858</c:v>
                </c:pt>
                <c:pt idx="210">
                  <c:v>41.897528814218802</c:v>
                </c:pt>
                <c:pt idx="211">
                  <c:v>41.748270053434098</c:v>
                </c:pt>
                <c:pt idx="212">
                  <c:v>41.664731686042302</c:v>
                </c:pt>
                <c:pt idx="213">
                  <c:v>41.574776250297099</c:v>
                </c:pt>
                <c:pt idx="214">
                  <c:v>41.478446547667403</c:v>
                </c:pt>
                <c:pt idx="215">
                  <c:v>41.264212648468202</c:v>
                </c:pt>
                <c:pt idx="216">
                  <c:v>41.148892064953699</c:v>
                </c:pt>
                <c:pt idx="217">
                  <c:v>41.027393960742003</c:v>
                </c:pt>
                <c:pt idx="218">
                  <c:v>40.899771393870203</c:v>
                </c:pt>
                <c:pt idx="219">
                  <c:v>40.623008932235003</c:v>
                </c:pt>
                <c:pt idx="220">
                  <c:v>40.477211314155703</c:v>
                </c:pt>
                <c:pt idx="221">
                  <c:v>40.325521687859798</c:v>
                </c:pt>
                <c:pt idx="222">
                  <c:v>40.1680005284923</c:v>
                </c:pt>
                <c:pt idx="223">
                  <c:v>39.8316863940261</c:v>
                </c:pt>
                <c:pt idx="224">
                  <c:v>39.656934446836601</c:v>
                </c:pt>
                <c:pt idx="225">
                  <c:v>39.476619240422998</c:v>
                </c:pt>
                <c:pt idx="226">
                  <c:v>39.290814140150303</c:v>
                </c:pt>
                <c:pt idx="227">
                  <c:v>38.966066566420899</c:v>
                </c:pt>
                <c:pt idx="228">
                  <c:v>38.765908346048697</c:v>
                </c:pt>
                <c:pt idx="229">
                  <c:v>38.5605394312553</c:v>
                </c:pt>
                <c:pt idx="230">
                  <c:v>38.203504625305499</c:v>
                </c:pt>
                <c:pt idx="231">
                  <c:v>37.984534150964102</c:v>
                </c:pt>
                <c:pt idx="232">
                  <c:v>37.760634602072898</c:v>
                </c:pt>
                <c:pt idx="233">
                  <c:v>37.531883905699999</c:v>
                </c:pt>
                <c:pt idx="234">
                  <c:v>37.136321340172998</c:v>
                </c:pt>
                <c:pt idx="235">
                  <c:v>36.894937081108203</c:v>
                </c:pt>
                <c:pt idx="236">
                  <c:v>36.648986800211702</c:v>
                </c:pt>
                <c:pt idx="237">
                  <c:v>36.225153468399803</c:v>
                </c:pt>
                <c:pt idx="238">
                  <c:v>35.967350745144003</c:v>
                </c:pt>
                <c:pt idx="239">
                  <c:v>35.705275232875401</c:v>
                </c:pt>
                <c:pt idx="240">
                  <c:v>35.439007438929004</c:v>
                </c:pt>
                <c:pt idx="241">
                  <c:v>34.981850566517302</c:v>
                </c:pt>
                <c:pt idx="242">
                  <c:v>34.704736676872002</c:v>
                </c:pt>
                <c:pt idx="243">
                  <c:v>34.423726614169098</c:v>
                </c:pt>
                <c:pt idx="244">
                  <c:v>34.1389005059211</c:v>
                </c:pt>
                <c:pt idx="245">
                  <c:v>33.850337913141601</c:v>
                </c:pt>
                <c:pt idx="246">
                  <c:v>33.356689869649202</c:v>
                </c:pt>
                <c:pt idx="247">
                  <c:v>33.058489057092103</c:v>
                </c:pt>
                <c:pt idx="248">
                  <c:v>32.756837001612297</c:v>
                </c:pt>
                <c:pt idx="249">
                  <c:v>32.451808088422297</c:v>
                </c:pt>
                <c:pt idx="250">
                  <c:v>31.931257598981301</c:v>
                </c:pt>
                <c:pt idx="251">
                  <c:v>31.617537530402199</c:v>
                </c:pt>
                <c:pt idx="252">
                  <c:v>31.3007083981534</c:v>
                </c:pt>
                <c:pt idx="253">
                  <c:v>30.980845766210798</c:v>
                </c:pt>
                <c:pt idx="254">
                  <c:v>30.658024952190299</c:v>
                </c:pt>
                <c:pt idx="255">
                  <c:v>30.1085117696779</c:v>
                </c:pt>
                <c:pt idx="256">
                  <c:v>29.778126671424101</c:v>
                </c:pt>
                <c:pt idx="257">
                  <c:v>29.4450563469949</c:v>
                </c:pt>
                <c:pt idx="258">
                  <c:v>29.109371878407099</c:v>
                </c:pt>
                <c:pt idx="259">
                  <c:v>28.771142533013101</c:v>
                </c:pt>
                <c:pt idx="260">
                  <c:v>28.196608280834699</c:v>
                </c:pt>
                <c:pt idx="261">
                  <c:v>27.8518858646074</c:v>
                </c:pt>
                <c:pt idx="262">
                  <c:v>27.504865382430701</c:v>
                </c:pt>
                <c:pt idx="263">
                  <c:v>27.1556119843362</c:v>
                </c:pt>
                <c:pt idx="264">
                  <c:v>26.804190418253601</c:v>
                </c:pt>
                <c:pt idx="265">
                  <c:v>26.208313426300499</c:v>
                </c:pt>
                <c:pt idx="266">
                  <c:v>25.8513973457496</c:v>
                </c:pt>
                <c:pt idx="267">
                  <c:v>25.492549443706299</c:v>
                </c:pt>
                <c:pt idx="268">
                  <c:v>25.1318332279202</c:v>
                </c:pt>
                <c:pt idx="269">
                  <c:v>24.769311928874199</c:v>
                </c:pt>
                <c:pt idx="270">
                  <c:v>24.405048445497499</c:v>
                </c:pt>
                <c:pt idx="271">
                  <c:v>23.788531029217499</c:v>
                </c:pt>
                <c:pt idx="272">
                  <c:v>23.419899733404201</c:v>
                </c:pt>
                <c:pt idx="273">
                  <c:v>23.049752215953401</c:v>
                </c:pt>
                <c:pt idx="274">
                  <c:v>22.678148192368401</c:v>
                </c:pt>
                <c:pt idx="275">
                  <c:v>22.305146285802</c:v>
                </c:pt>
                <c:pt idx="276">
                  <c:v>21.674682440499801</c:v>
                </c:pt>
                <c:pt idx="277">
                  <c:v>21.298211168771701</c:v>
                </c:pt>
                <c:pt idx="278">
                  <c:v>20.920548481049099</c:v>
                </c:pt>
                <c:pt idx="279">
                  <c:v>20.541747973326601</c:v>
                </c:pt>
                <c:pt idx="280">
                  <c:v>20.161863550995601</c:v>
                </c:pt>
                <c:pt idx="281">
                  <c:v>19.520542513525999</c:v>
                </c:pt>
                <c:pt idx="282">
                  <c:v>19.138029342560799</c:v>
                </c:pt>
                <c:pt idx="283">
                  <c:v>18.754639020463198</c:v>
                </c:pt>
                <c:pt idx="284">
                  <c:v>18.370429027831701</c:v>
                </c:pt>
                <c:pt idx="285">
                  <c:v>17.9854557806967</c:v>
                </c:pt>
                <c:pt idx="286">
                  <c:v>17.336290795215401</c:v>
                </c:pt>
                <c:pt idx="287">
                  <c:v>16.949535250097199</c:v>
                </c:pt>
                <c:pt idx="288">
                  <c:v>16.5622131203659</c:v>
                </c:pt>
                <c:pt idx="289">
                  <c:v>16.174376926230099</c:v>
                </c:pt>
                <c:pt idx="290">
                  <c:v>15.5209458500166</c:v>
                </c:pt>
                <c:pt idx="291">
                  <c:v>15.1319877283761</c:v>
                </c:pt>
                <c:pt idx="292">
                  <c:v>14.742707433123501</c:v>
                </c:pt>
                <c:pt idx="293">
                  <c:v>14.353157623435299</c:v>
                </c:pt>
                <c:pt idx="294">
                  <c:v>13.697409709985401</c:v>
                </c:pt>
                <c:pt idx="295">
                  <c:v>13.3074046643421</c:v>
                </c:pt>
                <c:pt idx="296">
                  <c:v>12.9173296164007</c:v>
                </c:pt>
                <c:pt idx="297">
                  <c:v>12.527240620477899</c:v>
                </c:pt>
                <c:pt idx="298">
                  <c:v>11.8711785678288</c:v>
                </c:pt>
                <c:pt idx="299">
                  <c:v>11.4813363318965</c:v>
                </c:pt>
                <c:pt idx="300">
                  <c:v>11.0916946038385</c:v>
                </c:pt>
                <c:pt idx="301">
                  <c:v>10.436875365283701</c:v>
                </c:pt>
                <c:pt idx="302">
                  <c:v>10.0480738885196</c:v>
                </c:pt>
                <c:pt idx="303">
                  <c:v>9.65970392951896</c:v>
                </c:pt>
                <c:pt idx="304">
                  <c:v>9.2718320280023896</c:v>
                </c:pt>
                <c:pt idx="305">
                  <c:v>8.4888734276392501</c:v>
                </c:pt>
                <c:pt idx="306">
                  <c:v>8.1029405408126802</c:v>
                </c:pt>
                <c:pt idx="307">
                  <c:v>7.7178048542157702</c:v>
                </c:pt>
                <c:pt idx="308">
                  <c:v>7.3335524803361496</c:v>
                </c:pt>
                <c:pt idx="309">
                  <c:v>6.5592295642059399</c:v>
                </c:pt>
                <c:pt idx="310">
                  <c:v>6.1782660551055599</c:v>
                </c:pt>
                <c:pt idx="311">
                  <c:v>5.79862781596613</c:v>
                </c:pt>
                <c:pt idx="312">
                  <c:v>5.4204578579206499</c:v>
                </c:pt>
              </c:numCache>
            </c:numRef>
          </c:yVal>
          <c:smooth val="1"/>
          <c:extLst>
            <c:ext xmlns:c16="http://schemas.microsoft.com/office/drawing/2014/chart" uri="{C3380CC4-5D6E-409C-BE32-E72D297353CC}">
              <c16:uniqueId val="{00000005-0161-427D-B7DD-193A0911ECB8}"/>
            </c:ext>
          </c:extLst>
        </c:ser>
        <c:dLbls>
          <c:showLegendKey val="0"/>
          <c:showVal val="0"/>
          <c:showCatName val="0"/>
          <c:showSerName val="0"/>
          <c:showPercent val="0"/>
          <c:showBubbleSize val="0"/>
        </c:dLbls>
        <c:axId val="1295659679"/>
        <c:axId val="1295656319"/>
      </c:scatterChart>
      <c:valAx>
        <c:axId val="1295659679"/>
        <c:scaling>
          <c:orientation val="minMax"/>
          <c:max val="366"/>
          <c:min val="0"/>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crossBetween val="midCat"/>
      </c:val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Crux Sky Position</a:t>
            </a:r>
          </a:p>
        </c:rich>
      </c:tx>
      <c:layout>
        <c:manualLayout>
          <c:xMode val="edge"/>
          <c:yMode val="edge"/>
          <c:x val="0.35708333333333336"/>
          <c:y val="3.371868978805395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scatterChart>
        <c:scatterStyle val="smoothMarker"/>
        <c:varyColors val="0"/>
        <c:ser>
          <c:idx val="0"/>
          <c:order val="0"/>
          <c:tx>
            <c:v>Sunset</c:v>
          </c:tx>
          <c:spPr>
            <a:ln w="19050" cap="rnd">
              <a:solidFill>
                <a:schemeClr val="accent2"/>
              </a:solidFill>
              <a:round/>
            </a:ln>
            <a:effectLst/>
          </c:spPr>
          <c:marker>
            <c:symbol val="none"/>
          </c:marker>
          <c:dPt>
            <c:idx val="67"/>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0-BB97-4472-9C77-13BAA0F31C7E}"/>
              </c:ext>
            </c:extLst>
          </c:dPt>
          <c:dPt>
            <c:idx val="268"/>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BB97-4472-9C77-13BAA0F31C7E}"/>
              </c:ext>
            </c:extLst>
          </c:dPt>
          <c:xVal>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Sunset!$I$2:$I$366</c:f>
              <c:numCache>
                <c:formatCode>General</c:formatCode>
                <c:ptCount val="365"/>
                <c:pt idx="66">
                  <c:v>5.2164313277563901</c:v>
                </c:pt>
                <c:pt idx="67">
                  <c:v>5.5785706135365798</c:v>
                </c:pt>
                <c:pt idx="68">
                  <c:v>6.1910598923295499</c:v>
                </c:pt>
                <c:pt idx="69">
                  <c:v>6.5569055615837</c:v>
                </c:pt>
                <c:pt idx="70">
                  <c:v>6.9239070284421302</c:v>
                </c:pt>
                <c:pt idx="71">
                  <c:v>7.2919577212505402</c:v>
                </c:pt>
                <c:pt idx="72">
                  <c:v>7.6609598032521902</c:v>
                </c:pt>
                <c:pt idx="73">
                  <c:v>8.2835936490756108</c:v>
                </c:pt>
                <c:pt idx="74">
                  <c:v>8.6547201474402602</c:v>
                </c:pt>
                <c:pt idx="75">
                  <c:v>9.0264934649005699</c:v>
                </c:pt>
                <c:pt idx="76">
                  <c:v>9.3988418778907992</c:v>
                </c:pt>
                <c:pt idx="77">
                  <c:v>9.7716973815446799</c:v>
                </c:pt>
                <c:pt idx="78">
                  <c:v>10.3998885210439</c:v>
                </c:pt>
                <c:pt idx="79">
                  <c:v>10.7737902899777</c:v>
                </c:pt>
                <c:pt idx="80">
                  <c:v>11.1479703740192</c:v>
                </c:pt>
                <c:pt idx="81">
                  <c:v>11.522371397977199</c:v>
                </c:pt>
                <c:pt idx="82">
                  <c:v>12.1525305765859</c:v>
                </c:pt>
                <c:pt idx="83">
                  <c:v>12.5272422971026</c:v>
                </c:pt>
                <c:pt idx="84">
                  <c:v>12.9019680212333</c:v>
                </c:pt>
                <c:pt idx="85">
                  <c:v>13.2766514310541</c:v>
                </c:pt>
                <c:pt idx="86">
                  <c:v>13.6512357706498</c:v>
                </c:pt>
                <c:pt idx="87">
                  <c:v>14.280984235615501</c:v>
                </c:pt>
                <c:pt idx="88">
                  <c:v>14.6550316546596</c:v>
                </c:pt>
                <c:pt idx="89">
                  <c:v>15.028778732955001</c:v>
                </c:pt>
                <c:pt idx="90">
                  <c:v>15.402174246899699</c:v>
                </c:pt>
                <c:pt idx="91">
                  <c:v>15.7751684887729</c:v>
                </c:pt>
                <c:pt idx="92">
                  <c:v>16.401587683877999</c:v>
                </c:pt>
                <c:pt idx="93">
                  <c:v>16.7732573748949</c:v>
                </c:pt>
                <c:pt idx="94">
                  <c:v>17.1443391229067</c:v>
                </c:pt>
                <c:pt idx="95">
                  <c:v>17.514780919649301</c:v>
                </c:pt>
                <c:pt idx="96">
                  <c:v>18.136347438057001</c:v>
                </c:pt>
                <c:pt idx="97">
                  <c:v>18.504807173419699</c:v>
                </c:pt>
                <c:pt idx="98">
                  <c:v>18.872429495354599</c:v>
                </c:pt>
                <c:pt idx="99">
                  <c:v>19.239159589122401</c:v>
                </c:pt>
                <c:pt idx="100">
                  <c:v>19.8539099367581</c:v>
                </c:pt>
                <c:pt idx="101">
                  <c:v>20.2179775171393</c:v>
                </c:pt>
                <c:pt idx="102">
                  <c:v>20.5809508337124</c:v>
                </c:pt>
                <c:pt idx="103">
                  <c:v>20.942774556662101</c:v>
                </c:pt>
                <c:pt idx="104">
                  <c:v>21.548699411600801</c:v>
                </c:pt>
                <c:pt idx="105">
                  <c:v>21.907169508557502</c:v>
                </c:pt>
                <c:pt idx="106">
                  <c:v>22.264286253673401</c:v>
                </c:pt>
                <c:pt idx="107">
                  <c:v>22.619994698654398</c:v>
                </c:pt>
                <c:pt idx="108">
                  <c:v>23.215047405461299</c:v>
                </c:pt>
                <c:pt idx="109">
                  <c:v>23.566700650295999</c:v>
                </c:pt>
                <c:pt idx="110">
                  <c:v>23.9167370591633</c:v>
                </c:pt>
                <c:pt idx="111">
                  <c:v>24.265098499366101</c:v>
                </c:pt>
                <c:pt idx="112">
                  <c:v>24.964570134972998</c:v>
                </c:pt>
                <c:pt idx="113">
                  <c:v>25.307497644420799</c:v>
                </c:pt>
                <c:pt idx="114">
                  <c:v>25.648504054637101</c:v>
                </c:pt>
                <c:pt idx="115">
                  <c:v>25.987525032210801</c:v>
                </c:pt>
                <c:pt idx="116">
                  <c:v>26.5531804623838</c:v>
                </c:pt>
                <c:pt idx="117">
                  <c:v>26.886565785679601</c:v>
                </c:pt>
                <c:pt idx="118">
                  <c:v>27.217732580275101</c:v>
                </c:pt>
                <c:pt idx="119">
                  <c:v>27.769663206171799</c:v>
                </c:pt>
                <c:pt idx="120">
                  <c:v>28.094574067134701</c:v>
                </c:pt>
                <c:pt idx="121">
                  <c:v>28.417035571494399</c:v>
                </c:pt>
                <c:pt idx="122">
                  <c:v>28.953787410804502</c:v>
                </c:pt>
                <c:pt idx="123">
                  <c:v>29.2693559098389</c:v>
                </c:pt>
                <c:pt idx="124">
                  <c:v>29.582231860839102</c:v>
                </c:pt>
                <c:pt idx="125">
                  <c:v>30.206762646253601</c:v>
                </c:pt>
                <c:pt idx="126">
                  <c:v>30.5110771244826</c:v>
                </c:pt>
                <c:pt idx="127">
                  <c:v>30.8124201793857</c:v>
                </c:pt>
                <c:pt idx="128">
                  <c:v>31.110720613505201</c:v>
                </c:pt>
                <c:pt idx="129">
                  <c:v>31.7046841025854</c:v>
                </c:pt>
                <c:pt idx="130">
                  <c:v>31.993354530088101</c:v>
                </c:pt>
                <c:pt idx="131">
                  <c:v>32.278694630002597</c:v>
                </c:pt>
                <c:pt idx="132">
                  <c:v>32.560632319388702</c:v>
                </c:pt>
                <c:pt idx="133">
                  <c:v>33.120401978874497</c:v>
                </c:pt>
                <c:pt idx="134">
                  <c:v>33.391619620483397</c:v>
                </c:pt>
                <c:pt idx="135">
                  <c:v>33.659145615590297</c:v>
                </c:pt>
                <c:pt idx="136">
                  <c:v>34.1888728036282</c:v>
                </c:pt>
                <c:pt idx="137">
                  <c:v>34.444801517827301</c:v>
                </c:pt>
                <c:pt idx="138">
                  <c:v>34.6967493562451</c:v>
                </c:pt>
                <c:pt idx="139">
                  <c:v>35.111401761666997</c:v>
                </c:pt>
                <c:pt idx="140">
                  <c:v>35.3523091741054</c:v>
                </c:pt>
                <c:pt idx="141">
                  <c:v>35.588965174830101</c:v>
                </c:pt>
                <c:pt idx="142">
                  <c:v>36.054488927251199</c:v>
                </c:pt>
                <c:pt idx="143">
                  <c:v>36.277838574374897</c:v>
                </c:pt>
                <c:pt idx="144">
                  <c:v>36.496637815926697</c:v>
                </c:pt>
                <c:pt idx="145">
                  <c:v>36.9251452713929</c:v>
                </c:pt>
                <c:pt idx="146">
                  <c:v>37.129755997399002</c:v>
                </c:pt>
                <c:pt idx="147">
                  <c:v>37.329531597201502</c:v>
                </c:pt>
                <c:pt idx="148">
                  <c:v>37.718706569611101</c:v>
                </c:pt>
                <c:pt idx="149">
                  <c:v>37.903458778590696</c:v>
                </c:pt>
                <c:pt idx="150">
                  <c:v>38.083109021264299</c:v>
                </c:pt>
                <c:pt idx="151">
                  <c:v>38.487233010811302</c:v>
                </c:pt>
                <c:pt idx="152">
                  <c:v>38.649242412362398</c:v>
                </c:pt>
                <c:pt idx="153">
                  <c:v>38.805872989328499</c:v>
                </c:pt>
                <c:pt idx="154">
                  <c:v>39.106091851815002</c:v>
                </c:pt>
                <c:pt idx="155">
                  <c:v>39.246093065870397</c:v>
                </c:pt>
                <c:pt idx="156">
                  <c:v>39.380478833577101</c:v>
                </c:pt>
                <c:pt idx="157">
                  <c:v>39.634993113324001</c:v>
                </c:pt>
                <c:pt idx="158">
                  <c:v>39.752075926865103</c:v>
                </c:pt>
                <c:pt idx="159">
                  <c:v>39.863333557036199</c:v>
                </c:pt>
                <c:pt idx="160">
                  <c:v>40.102987576820297</c:v>
                </c:pt>
                <c:pt idx="161">
                  <c:v>40.194321840417601</c:v>
                </c:pt>
                <c:pt idx="162">
                  <c:v>40.279643653826703</c:v>
                </c:pt>
                <c:pt idx="163">
                  <c:v>40.433776177941397</c:v>
                </c:pt>
                <c:pt idx="164">
                  <c:v>40.500717167446503</c:v>
                </c:pt>
                <c:pt idx="165">
                  <c:v>40.561518497776703</c:v>
                </c:pt>
                <c:pt idx="166">
                  <c:v>40.680745016352098</c:v>
                </c:pt>
                <c:pt idx="167">
                  <c:v>40.720713647067797</c:v>
                </c:pt>
                <c:pt idx="168">
                  <c:v>40.754449180194698</c:v>
                </c:pt>
                <c:pt idx="169">
                  <c:v>40.803585292482403</c:v>
                </c:pt>
                <c:pt idx="170">
                  <c:v>40.818385856675597</c:v>
                </c:pt>
                <c:pt idx="171">
                  <c:v>40.826903646284002</c:v>
                </c:pt>
                <c:pt idx="172">
                  <c:v>40.822048676357802</c:v>
                </c:pt>
                <c:pt idx="173">
                  <c:v>40.809411207921301</c:v>
                </c:pt>
                <c:pt idx="174">
                  <c:v>40.790490469739701</c:v>
                </c:pt>
                <c:pt idx="175">
                  <c:v>40.720864621020397</c:v>
                </c:pt>
                <c:pt idx="176">
                  <c:v>40.680894243226803</c:v>
                </c:pt>
                <c:pt idx="177">
                  <c:v>40.634702618475103</c:v>
                </c:pt>
                <c:pt idx="178">
                  <c:v>40.522335474772603</c:v>
                </c:pt>
                <c:pt idx="179">
                  <c:v>40.457478045714097</c:v>
                </c:pt>
                <c:pt idx="180">
                  <c:v>40.386502326723701</c:v>
                </c:pt>
                <c:pt idx="181">
                  <c:v>40.194551456006202</c:v>
                </c:pt>
                <c:pt idx="182">
                  <c:v>40.103227401254202</c:v>
                </c:pt>
                <c:pt idx="183">
                  <c:v>40.005936847993802</c:v>
                </c:pt>
                <c:pt idx="184">
                  <c:v>39.752416201808899</c:v>
                </c:pt>
                <c:pt idx="185">
                  <c:v>39.635359247639499</c:v>
                </c:pt>
                <c:pt idx="186">
                  <c:v>39.512527677777598</c:v>
                </c:pt>
                <c:pt idx="187">
                  <c:v>39.246556598736902</c:v>
                </c:pt>
                <c:pt idx="188">
                  <c:v>39.106576445530401</c:v>
                </c:pt>
                <c:pt idx="189">
                  <c:v>38.806416643425898</c:v>
                </c:pt>
                <c:pt idx="190">
                  <c:v>38.649793461976799</c:v>
                </c:pt>
                <c:pt idx="191">
                  <c:v>38.4877835070251</c:v>
                </c:pt>
                <c:pt idx="192">
                  <c:v>38.1438043173682</c:v>
                </c:pt>
                <c:pt idx="193">
                  <c:v>37.965900147372402</c:v>
                </c:pt>
                <c:pt idx="194">
                  <c:v>37.590364175208897</c:v>
                </c:pt>
                <c:pt idx="195">
                  <c:v>37.397171593013297</c:v>
                </c:pt>
                <c:pt idx="196">
                  <c:v>37.199061203628901</c:v>
                </c:pt>
                <c:pt idx="197">
                  <c:v>36.783465154754602</c:v>
                </c:pt>
                <c:pt idx="198">
                  <c:v>36.570898927803299</c:v>
                </c:pt>
                <c:pt idx="199">
                  <c:v>36.3536909340093</c:v>
                </c:pt>
                <c:pt idx="200">
                  <c:v>35.822075892043401</c:v>
                </c:pt>
                <c:pt idx="201">
                  <c:v>35.589770439477597</c:v>
                </c:pt>
                <c:pt idx="202">
                  <c:v>35.353133007556004</c:v>
                </c:pt>
                <c:pt idx="203">
                  <c:v>34.861418078319602</c:v>
                </c:pt>
                <c:pt idx="204">
                  <c:v>34.6121352136919</c:v>
                </c:pt>
                <c:pt idx="205">
                  <c:v>34.358817856931203</c:v>
                </c:pt>
                <c:pt idx="206">
                  <c:v>33.744287958805302</c:v>
                </c:pt>
                <c:pt idx="207">
                  <c:v>33.4779439094605</c:v>
                </c:pt>
                <c:pt idx="208">
                  <c:v>33.207889097124401</c:v>
                </c:pt>
                <c:pt idx="209">
                  <c:v>32.650448189794098</c:v>
                </c:pt>
                <c:pt idx="210">
                  <c:v>32.369616874782601</c:v>
                </c:pt>
                <c:pt idx="211">
                  <c:v>32.085367329508401</c:v>
                </c:pt>
                <c:pt idx="212">
                  <c:v>31.500081634034601</c:v>
                </c:pt>
                <c:pt idx="213">
                  <c:v>31.205926613935102</c:v>
                </c:pt>
                <c:pt idx="214">
                  <c:v>30.908637259558901</c:v>
                </c:pt>
                <c:pt idx="215">
                  <c:v>30.297831135627799</c:v>
                </c:pt>
                <c:pt idx="216">
                  <c:v>29.991486273051699</c:v>
                </c:pt>
                <c:pt idx="217">
                  <c:v>29.363000529633901</c:v>
                </c:pt>
                <c:pt idx="218">
                  <c:v>29.048226816451599</c:v>
                </c:pt>
                <c:pt idx="219">
                  <c:v>28.730799768140301</c:v>
                </c:pt>
                <c:pt idx="220">
                  <c:v>28.0807357150798</c:v>
                </c:pt>
                <c:pt idx="221">
                  <c:v>27.755702219234902</c:v>
                </c:pt>
                <c:pt idx="222">
                  <c:v>27.4282880667411</c:v>
                </c:pt>
                <c:pt idx="223">
                  <c:v>26.758830957687799</c:v>
                </c:pt>
                <c:pt idx="224">
                  <c:v>26.4246163674785</c:v>
                </c:pt>
                <c:pt idx="225">
                  <c:v>26.088282253047002</c:v>
                </c:pt>
                <c:pt idx="226">
                  <c:v>25.401536146886802</c:v>
                </c:pt>
                <c:pt idx="227">
                  <c:v>25.059159567971101</c:v>
                </c:pt>
                <c:pt idx="228">
                  <c:v>24.714904670848</c:v>
                </c:pt>
                <c:pt idx="229">
                  <c:v>24.012874081456498</c:v>
                </c:pt>
                <c:pt idx="230">
                  <c:v>23.663303503754701</c:v>
                </c:pt>
                <c:pt idx="231">
                  <c:v>23.3120924943861</c:v>
                </c:pt>
                <c:pt idx="232">
                  <c:v>22.596727259737001</c:v>
                </c:pt>
                <c:pt idx="233">
                  <c:v>22.240917945547899</c:v>
                </c:pt>
                <c:pt idx="234">
                  <c:v>21.8837045769721</c:v>
                </c:pt>
                <c:pt idx="235">
                  <c:v>21.525145276621799</c:v>
                </c:pt>
                <c:pt idx="236">
                  <c:v>20.795796162309699</c:v>
                </c:pt>
                <c:pt idx="237">
                  <c:v>20.4335097391948</c:v>
                </c:pt>
                <c:pt idx="238">
                  <c:v>20.070103159342899</c:v>
                </c:pt>
                <c:pt idx="239">
                  <c:v>19.3316156543525</c:v>
                </c:pt>
                <c:pt idx="240">
                  <c:v>18.965149295207102</c:v>
                </c:pt>
                <c:pt idx="241">
                  <c:v>18.597779354185501</c:v>
                </c:pt>
                <c:pt idx="242">
                  <c:v>17.851923511768099</c:v>
                </c:pt>
                <c:pt idx="243">
                  <c:v>17.482139632828201</c:v>
                </c:pt>
                <c:pt idx="244">
                  <c:v>17.111662054043801</c:v>
                </c:pt>
                <c:pt idx="245">
                  <c:v>16.3601665351196</c:v>
                </c:pt>
                <c:pt idx="246">
                  <c:v>15.987909546960701</c:v>
                </c:pt>
                <c:pt idx="247">
                  <c:v>15.6151675695855</c:v>
                </c:pt>
                <c:pt idx="248">
                  <c:v>15.241993808286299</c:v>
                </c:pt>
                <c:pt idx="249">
                  <c:v>14.485864268176501</c:v>
                </c:pt>
                <c:pt idx="250">
                  <c:v>14.1117145248675</c:v>
                </c:pt>
                <c:pt idx="251">
                  <c:v>13.7373518951982</c:v>
                </c:pt>
                <c:pt idx="252">
                  <c:v>12.9794694088363</c:v>
                </c:pt>
                <c:pt idx="253">
                  <c:v>12.604787302222899</c:v>
                </c:pt>
                <c:pt idx="254">
                  <c:v>12.2301087499043</c:v>
                </c:pt>
                <c:pt idx="255">
                  <c:v>11.472234688211</c:v>
                </c:pt>
                <c:pt idx="256">
                  <c:v>11.0978915930603</c:v>
                </c:pt>
                <c:pt idx="257">
                  <c:v>10.7237715599748</c:v>
                </c:pt>
                <c:pt idx="258">
                  <c:v>10.3499326994824</c:v>
                </c:pt>
                <c:pt idx="259">
                  <c:v>9.5946598385130901</c:v>
                </c:pt>
                <c:pt idx="260">
                  <c:v>9.2220541124908504</c:v>
                </c:pt>
                <c:pt idx="261">
                  <c:v>8.8499884099728092</c:v>
                </c:pt>
                <c:pt idx="262">
                  <c:v>8.0991413186263408</c:v>
                </c:pt>
                <c:pt idx="263">
                  <c:v>7.7291563229513898</c:v>
                </c:pt>
                <c:pt idx="264">
                  <c:v>7.3600209279093303</c:v>
                </c:pt>
                <c:pt idx="265">
                  <c:v>6.6161171525913103</c:v>
                </c:pt>
                <c:pt idx="266">
                  <c:v>6.2501176719229701</c:v>
                </c:pt>
                <c:pt idx="267">
                  <c:v>5.8853719479594</c:v>
                </c:pt>
                <c:pt idx="268">
                  <c:v>5.1517313971595202</c:v>
                </c:pt>
              </c:numCache>
            </c:numRef>
          </c:yVal>
          <c:smooth val="1"/>
          <c:extLst>
            <c:ext xmlns:c16="http://schemas.microsoft.com/office/drawing/2014/chart" uri="{C3380CC4-5D6E-409C-BE32-E72D297353CC}">
              <c16:uniqueId val="{00000002-BB97-4472-9C77-13BAA0F31C7E}"/>
            </c:ext>
          </c:extLst>
        </c:ser>
        <c:ser>
          <c:idx val="1"/>
          <c:order val="1"/>
          <c:tx>
            <c:v>Sunrise</c:v>
          </c:tx>
          <c:spPr>
            <a:ln w="19050" cap="rnd">
              <a:solidFill>
                <a:schemeClr val="accent1"/>
              </a:solidFill>
              <a:round/>
            </a:ln>
            <a:effectLst/>
          </c:spPr>
          <c:marker>
            <c:symbol val="none"/>
          </c:marker>
          <c:dPt>
            <c:idx val="102"/>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3-BB97-4472-9C77-13BAA0F31C7E}"/>
              </c:ext>
            </c:extLst>
          </c:dPt>
          <c:dPt>
            <c:idx val="279"/>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BB97-4472-9C77-13BAA0F31C7E}"/>
              </c:ext>
            </c:extLst>
          </c:dPt>
          <c:xVal>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Sunrise!$I$2:$I$366</c:f>
              <c:numCache>
                <c:formatCode>General</c:formatCode>
                <c:ptCount val="365"/>
                <c:pt idx="0">
                  <c:v>40.168181108753103</c:v>
                </c:pt>
                <c:pt idx="1">
                  <c:v>40.255413543217202</c:v>
                </c:pt>
                <c:pt idx="2">
                  <c:v>40.413456715740303</c:v>
                </c:pt>
                <c:pt idx="3">
                  <c:v>40.482351209447202</c:v>
                </c:pt>
                <c:pt idx="4">
                  <c:v>40.602989349427098</c:v>
                </c:pt>
                <c:pt idx="5">
                  <c:v>40.653272826147798</c:v>
                </c:pt>
                <c:pt idx="6">
                  <c:v>40.747453794743102</c:v>
                </c:pt>
                <c:pt idx="7">
                  <c:v>40.776780403210097</c:v>
                </c:pt>
                <c:pt idx="8">
                  <c:v>40.799841149152599</c:v>
                </c:pt>
                <c:pt idx="9">
                  <c:v>40.829412550759102</c:v>
                </c:pt>
                <c:pt idx="10">
                  <c:v>40.831333371375401</c:v>
                </c:pt>
                <c:pt idx="11">
                  <c:v>40.810895124353401</c:v>
                </c:pt>
                <c:pt idx="12">
                  <c:v>40.791668175389098</c:v>
                </c:pt>
                <c:pt idx="13">
                  <c:v>40.766170360007798</c:v>
                </c:pt>
                <c:pt idx="14">
                  <c:v>40.6810576428812</c:v>
                </c:pt>
                <c:pt idx="15">
                  <c:v>40.6345686028126</c:v>
                </c:pt>
                <c:pt idx="16">
                  <c:v>40.521599276013397</c:v>
                </c:pt>
                <c:pt idx="17">
                  <c:v>40.456447861024998</c:v>
                </c:pt>
                <c:pt idx="18">
                  <c:v>40.305959349960503</c:v>
                </c:pt>
                <c:pt idx="19">
                  <c:v>40.222406168443698</c:v>
                </c:pt>
                <c:pt idx="20">
                  <c:v>40.0009951209368</c:v>
                </c:pt>
                <c:pt idx="21">
                  <c:v>39.897348736076502</c:v>
                </c:pt>
                <c:pt idx="22">
                  <c:v>39.787820209676802</c:v>
                </c:pt>
                <c:pt idx="23">
                  <c:v>39.505730573603898</c:v>
                </c:pt>
                <c:pt idx="24">
                  <c:v>39.376755102496197</c:v>
                </c:pt>
                <c:pt idx="25">
                  <c:v>39.098525920944198</c:v>
                </c:pt>
                <c:pt idx="26">
                  <c:v>38.952572008560303</c:v>
                </c:pt>
                <c:pt idx="27">
                  <c:v>38.640519492354798</c:v>
                </c:pt>
                <c:pt idx="28">
                  <c:v>38.478111639434402</c:v>
                </c:pt>
                <c:pt idx="29">
                  <c:v>38.133342884424899</c:v>
                </c:pt>
                <c:pt idx="30">
                  <c:v>37.955054786287299</c:v>
                </c:pt>
                <c:pt idx="31">
                  <c:v>37.578757922396399</c:v>
                </c:pt>
                <c:pt idx="32">
                  <c:v>37.385197985562698</c:v>
                </c:pt>
                <c:pt idx="33">
                  <c:v>37.186725505311301</c:v>
                </c:pt>
                <c:pt idx="34">
                  <c:v>36.698305915357601</c:v>
                </c:pt>
                <c:pt idx="35">
                  <c:v>36.483799643180198</c:v>
                </c:pt>
                <c:pt idx="36">
                  <c:v>36.035753819469903</c:v>
                </c:pt>
                <c:pt idx="37">
                  <c:v>35.807515328087</c:v>
                </c:pt>
                <c:pt idx="38">
                  <c:v>35.574877229989298</c:v>
                </c:pt>
                <c:pt idx="39">
                  <c:v>35.007777607818603</c:v>
                </c:pt>
                <c:pt idx="40">
                  <c:v>34.760880208028702</c:v>
                </c:pt>
                <c:pt idx="41">
                  <c:v>34.5099044984714</c:v>
                </c:pt>
                <c:pt idx="42">
                  <c:v>33.900735224888898</c:v>
                </c:pt>
                <c:pt idx="43">
                  <c:v>33.636584173121797</c:v>
                </c:pt>
                <c:pt idx="44">
                  <c:v>33.368679104712697</c:v>
                </c:pt>
                <c:pt idx="45">
                  <c:v>32.720750603924401</c:v>
                </c:pt>
                <c:pt idx="46">
                  <c:v>32.440749118814203</c:v>
                </c:pt>
                <c:pt idx="47">
                  <c:v>32.157311885530099</c:v>
                </c:pt>
                <c:pt idx="48">
                  <c:v>31.4738981085797</c:v>
                </c:pt>
                <c:pt idx="49">
                  <c:v>31.1794205663189</c:v>
                </c:pt>
                <c:pt idx="50">
                  <c:v>30.881816173228501</c:v>
                </c:pt>
                <c:pt idx="51">
                  <c:v>30.270390910781199</c:v>
                </c:pt>
                <c:pt idx="52">
                  <c:v>29.963752556881001</c:v>
                </c:pt>
                <c:pt idx="53">
                  <c:v>29.334688458477</c:v>
                </c:pt>
                <c:pt idx="54">
                  <c:v>29.019640990996201</c:v>
                </c:pt>
                <c:pt idx="55">
                  <c:v>28.701946087221302</c:v>
                </c:pt>
                <c:pt idx="56">
                  <c:v>28.051353167864399</c:v>
                </c:pt>
                <c:pt idx="57">
                  <c:v>27.726066819160302</c:v>
                </c:pt>
                <c:pt idx="58">
                  <c:v>27.3984043819504</c:v>
                </c:pt>
                <c:pt idx="59">
                  <c:v>26.614627500861399</c:v>
                </c:pt>
                <c:pt idx="60">
                  <c:v>26.279451234455301</c:v>
                </c:pt>
                <c:pt idx="61">
                  <c:v>25.942183975259798</c:v>
                </c:pt>
                <c:pt idx="62">
                  <c:v>25.253634308321701</c:v>
                </c:pt>
                <c:pt idx="63">
                  <c:v>24.9104095704317</c:v>
                </c:pt>
                <c:pt idx="64">
                  <c:v>24.565333854681299</c:v>
                </c:pt>
                <c:pt idx="65">
                  <c:v>23.861718202893801</c:v>
                </c:pt>
                <c:pt idx="66">
                  <c:v>23.5114062791375</c:v>
                </c:pt>
                <c:pt idx="67">
                  <c:v>23.159479118693799</c:v>
                </c:pt>
                <c:pt idx="68">
                  <c:v>22.321312674808699</c:v>
                </c:pt>
                <c:pt idx="69">
                  <c:v>21.964385086232099</c:v>
                </c:pt>
                <c:pt idx="70">
                  <c:v>21.606096663168501</c:v>
                </c:pt>
                <c:pt idx="71">
                  <c:v>20.8772534493378</c:v>
                </c:pt>
                <c:pt idx="72">
                  <c:v>20.515196329083501</c:v>
                </c:pt>
                <c:pt idx="73">
                  <c:v>20.152006100054599</c:v>
                </c:pt>
                <c:pt idx="74">
                  <c:v>19.413922036514201</c:v>
                </c:pt>
                <c:pt idx="75">
                  <c:v>19.047636382217298</c:v>
                </c:pt>
                <c:pt idx="76">
                  <c:v>18.680436635956401</c:v>
                </c:pt>
                <c:pt idx="77">
                  <c:v>17.934891050684499</c:v>
                </c:pt>
                <c:pt idx="78">
                  <c:v>17.565246185990802</c:v>
                </c:pt>
                <c:pt idx="79">
                  <c:v>17.1948979743092</c:v>
                </c:pt>
                <c:pt idx="80">
                  <c:v>16.443623563507899</c:v>
                </c:pt>
                <c:pt idx="81">
                  <c:v>16.071463866393501</c:v>
                </c:pt>
                <c:pt idx="82">
                  <c:v>15.698807940355801</c:v>
                </c:pt>
                <c:pt idx="83">
                  <c:v>14.943513518990599</c:v>
                </c:pt>
                <c:pt idx="84">
                  <c:v>14.569678757623601</c:v>
                </c:pt>
                <c:pt idx="85">
                  <c:v>14.195559753417401</c:v>
                </c:pt>
                <c:pt idx="86">
                  <c:v>13.821211732873801</c:v>
                </c:pt>
                <c:pt idx="87">
                  <c:v>13.063321527450499</c:v>
                </c:pt>
                <c:pt idx="88">
                  <c:v>12.6886137833552</c:v>
                </c:pt>
                <c:pt idx="89">
                  <c:v>12.3138995342764</c:v>
                </c:pt>
                <c:pt idx="90">
                  <c:v>11.5559238591355</c:v>
                </c:pt>
                <c:pt idx="91">
                  <c:v>11.1815166072984</c:v>
                </c:pt>
                <c:pt idx="92">
                  <c:v>10.8073228824633</c:v>
                </c:pt>
                <c:pt idx="93">
                  <c:v>10.0510916700597</c:v>
                </c:pt>
                <c:pt idx="94">
                  <c:v>9.6779011482991599</c:v>
                </c:pt>
                <c:pt idx="95">
                  <c:v>9.3051666869323704</c:v>
                </c:pt>
                <c:pt idx="96">
                  <c:v>8.5526862707597395</c:v>
                </c:pt>
                <c:pt idx="97">
                  <c:v>8.1817542707039799</c:v>
                </c:pt>
                <c:pt idx="98">
                  <c:v>7.8115683186318003</c:v>
                </c:pt>
                <c:pt idx="99">
                  <c:v>7.0651986033169898</c:v>
                </c:pt>
                <c:pt idx="100">
                  <c:v>6.6977927222993801</c:v>
                </c:pt>
                <c:pt idx="101">
                  <c:v>6.33150236433187</c:v>
                </c:pt>
                <c:pt idx="102">
                  <c:v>5.5942608499699098</c:v>
                </c:pt>
                <c:pt idx="103">
                  <c:v>5.2320675465567401</c:v>
                </c:pt>
                <c:pt idx="277">
                  <c:v>5.1652902098951197</c:v>
                </c:pt>
                <c:pt idx="278">
                  <c:v>5.5271785836023497</c:v>
                </c:pt>
                <c:pt idx="279">
                  <c:v>5.8905754841636497</c:v>
                </c:pt>
                <c:pt idx="280">
                  <c:v>6.2553398609365898</c:v>
                </c:pt>
                <c:pt idx="281">
                  <c:v>6.8717028707500196</c:v>
                </c:pt>
                <c:pt idx="282">
                  <c:v>7.2395558987447801</c:v>
                </c:pt>
                <c:pt idx="283">
                  <c:v>7.6083742914581398</c:v>
                </c:pt>
                <c:pt idx="284">
                  <c:v>7.9780707390974097</c:v>
                </c:pt>
                <c:pt idx="285">
                  <c:v>8.3485629348965809</c:v>
                </c:pt>
                <c:pt idx="286">
                  <c:v>8.9733851020736903</c:v>
                </c:pt>
                <c:pt idx="287">
                  <c:v>9.3456295603224202</c:v>
                </c:pt>
                <c:pt idx="288">
                  <c:v>9.7183961091107598</c:v>
                </c:pt>
                <c:pt idx="289">
                  <c:v>10.091616877145199</c:v>
                </c:pt>
                <c:pt idx="290">
                  <c:v>10.720292665886401</c:v>
                </c:pt>
                <c:pt idx="291">
                  <c:v>11.0944161687357</c:v>
                </c:pt>
                <c:pt idx="292">
                  <c:v>11.468763620227699</c:v>
                </c:pt>
                <c:pt idx="293">
                  <c:v>11.8432764170678</c:v>
                </c:pt>
                <c:pt idx="294">
                  <c:v>12.473505362713301</c:v>
                </c:pt>
                <c:pt idx="295">
                  <c:v>12.8481854813216</c:v>
                </c:pt>
                <c:pt idx="296">
                  <c:v>13.222826456153699</c:v>
                </c:pt>
                <c:pt idx="297">
                  <c:v>13.5973751699318</c:v>
                </c:pt>
                <c:pt idx="298">
                  <c:v>14.227098899531599</c:v>
                </c:pt>
                <c:pt idx="299">
                  <c:v>14.6011413042961</c:v>
                </c:pt>
                <c:pt idx="300">
                  <c:v>14.974899556977601</c:v>
                </c:pt>
                <c:pt idx="301">
                  <c:v>15.6028563186974</c:v>
                </c:pt>
                <c:pt idx="302">
                  <c:v>15.975593889425401</c:v>
                </c:pt>
                <c:pt idx="303">
                  <c:v>16.347855361580802</c:v>
                </c:pt>
                <c:pt idx="304">
                  <c:v>16.719587374497099</c:v>
                </c:pt>
                <c:pt idx="305">
                  <c:v>17.4698725292441</c:v>
                </c:pt>
                <c:pt idx="306">
                  <c:v>17.839676509228902</c:v>
                </c:pt>
                <c:pt idx="307">
                  <c:v>18.208733032008901</c:v>
                </c:pt>
                <c:pt idx="308">
                  <c:v>18.576987490537299</c:v>
                </c:pt>
                <c:pt idx="309">
                  <c:v>19.3194298502127</c:v>
                </c:pt>
                <c:pt idx="310">
                  <c:v>19.684942261351502</c:v>
                </c:pt>
                <c:pt idx="311">
                  <c:v>20.049441311164301</c:v>
                </c:pt>
                <c:pt idx="312">
                  <c:v>20.412875784364299</c:v>
                </c:pt>
                <c:pt idx="313">
                  <c:v>21.144754913122298</c:v>
                </c:pt>
                <c:pt idx="314">
                  <c:v>21.504641067241199</c:v>
                </c:pt>
                <c:pt idx="315">
                  <c:v>21.863243630613201</c:v>
                </c:pt>
                <c:pt idx="316">
                  <c:v>22.220505237853601</c:v>
                </c:pt>
                <c:pt idx="317">
                  <c:v>22.939016376136099</c:v>
                </c:pt>
                <c:pt idx="318">
                  <c:v>23.291869723858401</c:v>
                </c:pt>
                <c:pt idx="319">
                  <c:v>23.643147263813599</c:v>
                </c:pt>
                <c:pt idx="320">
                  <c:v>24.348833333815399</c:v>
                </c:pt>
                <c:pt idx="321">
                  <c:v>24.694987302303801</c:v>
                </c:pt>
                <c:pt idx="322">
                  <c:v>25.039324954414099</c:v>
                </c:pt>
                <c:pt idx="323">
                  <c:v>25.381785792006301</c:v>
                </c:pt>
                <c:pt idx="324">
                  <c:v>26.0687205888437</c:v>
                </c:pt>
                <c:pt idx="325">
                  <c:v>26.4051391934943</c:v>
                </c:pt>
                <c:pt idx="326">
                  <c:v>26.739434772424499</c:v>
                </c:pt>
                <c:pt idx="327">
                  <c:v>27.521068563577501</c:v>
                </c:pt>
                <c:pt idx="328">
                  <c:v>27.847760227540299</c:v>
                </c:pt>
                <c:pt idx="329">
                  <c:v>28.1720534564178</c:v>
                </c:pt>
                <c:pt idx="330">
                  <c:v>28.820602961564902</c:v>
                </c:pt>
                <c:pt idx="331">
                  <c:v>29.1372422457417</c:v>
                </c:pt>
                <c:pt idx="332">
                  <c:v>29.4512159520058</c:v>
                </c:pt>
                <c:pt idx="333">
                  <c:v>30.078048362321301</c:v>
                </c:pt>
                <c:pt idx="334">
                  <c:v>30.383541546720501</c:v>
                </c:pt>
                <c:pt idx="335">
                  <c:v>30.686087891447301</c:v>
                </c:pt>
                <c:pt idx="336">
                  <c:v>31.389328579879301</c:v>
                </c:pt>
                <c:pt idx="337">
                  <c:v>31.6814483443192</c:v>
                </c:pt>
                <c:pt idx="338">
                  <c:v>31.970313240190102</c:v>
                </c:pt>
                <c:pt idx="339">
                  <c:v>32.544565815622001</c:v>
                </c:pt>
                <c:pt idx="340">
                  <c:v>32.8231672405391</c:v>
                </c:pt>
                <c:pt idx="341">
                  <c:v>33.375994811335403</c:v>
                </c:pt>
                <c:pt idx="342">
                  <c:v>33.643681587469203</c:v>
                </c:pt>
                <c:pt idx="343">
                  <c:v>33.907614175327197</c:v>
                </c:pt>
                <c:pt idx="344">
                  <c:v>34.516309357695903</c:v>
                </c:pt>
                <c:pt idx="345">
                  <c:v>34.767064448112698</c:v>
                </c:pt>
                <c:pt idx="346">
                  <c:v>35.013742226028498</c:v>
                </c:pt>
                <c:pt idx="347">
                  <c:v>35.580351814807798</c:v>
                </c:pt>
                <c:pt idx="348">
                  <c:v>35.812768216921597</c:v>
                </c:pt>
                <c:pt idx="349">
                  <c:v>36.040784676637799</c:v>
                </c:pt>
                <c:pt idx="350">
                  <c:v>36.562011161757098</c:v>
                </c:pt>
                <c:pt idx="351">
                  <c:v>36.774696226596198</c:v>
                </c:pt>
                <c:pt idx="352">
                  <c:v>37.190556696758399</c:v>
                </c:pt>
                <c:pt idx="353">
                  <c:v>37.388778568068801</c:v>
                </c:pt>
                <c:pt idx="354">
                  <c:v>37.774741840763298</c:v>
                </c:pt>
                <c:pt idx="355">
                  <c:v>37.957874216012399</c:v>
                </c:pt>
                <c:pt idx="356">
                  <c:v>38.312693837294198</c:v>
                </c:pt>
                <c:pt idx="357">
                  <c:v>38.480137644989597</c:v>
                </c:pt>
                <c:pt idx="358">
                  <c:v>38.802623995384501</c:v>
                </c:pt>
                <c:pt idx="359">
                  <c:v>38.953809074896398</c:v>
                </c:pt>
                <c:pt idx="360">
                  <c:v>39.2428370901996</c:v>
                </c:pt>
                <c:pt idx="361">
                  <c:v>39.377223845674401</c:v>
                </c:pt>
                <c:pt idx="362">
                  <c:v>39.631744350048798</c:v>
                </c:pt>
                <c:pt idx="363">
                  <c:v>39.7488315897752</c:v>
                </c:pt>
                <c:pt idx="364">
                  <c:v>39.967889527082598</c:v>
                </c:pt>
              </c:numCache>
            </c:numRef>
          </c:yVal>
          <c:smooth val="1"/>
          <c:extLst>
            <c:ext xmlns:c16="http://schemas.microsoft.com/office/drawing/2014/chart" uri="{C3380CC4-5D6E-409C-BE32-E72D297353CC}">
              <c16:uniqueId val="{00000005-BB97-4472-9C77-13BAA0F31C7E}"/>
            </c:ext>
          </c:extLst>
        </c:ser>
        <c:dLbls>
          <c:showLegendKey val="0"/>
          <c:showVal val="0"/>
          <c:showCatName val="0"/>
          <c:showSerName val="0"/>
          <c:showPercent val="0"/>
          <c:showBubbleSize val="0"/>
        </c:dLbls>
        <c:axId val="1295659679"/>
        <c:axId val="1295656319"/>
      </c:scatterChart>
      <c:valAx>
        <c:axId val="1295659679"/>
        <c:scaling>
          <c:orientation val="minMax"/>
          <c:max val="366"/>
          <c:min val="0"/>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crossBetween val="midCat"/>
      </c:val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Antares Sky Position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scatterChart>
        <c:scatterStyle val="smoothMarker"/>
        <c:varyColors val="0"/>
        <c:ser>
          <c:idx val="0"/>
          <c:order val="0"/>
          <c:tx>
            <c:v>Sunset</c:v>
          </c:tx>
          <c:spPr>
            <a:ln w="19050" cap="rnd">
              <a:solidFill>
                <a:schemeClr val="accent2"/>
              </a:solidFill>
              <a:round/>
            </a:ln>
            <a:effectLst/>
          </c:spPr>
          <c:marker>
            <c:symbol val="none"/>
          </c:marker>
          <c:dPt>
            <c:idx val="143"/>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0-2BB2-44F0-BBDB-1DF96A0B3280}"/>
              </c:ext>
            </c:extLst>
          </c:dPt>
          <c:dPt>
            <c:idx val="317"/>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2BB2-44F0-BBDB-1DF96A0B3280}"/>
              </c:ext>
            </c:extLst>
          </c:dPt>
          <c:xVal>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Sunset!$J$2:$J$366</c:f>
              <c:numCache>
                <c:formatCode>General</c:formatCode>
                <c:ptCount val="365"/>
                <c:pt idx="142">
                  <c:v>5.3047689365211799</c:v>
                </c:pt>
                <c:pt idx="143">
                  <c:v>5.9432519855457597</c:v>
                </c:pt>
                <c:pt idx="144">
                  <c:v>6.5843356463155702</c:v>
                </c:pt>
                <c:pt idx="145">
                  <c:v>7.8877021196173498</c:v>
                </c:pt>
                <c:pt idx="146">
                  <c:v>8.5343490124637604</c:v>
                </c:pt>
                <c:pt idx="147">
                  <c:v>9.1823355344627604</c:v>
                </c:pt>
                <c:pt idx="148">
                  <c:v>10.496861878135199</c:v>
                </c:pt>
                <c:pt idx="149">
                  <c:v>11.147993848009</c:v>
                </c:pt>
                <c:pt idx="150">
                  <c:v>11.7999473418361</c:v>
                </c:pt>
                <c:pt idx="151">
                  <c:v>13.3442403949739</c:v>
                </c:pt>
                <c:pt idx="152">
                  <c:v>13.998405533354701</c:v>
                </c:pt>
                <c:pt idx="153">
                  <c:v>14.6530994121983</c:v>
                </c:pt>
                <c:pt idx="154">
                  <c:v>15.9791560595006</c:v>
                </c:pt>
                <c:pt idx="155">
                  <c:v>16.635165275355199</c:v>
                </c:pt>
                <c:pt idx="156">
                  <c:v>17.2915293552553</c:v>
                </c:pt>
                <c:pt idx="157">
                  <c:v>18.6204834731872</c:v>
                </c:pt>
                <c:pt idx="158">
                  <c:v>19.277710247832001</c:v>
                </c:pt>
                <c:pt idx="159">
                  <c:v>19.9351589118302</c:v>
                </c:pt>
                <c:pt idx="160">
                  <c:v>21.490336783354199</c:v>
                </c:pt>
                <c:pt idx="161">
                  <c:v>22.148322362160901</c:v>
                </c:pt>
                <c:pt idx="162">
                  <c:v>22.806408067809802</c:v>
                </c:pt>
                <c:pt idx="163">
                  <c:v>24.138104595136198</c:v>
                </c:pt>
                <c:pt idx="164">
                  <c:v>24.796335682025902</c:v>
                </c:pt>
                <c:pt idx="165">
                  <c:v>25.454564177727502</c:v>
                </c:pt>
                <c:pt idx="166">
                  <c:v>27.0106939974916</c:v>
                </c:pt>
                <c:pt idx="167">
                  <c:v>27.6687203995224</c:v>
                </c:pt>
                <c:pt idx="168">
                  <c:v>28.326630354835501</c:v>
                </c:pt>
                <c:pt idx="169">
                  <c:v>29.6572810022029</c:v>
                </c:pt>
                <c:pt idx="170">
                  <c:v>30.314667368961199</c:v>
                </c:pt>
                <c:pt idx="171">
                  <c:v>30.971823438287601</c:v>
                </c:pt>
                <c:pt idx="172">
                  <c:v>32.524480884703003</c:v>
                </c:pt>
                <c:pt idx="173">
                  <c:v>33.180644608199202</c:v>
                </c:pt>
                <c:pt idx="174">
                  <c:v>33.836446195636398</c:v>
                </c:pt>
                <c:pt idx="175">
                  <c:v>35.385365059131303</c:v>
                </c:pt>
                <c:pt idx="176">
                  <c:v>36.039710648371297</c:v>
                </c:pt>
                <c:pt idx="177">
                  <c:v>36.693548989864297</c:v>
                </c:pt>
                <c:pt idx="178">
                  <c:v>38.014724761784002</c:v>
                </c:pt>
                <c:pt idx="179">
                  <c:v>38.666800000947497</c:v>
                </c:pt>
                <c:pt idx="180">
                  <c:v>39.3182123068785</c:v>
                </c:pt>
                <c:pt idx="181">
                  <c:v>40.855462692688697</c:v>
                </c:pt>
                <c:pt idx="182">
                  <c:v>41.504313797034399</c:v>
                </c:pt>
                <c:pt idx="183">
                  <c:v>42.152299806836197</c:v>
                </c:pt>
                <c:pt idx="184">
                  <c:v>43.680583835584798</c:v>
                </c:pt>
                <c:pt idx="185">
                  <c:v>44.325261141720702</c:v>
                </c:pt>
                <c:pt idx="186">
                  <c:v>44.968827605297399</c:v>
                </c:pt>
                <c:pt idx="187">
                  <c:v>46.267246072317597</c:v>
                </c:pt>
                <c:pt idx="188">
                  <c:v>46.907053518583602</c:v>
                </c:pt>
                <c:pt idx="189">
                  <c:v>48.197206774755202</c:v>
                </c:pt>
                <c:pt idx="190">
                  <c:v>48.832578178513899</c:v>
                </c:pt>
                <c:pt idx="191">
                  <c:v>49.466314028713299</c:v>
                </c:pt>
                <c:pt idx="192">
                  <c:v>50.743126031946701</c:v>
                </c:pt>
                <c:pt idx="193">
                  <c:v>51.371341661903003</c:v>
                </c:pt>
                <c:pt idx="194">
                  <c:v>52.636012727198001</c:v>
                </c:pt>
                <c:pt idx="195">
                  <c:v>53.257713167110701</c:v>
                </c:pt>
                <c:pt idx="196">
                  <c:v>53.877007734617401</c:v>
                </c:pt>
                <c:pt idx="197">
                  <c:v>55.1220223087875</c:v>
                </c:pt>
                <c:pt idx="198">
                  <c:v>55.733154375305503</c:v>
                </c:pt>
                <c:pt idx="199">
                  <c:v>56.341261203347003</c:v>
                </c:pt>
                <c:pt idx="200">
                  <c:v>57.765891343695102</c:v>
                </c:pt>
                <c:pt idx="201">
                  <c:v>58.362429630896102</c:v>
                </c:pt>
                <c:pt idx="202">
                  <c:v>58.9550643120158</c:v>
                </c:pt>
                <c:pt idx="203">
                  <c:v>60.141152871288803</c:v>
                </c:pt>
                <c:pt idx="204">
                  <c:v>60.720464599162</c:v>
                </c:pt>
                <c:pt idx="205">
                  <c:v>61.2948045299106</c:v>
                </c:pt>
                <c:pt idx="206">
                  <c:v>62.631059604908003</c:v>
                </c:pt>
                <c:pt idx="207">
                  <c:v>63.186225862065399</c:v>
                </c:pt>
                <c:pt idx="208">
                  <c:v>63.734869189770897</c:v>
                </c:pt>
                <c:pt idx="209">
                  <c:v>64.823139512882307</c:v>
                </c:pt>
                <c:pt idx="210">
                  <c:v>65.349330480456004</c:v>
                </c:pt>
                <c:pt idx="211">
                  <c:v>65.867081393575305</c:v>
                </c:pt>
                <c:pt idx="212">
                  <c:v>66.886406195869597</c:v>
                </c:pt>
                <c:pt idx="213">
                  <c:v>67.375039124048399</c:v>
                </c:pt>
                <c:pt idx="214">
                  <c:v>67.852712127822002</c:v>
                </c:pt>
                <c:pt idx="215">
                  <c:v>68.782549053674103</c:v>
                </c:pt>
                <c:pt idx="216">
                  <c:v>69.222438917444507</c:v>
                </c:pt>
                <c:pt idx="217">
                  <c:v>70.068064567455593</c:v>
                </c:pt>
                <c:pt idx="218">
                  <c:v>70.462210875059299</c:v>
                </c:pt>
                <c:pt idx="219">
                  <c:v>70.839268761537795</c:v>
                </c:pt>
                <c:pt idx="220">
                  <c:v>71.545605783795295</c:v>
                </c:pt>
                <c:pt idx="221">
                  <c:v>71.864611032108996</c:v>
                </c:pt>
                <c:pt idx="222">
                  <c:v>72.162233193457993</c:v>
                </c:pt>
                <c:pt idx="223">
                  <c:v>72.694519044639307</c:v>
                </c:pt>
                <c:pt idx="224">
                  <c:v>72.920937750468795</c:v>
                </c:pt>
                <c:pt idx="225">
                  <c:v>73.121743757841202</c:v>
                </c:pt>
                <c:pt idx="226">
                  <c:v>73.445938642904494</c:v>
                </c:pt>
                <c:pt idx="227">
                  <c:v>73.564031877769807</c:v>
                </c:pt>
                <c:pt idx="228">
                  <c:v>73.653371465922405</c:v>
                </c:pt>
                <c:pt idx="229">
                  <c:v>73.744383704294904</c:v>
                </c:pt>
                <c:pt idx="230">
                  <c:v>73.744529094167504</c:v>
                </c:pt>
                <c:pt idx="231">
                  <c:v>73.714948689292299</c:v>
                </c:pt>
                <c:pt idx="232">
                  <c:v>73.565034431224703</c:v>
                </c:pt>
                <c:pt idx="233">
                  <c:v>73.447220755917698</c:v>
                </c:pt>
                <c:pt idx="234">
                  <c:v>73.301260706099896</c:v>
                </c:pt>
                <c:pt idx="235">
                  <c:v>73.127888663093103</c:v>
                </c:pt>
                <c:pt idx="236">
                  <c:v>72.696824866825807</c:v>
                </c:pt>
                <c:pt idx="237">
                  <c:v>72.446015729821994</c:v>
                </c:pt>
                <c:pt idx="238">
                  <c:v>72.171619468225799</c:v>
                </c:pt>
                <c:pt idx="239">
                  <c:v>71.548751110953901</c:v>
                </c:pt>
                <c:pt idx="240">
                  <c:v>71.209637184582803</c:v>
                </c:pt>
                <c:pt idx="241">
                  <c:v>70.851306349919398</c:v>
                </c:pt>
                <c:pt idx="242">
                  <c:v>70.071889611640003</c:v>
                </c:pt>
                <c:pt idx="243">
                  <c:v>69.661804827229105</c:v>
                </c:pt>
                <c:pt idx="244">
                  <c:v>69.236583407623399</c:v>
                </c:pt>
                <c:pt idx="245">
                  <c:v>68.333707409936395</c:v>
                </c:pt>
                <c:pt idx="246">
                  <c:v>67.8681204493233</c:v>
                </c:pt>
                <c:pt idx="247">
                  <c:v>67.390811195828505</c:v>
                </c:pt>
                <c:pt idx="248">
                  <c:v>66.902515014850295</c:v>
                </c:pt>
                <c:pt idx="249">
                  <c:v>65.883806876114704</c:v>
                </c:pt>
                <c:pt idx="250">
                  <c:v>65.3663273971748</c:v>
                </c:pt>
                <c:pt idx="251">
                  <c:v>64.840389887750703</c:v>
                </c:pt>
                <c:pt idx="252">
                  <c:v>63.752590687420501</c:v>
                </c:pt>
                <c:pt idx="253">
                  <c:v>63.204155800958802</c:v>
                </c:pt>
                <c:pt idx="254">
                  <c:v>62.649184725523298</c:v>
                </c:pt>
                <c:pt idx="255">
                  <c:v>61.507985773557103</c:v>
                </c:pt>
                <c:pt idx="256">
                  <c:v>60.935567026040097</c:v>
                </c:pt>
                <c:pt idx="257">
                  <c:v>60.358058395140198</c:v>
                </c:pt>
                <c:pt idx="258">
                  <c:v>59.775761082432702</c:v>
                </c:pt>
                <c:pt idx="259">
                  <c:v>58.584166256519097</c:v>
                </c:pt>
                <c:pt idx="260">
                  <c:v>57.989034797190797</c:v>
                </c:pt>
                <c:pt idx="261">
                  <c:v>57.3901418504323</c:v>
                </c:pt>
                <c:pt idx="262">
                  <c:v>56.1678461761433</c:v>
                </c:pt>
                <c:pt idx="263">
                  <c:v>55.558835341093101</c:v>
                </c:pt>
                <c:pt idx="264">
                  <c:v>54.946848874980198</c:v>
                </c:pt>
                <c:pt idx="265">
                  <c:v>53.700259779028201</c:v>
                </c:pt>
                <c:pt idx="266">
                  <c:v>53.080240336937898</c:v>
                </c:pt>
                <c:pt idx="267">
                  <c:v>52.4578511548766</c:v>
                </c:pt>
                <c:pt idx="268">
                  <c:v>51.191911323114802</c:v>
                </c:pt>
                <c:pt idx="269">
                  <c:v>50.563105277545901</c:v>
                </c:pt>
                <c:pt idx="270">
                  <c:v>49.932401456965799</c:v>
                </c:pt>
                <c:pt idx="271">
                  <c:v>49.299900315283999</c:v>
                </c:pt>
                <c:pt idx="272">
                  <c:v>48.0151169210503</c:v>
                </c:pt>
                <c:pt idx="273">
                  <c:v>47.377739586825399</c:v>
                </c:pt>
                <c:pt idx="274">
                  <c:v>46.738917477399802</c:v>
                </c:pt>
                <c:pt idx="275">
                  <c:v>45.442354080046997</c:v>
                </c:pt>
                <c:pt idx="276">
                  <c:v>44.7996157632737</c:v>
                </c:pt>
                <c:pt idx="277">
                  <c:v>44.155719055064203</c:v>
                </c:pt>
                <c:pt idx="278">
                  <c:v>42.849712371906101</c:v>
                </c:pt>
                <c:pt idx="279">
                  <c:v>42.202687327652697</c:v>
                </c:pt>
                <c:pt idx="280">
                  <c:v>41.554742498447801</c:v>
                </c:pt>
                <c:pt idx="281">
                  <c:v>40.241216921969297</c:v>
                </c:pt>
                <c:pt idx="282">
                  <c:v>39.590795054861999</c:v>
                </c:pt>
                <c:pt idx="283">
                  <c:v>38.939648135418899</c:v>
                </c:pt>
                <c:pt idx="284">
                  <c:v>37.397512278396299</c:v>
                </c:pt>
                <c:pt idx="285">
                  <c:v>36.7442286354026</c:v>
                </c:pt>
                <c:pt idx="286">
                  <c:v>36.090395092074601</c:v>
                </c:pt>
                <c:pt idx="287">
                  <c:v>34.766024441004298</c:v>
                </c:pt>
                <c:pt idx="288">
                  <c:v>34.110749069258297</c:v>
                </c:pt>
                <c:pt idx="289">
                  <c:v>33.455065853000598</c:v>
                </c:pt>
                <c:pt idx="290">
                  <c:v>32.127372703782598</c:v>
                </c:pt>
                <c:pt idx="291">
                  <c:v>31.4706533116643</c:v>
                </c:pt>
                <c:pt idx="292">
                  <c:v>30.813653517815201</c:v>
                </c:pt>
                <c:pt idx="293">
                  <c:v>29.483667791157298</c:v>
                </c:pt>
                <c:pt idx="294">
                  <c:v>28.825996630671298</c:v>
                </c:pt>
                <c:pt idx="295">
                  <c:v>27.494907142296199</c:v>
                </c:pt>
                <c:pt idx="296">
                  <c:v>26.836818142256401</c:v>
                </c:pt>
                <c:pt idx="297">
                  <c:v>26.178645590840599</c:v>
                </c:pt>
                <c:pt idx="298">
                  <c:v>24.846860011771302</c:v>
                </c:pt>
                <c:pt idx="299">
                  <c:v>24.1885897311181</c:v>
                </c:pt>
                <c:pt idx="300">
                  <c:v>22.856841553513402</c:v>
                </c:pt>
                <c:pt idx="301">
                  <c:v>22.1987091513673</c:v>
                </c:pt>
                <c:pt idx="302">
                  <c:v>21.540674781910301</c:v>
                </c:pt>
                <c:pt idx="303">
                  <c:v>19.985421005242198</c:v>
                </c:pt>
                <c:pt idx="304">
                  <c:v>19.327915802051798</c:v>
                </c:pt>
                <c:pt idx="305">
                  <c:v>18.670630211575801</c:v>
                </c:pt>
                <c:pt idx="306">
                  <c:v>17.341587019220501</c:v>
                </c:pt>
                <c:pt idx="307">
                  <c:v>16.685158717123102</c:v>
                </c:pt>
                <c:pt idx="308">
                  <c:v>15.358164298771801</c:v>
                </c:pt>
                <c:pt idx="309">
                  <c:v>14.7029220634416</c:v>
                </c:pt>
                <c:pt idx="310">
                  <c:v>14.0481579498573</c:v>
                </c:pt>
                <c:pt idx="311">
                  <c:v>12.502249833600001</c:v>
                </c:pt>
                <c:pt idx="312">
                  <c:v>11.8494715962882</c:v>
                </c:pt>
                <c:pt idx="313">
                  <c:v>11.197424370363599</c:v>
                </c:pt>
                <c:pt idx="314">
                  <c:v>9.6591567228949202</c:v>
                </c:pt>
                <c:pt idx="315">
                  <c:v>9.0102520510273898</c:v>
                </c:pt>
                <c:pt idx="316">
                  <c:v>7.7012409910582003</c:v>
                </c:pt>
                <c:pt idx="317">
                  <c:v>7.0565919388753597</c:v>
                </c:pt>
                <c:pt idx="318">
                  <c:v>6.4138441071881598</c:v>
                </c:pt>
              </c:numCache>
            </c:numRef>
          </c:yVal>
          <c:smooth val="1"/>
          <c:extLst>
            <c:ext xmlns:c16="http://schemas.microsoft.com/office/drawing/2014/chart" uri="{C3380CC4-5D6E-409C-BE32-E72D297353CC}">
              <c16:uniqueId val="{00000002-2BB2-44F0-BBDB-1DF96A0B3280}"/>
            </c:ext>
          </c:extLst>
        </c:ser>
        <c:ser>
          <c:idx val="1"/>
          <c:order val="1"/>
          <c:tx>
            <c:v>Sunrise</c:v>
          </c:tx>
          <c:spPr>
            <a:ln w="19050" cap="rnd">
              <a:solidFill>
                <a:schemeClr val="accent1"/>
              </a:solidFill>
              <a:round/>
            </a:ln>
            <a:effectLst/>
          </c:spPr>
          <c:marker>
            <c:symbol val="none"/>
          </c:marker>
          <c:dPt>
            <c:idx val="153"/>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3-2BB2-44F0-BBDB-1DF96A0B3280}"/>
              </c:ext>
            </c:extLst>
          </c:dPt>
          <c:dPt>
            <c:idx val="350"/>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2BB2-44F0-BBDB-1DF96A0B3280}"/>
              </c:ext>
            </c:extLst>
          </c:dPt>
          <c:xVal>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Sunrise!$J$2:$J$366</c:f>
              <c:numCache>
                <c:formatCode>General</c:formatCode>
                <c:ptCount val="365"/>
                <c:pt idx="0">
                  <c:v>21.9500819873886</c:v>
                </c:pt>
                <c:pt idx="1">
                  <c:v>22.6080806175184</c:v>
                </c:pt>
                <c:pt idx="2">
                  <c:v>23.939701549500001</c:v>
                </c:pt>
                <c:pt idx="3">
                  <c:v>24.5978685791857</c:v>
                </c:pt>
                <c:pt idx="4">
                  <c:v>25.929586506804299</c:v>
                </c:pt>
                <c:pt idx="5">
                  <c:v>26.587682586042501</c:v>
                </c:pt>
                <c:pt idx="6">
                  <c:v>28.143420654737</c:v>
                </c:pt>
                <c:pt idx="7">
                  <c:v>28.8011509993521</c:v>
                </c:pt>
                <c:pt idx="8">
                  <c:v>29.458711840369201</c:v>
                </c:pt>
                <c:pt idx="9">
                  <c:v>31.0127219948419</c:v>
                </c:pt>
                <c:pt idx="10">
                  <c:v>31.669511675719502</c:v>
                </c:pt>
                <c:pt idx="11">
                  <c:v>33.221320393297297</c:v>
                </c:pt>
                <c:pt idx="12">
                  <c:v>33.877006771372102</c:v>
                </c:pt>
                <c:pt idx="13">
                  <c:v>34.532296800349101</c:v>
                </c:pt>
                <c:pt idx="14">
                  <c:v>36.0800138486889</c:v>
                </c:pt>
                <c:pt idx="15">
                  <c:v>36.733724411199198</c:v>
                </c:pt>
                <c:pt idx="16">
                  <c:v>38.0547479934527</c:v>
                </c:pt>
                <c:pt idx="17">
                  <c:v>38.706684083196102</c:v>
                </c:pt>
                <c:pt idx="18">
                  <c:v>40.023742759525703</c:v>
                </c:pt>
                <c:pt idx="19">
                  <c:v>40.673525061512301</c:v>
                </c:pt>
                <c:pt idx="20">
                  <c:v>42.206696348073102</c:v>
                </c:pt>
                <c:pt idx="21">
                  <c:v>42.8535741924237</c:v>
                </c:pt>
                <c:pt idx="22">
                  <c:v>43.499473276705203</c:v>
                </c:pt>
                <c:pt idx="23">
                  <c:v>45.022532243124402</c:v>
                </c:pt>
                <c:pt idx="24">
                  <c:v>45.664706072849398</c:v>
                </c:pt>
                <c:pt idx="25">
                  <c:v>46.960221963810802</c:v>
                </c:pt>
                <c:pt idx="26">
                  <c:v>47.598403037087799</c:v>
                </c:pt>
                <c:pt idx="27">
                  <c:v>48.885149032830498</c:v>
                </c:pt>
                <c:pt idx="28">
                  <c:v>49.518623136678798</c:v>
                </c:pt>
                <c:pt idx="29">
                  <c:v>50.795031055873999</c:v>
                </c:pt>
                <c:pt idx="30">
                  <c:v>51.422959844793297</c:v>
                </c:pt>
                <c:pt idx="31">
                  <c:v>52.687174745903199</c:v>
                </c:pt>
                <c:pt idx="32">
                  <c:v>53.308559798462703</c:v>
                </c:pt>
                <c:pt idx="33">
                  <c:v>53.927527542680998</c:v>
                </c:pt>
                <c:pt idx="34">
                  <c:v>55.380694223031099</c:v>
                </c:pt>
                <c:pt idx="35">
                  <c:v>55.9904444061373</c:v>
                </c:pt>
                <c:pt idx="36">
                  <c:v>57.214576858088499</c:v>
                </c:pt>
                <c:pt idx="37">
                  <c:v>57.814379602219098</c:v>
                </c:pt>
                <c:pt idx="38">
                  <c:v>58.410485752219103</c:v>
                </c:pt>
                <c:pt idx="39">
                  <c:v>59.8040313461998</c:v>
                </c:pt>
                <c:pt idx="40">
                  <c:v>60.385963219886399</c:v>
                </c:pt>
                <c:pt idx="41">
                  <c:v>60.963097363305799</c:v>
                </c:pt>
                <c:pt idx="42">
                  <c:v>62.3069423408799</c:v>
                </c:pt>
                <c:pt idx="43">
                  <c:v>62.865586915089501</c:v>
                </c:pt>
                <c:pt idx="44">
                  <c:v>63.4179457149109</c:v>
                </c:pt>
                <c:pt idx="45">
                  <c:v>64.696638169308002</c:v>
                </c:pt>
                <c:pt idx="46">
                  <c:v>65.224657835622395</c:v>
                </c:pt>
                <c:pt idx="47">
                  <c:v>65.744371381256002</c:v>
                </c:pt>
                <c:pt idx="48">
                  <c:v>66.936969028635005</c:v>
                </c:pt>
                <c:pt idx="49">
                  <c:v>67.424428444347598</c:v>
                </c:pt>
                <c:pt idx="50">
                  <c:v>67.900862502142402</c:v>
                </c:pt>
                <c:pt idx="51">
                  <c:v>68.828117958319893</c:v>
                </c:pt>
                <c:pt idx="52">
                  <c:v>69.266544049279801</c:v>
                </c:pt>
                <c:pt idx="53">
                  <c:v>70.109085455710897</c:v>
                </c:pt>
                <c:pt idx="54">
                  <c:v>70.501505765360307</c:v>
                </c:pt>
                <c:pt idx="55">
                  <c:v>70.876744810928997</c:v>
                </c:pt>
                <c:pt idx="56">
                  <c:v>71.5792241693444</c:v>
                </c:pt>
                <c:pt idx="57">
                  <c:v>71.896111461293501</c:v>
                </c:pt>
                <c:pt idx="58">
                  <c:v>72.1915171483611</c:v>
                </c:pt>
                <c:pt idx="59">
                  <c:v>72.7983518202319</c:v>
                </c:pt>
                <c:pt idx="60">
                  <c:v>73.013609660853305</c:v>
                </c:pt>
                <c:pt idx="61">
                  <c:v>73.202852501686195</c:v>
                </c:pt>
                <c:pt idx="62">
                  <c:v>73.502641355799497</c:v>
                </c:pt>
                <c:pt idx="63">
                  <c:v>73.6081992024165</c:v>
                </c:pt>
                <c:pt idx="64">
                  <c:v>73.684792286872394</c:v>
                </c:pt>
                <c:pt idx="65">
                  <c:v>73.749662715847194</c:v>
                </c:pt>
                <c:pt idx="66">
                  <c:v>73.736819309135001</c:v>
                </c:pt>
                <c:pt idx="67">
                  <c:v>73.694314110155602</c:v>
                </c:pt>
                <c:pt idx="68">
                  <c:v>73.477504250708193</c:v>
                </c:pt>
                <c:pt idx="69">
                  <c:v>73.337785252440099</c:v>
                </c:pt>
                <c:pt idx="70">
                  <c:v>73.170491632896699</c:v>
                </c:pt>
                <c:pt idx="71">
                  <c:v>72.751107135829898</c:v>
                </c:pt>
                <c:pt idx="72">
                  <c:v>72.505761649661196</c:v>
                </c:pt>
                <c:pt idx="73">
                  <c:v>72.236603277594</c:v>
                </c:pt>
                <c:pt idx="74">
                  <c:v>71.623558759964297</c:v>
                </c:pt>
                <c:pt idx="75">
                  <c:v>71.288971431339505</c:v>
                </c:pt>
                <c:pt idx="76">
                  <c:v>70.934936710202194</c:v>
                </c:pt>
                <c:pt idx="77">
                  <c:v>70.163437292087593</c:v>
                </c:pt>
                <c:pt idx="78">
                  <c:v>69.756981250306097</c:v>
                </c:pt>
                <c:pt idx="79">
                  <c:v>69.335185802864203</c:v>
                </c:pt>
                <c:pt idx="80">
                  <c:v>68.438543427147195</c:v>
                </c:pt>
                <c:pt idx="81">
                  <c:v>67.975820030906903</c:v>
                </c:pt>
                <c:pt idx="82">
                  <c:v>67.501208621031495</c:v>
                </c:pt>
                <c:pt idx="83">
                  <c:v>66.507519544238207</c:v>
                </c:pt>
                <c:pt idx="84">
                  <c:v>66.001313354320203</c:v>
                </c:pt>
                <c:pt idx="85">
                  <c:v>65.485948908011807</c:v>
                </c:pt>
                <c:pt idx="86">
                  <c:v>64.962002278818304</c:v>
                </c:pt>
                <c:pt idx="87">
                  <c:v>63.877763334234999</c:v>
                </c:pt>
                <c:pt idx="88">
                  <c:v>63.330995397708797</c:v>
                </c:pt>
                <c:pt idx="89">
                  <c:v>62.777600960844303</c:v>
                </c:pt>
                <c:pt idx="90">
                  <c:v>61.639207245478801</c:v>
                </c:pt>
                <c:pt idx="91">
                  <c:v>61.0681286974663</c:v>
                </c:pt>
                <c:pt idx="92">
                  <c:v>60.491893029677698</c:v>
                </c:pt>
                <c:pt idx="93">
                  <c:v>59.311378142003903</c:v>
                </c:pt>
                <c:pt idx="94">
                  <c:v>58.721327792169198</c:v>
                </c:pt>
                <c:pt idx="95">
                  <c:v>58.127231799835897</c:v>
                </c:pt>
                <c:pt idx="96">
                  <c:v>56.913699145419599</c:v>
                </c:pt>
                <c:pt idx="97">
                  <c:v>56.308731327528797</c:v>
                </c:pt>
                <c:pt idx="98">
                  <c:v>55.700568502596198</c:v>
                </c:pt>
                <c:pt idx="99">
                  <c:v>54.460961512819203</c:v>
                </c:pt>
                <c:pt idx="100">
                  <c:v>53.844183481707397</c:v>
                </c:pt>
                <c:pt idx="101">
                  <c:v>53.2248659228989</c:v>
                </c:pt>
                <c:pt idx="102">
                  <c:v>51.964528134333101</c:v>
                </c:pt>
                <c:pt idx="103">
                  <c:v>51.338341468531503</c:v>
                </c:pt>
                <c:pt idx="104">
                  <c:v>50.710121764342901</c:v>
                </c:pt>
                <c:pt idx="105">
                  <c:v>49.433210738617298</c:v>
                </c:pt>
                <c:pt idx="106">
                  <c:v>48.799490549987397</c:v>
                </c:pt>
                <c:pt idx="107">
                  <c:v>48.164140515170999</c:v>
                </c:pt>
                <c:pt idx="108">
                  <c:v>46.873930878364</c:v>
                </c:pt>
                <c:pt idx="109">
                  <c:v>46.234158168902503</c:v>
                </c:pt>
                <c:pt idx="110">
                  <c:v>45.593074353052998</c:v>
                </c:pt>
                <c:pt idx="111">
                  <c:v>44.950748784749301</c:v>
                </c:pt>
                <c:pt idx="112">
                  <c:v>43.647548027065099</c:v>
                </c:pt>
                <c:pt idx="113">
                  <c:v>43.001862955057597</c:v>
                </c:pt>
                <c:pt idx="114">
                  <c:v>42.355186005892897</c:v>
                </c:pt>
                <c:pt idx="115">
                  <c:v>41.043905462640303</c:v>
                </c:pt>
                <c:pt idx="116">
                  <c:v>40.394559051012003</c:v>
                </c:pt>
                <c:pt idx="117">
                  <c:v>39.744430562386498</c:v>
                </c:pt>
                <c:pt idx="118">
                  <c:v>38.204339584337198</c:v>
                </c:pt>
                <c:pt idx="119">
                  <c:v>37.551903666026199</c:v>
                </c:pt>
                <c:pt idx="120">
                  <c:v>36.898871336028598</c:v>
                </c:pt>
                <c:pt idx="121">
                  <c:v>35.575864642722401</c:v>
                </c:pt>
                <c:pt idx="122">
                  <c:v>34.921255143708699</c:v>
                </c:pt>
                <c:pt idx="123">
                  <c:v>34.266193763433897</c:v>
                </c:pt>
                <c:pt idx="124">
                  <c:v>32.9395192907864</c:v>
                </c:pt>
                <c:pt idx="125">
                  <c:v>32.283296228912803</c:v>
                </c:pt>
                <c:pt idx="126">
                  <c:v>31.626751686298601</c:v>
                </c:pt>
                <c:pt idx="127">
                  <c:v>30.297470422002199</c:v>
                </c:pt>
                <c:pt idx="128">
                  <c:v>29.640139154015099</c:v>
                </c:pt>
                <c:pt idx="129">
                  <c:v>28.982605438015899</c:v>
                </c:pt>
                <c:pt idx="130">
                  <c:v>27.651678374016601</c:v>
                </c:pt>
                <c:pt idx="131">
                  <c:v>26.993701858168599</c:v>
                </c:pt>
                <c:pt idx="132">
                  <c:v>26.335633184918901</c:v>
                </c:pt>
                <c:pt idx="133">
                  <c:v>24.779432301276501</c:v>
                </c:pt>
                <c:pt idx="134">
                  <c:v>24.121245215772401</c:v>
                </c:pt>
                <c:pt idx="135">
                  <c:v>23.463079276732699</c:v>
                </c:pt>
                <c:pt idx="136">
                  <c:v>22.131547150997999</c:v>
                </c:pt>
                <c:pt idx="137">
                  <c:v>21.4736022563091</c:v>
                </c:pt>
                <c:pt idx="138">
                  <c:v>20.815782269948301</c:v>
                </c:pt>
                <c:pt idx="139">
                  <c:v>19.4852848937185</c:v>
                </c:pt>
                <c:pt idx="140">
                  <c:v>18.828013636183002</c:v>
                </c:pt>
                <c:pt idx="141">
                  <c:v>17.4989054854464</c:v>
                </c:pt>
                <c:pt idx="142">
                  <c:v>16.842459458318199</c:v>
                </c:pt>
                <c:pt idx="143">
                  <c:v>16.186354183686099</c:v>
                </c:pt>
                <c:pt idx="144">
                  <c:v>14.860042327481899</c:v>
                </c:pt>
                <c:pt idx="145">
                  <c:v>14.205208712355301</c:v>
                </c:pt>
                <c:pt idx="146">
                  <c:v>13.550886192796399</c:v>
                </c:pt>
                <c:pt idx="147">
                  <c:v>12.006126051037301</c:v>
                </c:pt>
                <c:pt idx="148">
                  <c:v>11.3539401032453</c:v>
                </c:pt>
                <c:pt idx="149">
                  <c:v>10.7025439116043</c:v>
                </c:pt>
                <c:pt idx="150">
                  <c:v>9.3873684692475905</c:v>
                </c:pt>
                <c:pt idx="151">
                  <c:v>8.7389884913565599</c:v>
                </c:pt>
                <c:pt idx="152">
                  <c:v>7.4312356018758896</c:v>
                </c:pt>
                <c:pt idx="153">
                  <c:v>6.7873755574355901</c:v>
                </c:pt>
                <c:pt idx="154">
                  <c:v>6.1455540455988604</c:v>
                </c:pt>
                <c:pt idx="349">
                  <c:v>5.2832607859784799</c:v>
                </c:pt>
                <c:pt idx="350">
                  <c:v>6.7968035160874196</c:v>
                </c:pt>
                <c:pt idx="351">
                  <c:v>7.4406617296193502</c:v>
                </c:pt>
                <c:pt idx="352">
                  <c:v>8.7484360599079096</c:v>
                </c:pt>
                <c:pt idx="353">
                  <c:v>9.3968036950068505</c:v>
                </c:pt>
                <c:pt idx="354">
                  <c:v>10.7119872469441</c:v>
                </c:pt>
                <c:pt idx="355">
                  <c:v>11.363368801204301</c:v>
                </c:pt>
                <c:pt idx="356">
                  <c:v>12.6836913971987</c:v>
                </c:pt>
                <c:pt idx="357">
                  <c:v>13.337229013497099</c:v>
                </c:pt>
                <c:pt idx="358">
                  <c:v>14.6613008161357</c:v>
                </c:pt>
                <c:pt idx="359">
                  <c:v>15.3164339274177</c:v>
                </c:pt>
                <c:pt idx="360">
                  <c:v>16.6432944561355</c:v>
                </c:pt>
                <c:pt idx="361">
                  <c:v>17.299612171326999</c:v>
                </c:pt>
                <c:pt idx="362">
                  <c:v>18.628526385513801</c:v>
                </c:pt>
                <c:pt idx="363">
                  <c:v>19.2856992250723</c:v>
                </c:pt>
                <c:pt idx="364">
                  <c:v>20.616058340271898</c:v>
                </c:pt>
              </c:numCache>
            </c:numRef>
          </c:yVal>
          <c:smooth val="1"/>
          <c:extLst>
            <c:ext xmlns:c16="http://schemas.microsoft.com/office/drawing/2014/chart" uri="{C3380CC4-5D6E-409C-BE32-E72D297353CC}">
              <c16:uniqueId val="{00000005-2BB2-44F0-BBDB-1DF96A0B3280}"/>
            </c:ext>
          </c:extLst>
        </c:ser>
        <c:dLbls>
          <c:showLegendKey val="0"/>
          <c:showVal val="0"/>
          <c:showCatName val="0"/>
          <c:showSerName val="0"/>
          <c:showPercent val="0"/>
          <c:showBubbleSize val="0"/>
        </c:dLbls>
        <c:axId val="1295659679"/>
        <c:axId val="1295656319"/>
      </c:scatterChart>
      <c:valAx>
        <c:axId val="1295659679"/>
        <c:scaling>
          <c:orientation val="minMax"/>
          <c:max val="366"/>
          <c:min val="0"/>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crossBetween val="midCat"/>
      </c:val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Thoegay's (Crux)</a:t>
            </a:r>
            <a:r>
              <a:rPr lang="en-US" baseline="0"/>
              <a:t> Journey North</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areaChart>
        <c:grouping val="standard"/>
        <c:varyColors val="0"/>
        <c:ser>
          <c:idx val="2"/>
          <c:order val="2"/>
          <c:tx>
            <c:v>Eseli</c:v>
          </c:tx>
          <c:spPr>
            <a:solidFill>
              <a:schemeClr val="tx1">
                <a:lumMod val="85000"/>
                <a:lumOff val="15000"/>
              </a:schemeClr>
            </a:solidFill>
            <a:ln>
              <a:solidFill>
                <a:schemeClr val="bg2">
                  <a:lumMod val="25000"/>
                </a:schemeClr>
              </a:solidFill>
            </a:ln>
            <a:effectLst/>
          </c:spPr>
          <c:cat>
            <c:numRef>
              <c:f>Calms!$A$2:$A$366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JourneyNorth!$B$2:$B$366</c:f>
              <c:numCache>
                <c:formatCode>General</c:formatCode>
                <c:ptCount val="365"/>
                <c:pt idx="336">
                  <c:v>1</c:v>
                </c:pt>
                <c:pt idx="337">
                  <c:v>1</c:v>
                </c:pt>
              </c:numCache>
            </c:numRef>
          </c:val>
          <c:extLst>
            <c:ext xmlns:c16="http://schemas.microsoft.com/office/drawing/2014/chart" uri="{C3380CC4-5D6E-409C-BE32-E72D297353CC}">
              <c16:uniqueId val="{00000000-1AAA-4720-BFC6-E24DC37CC1BB}"/>
            </c:ext>
          </c:extLst>
        </c:ser>
        <c:dLbls>
          <c:showLegendKey val="0"/>
          <c:showVal val="0"/>
          <c:showCatName val="0"/>
          <c:showSerName val="0"/>
          <c:showPercent val="0"/>
          <c:showBubbleSize val="0"/>
        </c:dLbls>
        <c:axId val="564618344"/>
        <c:axId val="396043856"/>
      </c:areaChart>
      <c:lineChart>
        <c:grouping val="standard"/>
        <c:varyColors val="0"/>
        <c:ser>
          <c:idx val="0"/>
          <c:order val="0"/>
          <c:tx>
            <c:v>Sunset</c:v>
          </c:tx>
          <c:spPr>
            <a:ln w="19050" cap="rnd">
              <a:solidFill>
                <a:schemeClr val="accent2"/>
              </a:solidFill>
              <a:round/>
            </a:ln>
            <a:effectLst/>
          </c:spPr>
          <c:marker>
            <c:symbol val="none"/>
          </c:marker>
          <c:dPt>
            <c:idx val="67"/>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1AAA-4720-BFC6-E24DC37CC1BB}"/>
              </c:ext>
            </c:extLst>
          </c:dPt>
          <c:dPt>
            <c:idx val="268"/>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2-1AAA-4720-BFC6-E24DC37CC1BB}"/>
              </c:ext>
            </c:extLst>
          </c:dPt>
          <c:cat>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Sunset!$I$2:$I$366</c:f>
              <c:numCache>
                <c:formatCode>General</c:formatCode>
                <c:ptCount val="365"/>
                <c:pt idx="66">
                  <c:v>5.2164313277563901</c:v>
                </c:pt>
                <c:pt idx="67">
                  <c:v>5.5785706135365798</c:v>
                </c:pt>
                <c:pt idx="68">
                  <c:v>6.1910598923295499</c:v>
                </c:pt>
                <c:pt idx="69">
                  <c:v>6.5569055615837</c:v>
                </c:pt>
                <c:pt idx="70">
                  <c:v>6.9239070284421302</c:v>
                </c:pt>
                <c:pt idx="71">
                  <c:v>7.2919577212505402</c:v>
                </c:pt>
                <c:pt idx="72">
                  <c:v>7.6609598032521902</c:v>
                </c:pt>
                <c:pt idx="73">
                  <c:v>8.2835936490756108</c:v>
                </c:pt>
                <c:pt idx="74">
                  <c:v>8.6547201474402602</c:v>
                </c:pt>
                <c:pt idx="75">
                  <c:v>9.0264934649005699</c:v>
                </c:pt>
                <c:pt idx="76">
                  <c:v>9.3988418778907992</c:v>
                </c:pt>
                <c:pt idx="77">
                  <c:v>9.7716973815446799</c:v>
                </c:pt>
                <c:pt idx="78">
                  <c:v>10.3998885210439</c:v>
                </c:pt>
                <c:pt idx="79">
                  <c:v>10.7737902899777</c:v>
                </c:pt>
                <c:pt idx="80">
                  <c:v>11.1479703740192</c:v>
                </c:pt>
                <c:pt idx="81">
                  <c:v>11.522371397977199</c:v>
                </c:pt>
                <c:pt idx="82">
                  <c:v>12.1525305765859</c:v>
                </c:pt>
                <c:pt idx="83">
                  <c:v>12.5272422971026</c:v>
                </c:pt>
                <c:pt idx="84">
                  <c:v>12.9019680212333</c:v>
                </c:pt>
                <c:pt idx="85">
                  <c:v>13.2766514310541</c:v>
                </c:pt>
                <c:pt idx="86">
                  <c:v>13.6512357706498</c:v>
                </c:pt>
                <c:pt idx="87">
                  <c:v>14.280984235615501</c:v>
                </c:pt>
                <c:pt idx="88">
                  <c:v>14.6550316546596</c:v>
                </c:pt>
                <c:pt idx="89">
                  <c:v>15.028778732955001</c:v>
                </c:pt>
                <c:pt idx="90">
                  <c:v>15.402174246899699</c:v>
                </c:pt>
                <c:pt idx="91">
                  <c:v>15.7751684887729</c:v>
                </c:pt>
                <c:pt idx="92">
                  <c:v>16.401587683877999</c:v>
                </c:pt>
                <c:pt idx="93">
                  <c:v>16.7732573748949</c:v>
                </c:pt>
                <c:pt idx="94">
                  <c:v>17.1443391229067</c:v>
                </c:pt>
                <c:pt idx="95">
                  <c:v>17.514780919649301</c:v>
                </c:pt>
                <c:pt idx="96">
                  <c:v>18.136347438057001</c:v>
                </c:pt>
                <c:pt idx="97">
                  <c:v>18.504807173419699</c:v>
                </c:pt>
                <c:pt idx="98">
                  <c:v>18.872429495354599</c:v>
                </c:pt>
                <c:pt idx="99">
                  <c:v>19.239159589122401</c:v>
                </c:pt>
                <c:pt idx="100">
                  <c:v>19.8539099367581</c:v>
                </c:pt>
                <c:pt idx="101">
                  <c:v>20.2179775171393</c:v>
                </c:pt>
                <c:pt idx="102">
                  <c:v>20.5809508337124</c:v>
                </c:pt>
                <c:pt idx="103">
                  <c:v>20.942774556662101</c:v>
                </c:pt>
                <c:pt idx="104">
                  <c:v>21.548699411600801</c:v>
                </c:pt>
                <c:pt idx="105">
                  <c:v>21.907169508557502</c:v>
                </c:pt>
                <c:pt idx="106">
                  <c:v>22.264286253673401</c:v>
                </c:pt>
                <c:pt idx="107">
                  <c:v>22.619994698654398</c:v>
                </c:pt>
                <c:pt idx="108">
                  <c:v>23.215047405461299</c:v>
                </c:pt>
                <c:pt idx="109">
                  <c:v>23.566700650295999</c:v>
                </c:pt>
                <c:pt idx="110">
                  <c:v>23.9167370591633</c:v>
                </c:pt>
                <c:pt idx="111">
                  <c:v>24.265098499366101</c:v>
                </c:pt>
                <c:pt idx="112">
                  <c:v>24.964570134972998</c:v>
                </c:pt>
                <c:pt idx="113">
                  <c:v>25.307497644420799</c:v>
                </c:pt>
                <c:pt idx="114">
                  <c:v>25.648504054637101</c:v>
                </c:pt>
                <c:pt idx="115">
                  <c:v>25.987525032210801</c:v>
                </c:pt>
                <c:pt idx="116">
                  <c:v>26.5531804623838</c:v>
                </c:pt>
                <c:pt idx="117">
                  <c:v>26.886565785679601</c:v>
                </c:pt>
                <c:pt idx="118">
                  <c:v>27.217732580275101</c:v>
                </c:pt>
                <c:pt idx="119">
                  <c:v>27.769663206171799</c:v>
                </c:pt>
                <c:pt idx="120">
                  <c:v>28.094574067134701</c:v>
                </c:pt>
                <c:pt idx="121">
                  <c:v>28.417035571494399</c:v>
                </c:pt>
                <c:pt idx="122">
                  <c:v>28.953787410804502</c:v>
                </c:pt>
                <c:pt idx="123">
                  <c:v>29.2693559098389</c:v>
                </c:pt>
                <c:pt idx="124">
                  <c:v>29.582231860839102</c:v>
                </c:pt>
                <c:pt idx="125">
                  <c:v>30.206762646253601</c:v>
                </c:pt>
                <c:pt idx="126">
                  <c:v>30.5110771244826</c:v>
                </c:pt>
                <c:pt idx="127">
                  <c:v>30.8124201793857</c:v>
                </c:pt>
                <c:pt idx="128">
                  <c:v>31.110720613505201</c:v>
                </c:pt>
                <c:pt idx="129">
                  <c:v>31.7046841025854</c:v>
                </c:pt>
                <c:pt idx="130">
                  <c:v>31.993354530088101</c:v>
                </c:pt>
                <c:pt idx="131">
                  <c:v>32.278694630002597</c:v>
                </c:pt>
                <c:pt idx="132">
                  <c:v>32.560632319388702</c:v>
                </c:pt>
                <c:pt idx="133">
                  <c:v>33.120401978874497</c:v>
                </c:pt>
                <c:pt idx="134">
                  <c:v>33.391619620483397</c:v>
                </c:pt>
                <c:pt idx="135">
                  <c:v>33.659145615590297</c:v>
                </c:pt>
                <c:pt idx="136">
                  <c:v>34.1888728036282</c:v>
                </c:pt>
                <c:pt idx="137">
                  <c:v>34.444801517827301</c:v>
                </c:pt>
                <c:pt idx="138">
                  <c:v>34.6967493562451</c:v>
                </c:pt>
                <c:pt idx="139">
                  <c:v>35.111401761666997</c:v>
                </c:pt>
                <c:pt idx="140">
                  <c:v>35.3523091741054</c:v>
                </c:pt>
                <c:pt idx="141">
                  <c:v>35.588965174830101</c:v>
                </c:pt>
                <c:pt idx="142">
                  <c:v>36.054488927251199</c:v>
                </c:pt>
                <c:pt idx="143">
                  <c:v>36.277838574374897</c:v>
                </c:pt>
                <c:pt idx="144">
                  <c:v>36.496637815926697</c:v>
                </c:pt>
                <c:pt idx="145">
                  <c:v>36.9251452713929</c:v>
                </c:pt>
                <c:pt idx="146">
                  <c:v>37.129755997399002</c:v>
                </c:pt>
                <c:pt idx="147">
                  <c:v>37.329531597201502</c:v>
                </c:pt>
                <c:pt idx="148">
                  <c:v>37.718706569611101</c:v>
                </c:pt>
                <c:pt idx="149">
                  <c:v>37.903458778590696</c:v>
                </c:pt>
                <c:pt idx="150">
                  <c:v>38.083109021264299</c:v>
                </c:pt>
                <c:pt idx="151">
                  <c:v>38.487233010811302</c:v>
                </c:pt>
                <c:pt idx="152">
                  <c:v>38.649242412362398</c:v>
                </c:pt>
                <c:pt idx="153">
                  <c:v>38.805872989328499</c:v>
                </c:pt>
                <c:pt idx="154">
                  <c:v>39.106091851815002</c:v>
                </c:pt>
                <c:pt idx="155">
                  <c:v>39.246093065870397</c:v>
                </c:pt>
                <c:pt idx="156">
                  <c:v>39.380478833577101</c:v>
                </c:pt>
                <c:pt idx="157">
                  <c:v>39.634993113324001</c:v>
                </c:pt>
                <c:pt idx="158">
                  <c:v>39.752075926865103</c:v>
                </c:pt>
                <c:pt idx="159">
                  <c:v>39.863333557036199</c:v>
                </c:pt>
                <c:pt idx="160">
                  <c:v>40.102987576820297</c:v>
                </c:pt>
                <c:pt idx="161">
                  <c:v>40.194321840417601</c:v>
                </c:pt>
                <c:pt idx="162">
                  <c:v>40.279643653826703</c:v>
                </c:pt>
                <c:pt idx="163">
                  <c:v>40.433776177941397</c:v>
                </c:pt>
                <c:pt idx="164">
                  <c:v>40.500717167446503</c:v>
                </c:pt>
                <c:pt idx="165">
                  <c:v>40.561518497776703</c:v>
                </c:pt>
                <c:pt idx="166">
                  <c:v>40.680745016352098</c:v>
                </c:pt>
                <c:pt idx="167">
                  <c:v>40.720713647067797</c:v>
                </c:pt>
                <c:pt idx="168">
                  <c:v>40.754449180194698</c:v>
                </c:pt>
                <c:pt idx="169">
                  <c:v>40.803585292482403</c:v>
                </c:pt>
                <c:pt idx="170">
                  <c:v>40.818385856675597</c:v>
                </c:pt>
                <c:pt idx="171">
                  <c:v>40.826903646284002</c:v>
                </c:pt>
                <c:pt idx="172">
                  <c:v>40.822048676357802</c:v>
                </c:pt>
                <c:pt idx="173">
                  <c:v>40.809411207921301</c:v>
                </c:pt>
                <c:pt idx="174">
                  <c:v>40.790490469739701</c:v>
                </c:pt>
                <c:pt idx="175">
                  <c:v>40.720864621020397</c:v>
                </c:pt>
                <c:pt idx="176">
                  <c:v>40.680894243226803</c:v>
                </c:pt>
                <c:pt idx="177">
                  <c:v>40.634702618475103</c:v>
                </c:pt>
                <c:pt idx="178">
                  <c:v>40.522335474772603</c:v>
                </c:pt>
                <c:pt idx="179">
                  <c:v>40.457478045714097</c:v>
                </c:pt>
                <c:pt idx="180">
                  <c:v>40.386502326723701</c:v>
                </c:pt>
                <c:pt idx="181">
                  <c:v>40.194551456006202</c:v>
                </c:pt>
                <c:pt idx="182">
                  <c:v>40.103227401254202</c:v>
                </c:pt>
                <c:pt idx="183">
                  <c:v>40.005936847993802</c:v>
                </c:pt>
                <c:pt idx="184">
                  <c:v>39.752416201808899</c:v>
                </c:pt>
                <c:pt idx="185">
                  <c:v>39.635359247639499</c:v>
                </c:pt>
                <c:pt idx="186">
                  <c:v>39.512527677777598</c:v>
                </c:pt>
                <c:pt idx="187">
                  <c:v>39.246556598736902</c:v>
                </c:pt>
                <c:pt idx="188">
                  <c:v>39.106576445530401</c:v>
                </c:pt>
                <c:pt idx="189">
                  <c:v>38.806416643425898</c:v>
                </c:pt>
                <c:pt idx="190">
                  <c:v>38.649793461976799</c:v>
                </c:pt>
                <c:pt idx="191">
                  <c:v>38.4877835070251</c:v>
                </c:pt>
                <c:pt idx="192">
                  <c:v>38.1438043173682</c:v>
                </c:pt>
                <c:pt idx="193">
                  <c:v>37.965900147372402</c:v>
                </c:pt>
                <c:pt idx="194">
                  <c:v>37.590364175208897</c:v>
                </c:pt>
                <c:pt idx="195">
                  <c:v>37.397171593013297</c:v>
                </c:pt>
                <c:pt idx="196">
                  <c:v>37.199061203628901</c:v>
                </c:pt>
                <c:pt idx="197">
                  <c:v>36.783465154754602</c:v>
                </c:pt>
                <c:pt idx="198">
                  <c:v>36.570898927803299</c:v>
                </c:pt>
                <c:pt idx="199">
                  <c:v>36.3536909340093</c:v>
                </c:pt>
                <c:pt idx="200">
                  <c:v>35.822075892043401</c:v>
                </c:pt>
                <c:pt idx="201">
                  <c:v>35.589770439477597</c:v>
                </c:pt>
                <c:pt idx="202">
                  <c:v>35.353133007556004</c:v>
                </c:pt>
                <c:pt idx="203">
                  <c:v>34.861418078319602</c:v>
                </c:pt>
                <c:pt idx="204">
                  <c:v>34.6121352136919</c:v>
                </c:pt>
                <c:pt idx="205">
                  <c:v>34.358817856931203</c:v>
                </c:pt>
                <c:pt idx="206">
                  <c:v>33.744287958805302</c:v>
                </c:pt>
                <c:pt idx="207">
                  <c:v>33.4779439094605</c:v>
                </c:pt>
                <c:pt idx="208">
                  <c:v>33.207889097124401</c:v>
                </c:pt>
                <c:pt idx="209">
                  <c:v>32.650448189794098</c:v>
                </c:pt>
                <c:pt idx="210">
                  <c:v>32.369616874782601</c:v>
                </c:pt>
                <c:pt idx="211">
                  <c:v>32.085367329508401</c:v>
                </c:pt>
                <c:pt idx="212">
                  <c:v>31.500081634034601</c:v>
                </c:pt>
                <c:pt idx="213">
                  <c:v>31.205926613935102</c:v>
                </c:pt>
                <c:pt idx="214">
                  <c:v>30.908637259558901</c:v>
                </c:pt>
                <c:pt idx="215">
                  <c:v>30.297831135627799</c:v>
                </c:pt>
                <c:pt idx="216">
                  <c:v>29.991486273051699</c:v>
                </c:pt>
                <c:pt idx="217">
                  <c:v>29.363000529633901</c:v>
                </c:pt>
                <c:pt idx="218">
                  <c:v>29.048226816451599</c:v>
                </c:pt>
                <c:pt idx="219">
                  <c:v>28.730799768140301</c:v>
                </c:pt>
                <c:pt idx="220">
                  <c:v>28.0807357150798</c:v>
                </c:pt>
                <c:pt idx="221">
                  <c:v>27.755702219234902</c:v>
                </c:pt>
                <c:pt idx="222">
                  <c:v>27.4282880667411</c:v>
                </c:pt>
                <c:pt idx="223">
                  <c:v>26.758830957687799</c:v>
                </c:pt>
                <c:pt idx="224">
                  <c:v>26.4246163674785</c:v>
                </c:pt>
                <c:pt idx="225">
                  <c:v>26.088282253047002</c:v>
                </c:pt>
                <c:pt idx="226">
                  <c:v>25.401536146886802</c:v>
                </c:pt>
                <c:pt idx="227">
                  <c:v>25.059159567971101</c:v>
                </c:pt>
                <c:pt idx="228">
                  <c:v>24.714904670848</c:v>
                </c:pt>
                <c:pt idx="229">
                  <c:v>24.012874081456498</c:v>
                </c:pt>
                <c:pt idx="230">
                  <c:v>23.663303503754701</c:v>
                </c:pt>
                <c:pt idx="231">
                  <c:v>23.3120924943861</c:v>
                </c:pt>
                <c:pt idx="232">
                  <c:v>22.596727259737001</c:v>
                </c:pt>
                <c:pt idx="233">
                  <c:v>22.240917945547899</c:v>
                </c:pt>
                <c:pt idx="234">
                  <c:v>21.8837045769721</c:v>
                </c:pt>
                <c:pt idx="235">
                  <c:v>21.525145276621799</c:v>
                </c:pt>
                <c:pt idx="236">
                  <c:v>20.795796162309699</c:v>
                </c:pt>
                <c:pt idx="237">
                  <c:v>20.4335097391948</c:v>
                </c:pt>
                <c:pt idx="238">
                  <c:v>20.070103159342899</c:v>
                </c:pt>
                <c:pt idx="239">
                  <c:v>19.3316156543525</c:v>
                </c:pt>
                <c:pt idx="240">
                  <c:v>18.965149295207102</c:v>
                </c:pt>
                <c:pt idx="241">
                  <c:v>18.597779354185501</c:v>
                </c:pt>
                <c:pt idx="242">
                  <c:v>17.851923511768099</c:v>
                </c:pt>
                <c:pt idx="243">
                  <c:v>17.482139632828201</c:v>
                </c:pt>
                <c:pt idx="244">
                  <c:v>17.111662054043801</c:v>
                </c:pt>
                <c:pt idx="245">
                  <c:v>16.3601665351196</c:v>
                </c:pt>
                <c:pt idx="246">
                  <c:v>15.987909546960701</c:v>
                </c:pt>
                <c:pt idx="247">
                  <c:v>15.6151675695855</c:v>
                </c:pt>
                <c:pt idx="248">
                  <c:v>15.241993808286299</c:v>
                </c:pt>
                <c:pt idx="249">
                  <c:v>14.485864268176501</c:v>
                </c:pt>
                <c:pt idx="250">
                  <c:v>14.1117145248675</c:v>
                </c:pt>
                <c:pt idx="251">
                  <c:v>13.7373518951982</c:v>
                </c:pt>
                <c:pt idx="252">
                  <c:v>12.9794694088363</c:v>
                </c:pt>
                <c:pt idx="253">
                  <c:v>12.604787302222899</c:v>
                </c:pt>
                <c:pt idx="254">
                  <c:v>12.2301087499043</c:v>
                </c:pt>
                <c:pt idx="255">
                  <c:v>11.472234688211</c:v>
                </c:pt>
                <c:pt idx="256">
                  <c:v>11.0978915930603</c:v>
                </c:pt>
                <c:pt idx="257">
                  <c:v>10.7237715599748</c:v>
                </c:pt>
                <c:pt idx="258">
                  <c:v>10.3499326994824</c:v>
                </c:pt>
                <c:pt idx="259">
                  <c:v>9.5946598385130901</c:v>
                </c:pt>
                <c:pt idx="260">
                  <c:v>9.2220541124908504</c:v>
                </c:pt>
                <c:pt idx="261">
                  <c:v>8.8499884099728092</c:v>
                </c:pt>
                <c:pt idx="262">
                  <c:v>8.0991413186263408</c:v>
                </c:pt>
                <c:pt idx="263">
                  <c:v>7.7291563229513898</c:v>
                </c:pt>
                <c:pt idx="264">
                  <c:v>7.3600209279093303</c:v>
                </c:pt>
                <c:pt idx="265">
                  <c:v>6.6161171525913103</c:v>
                </c:pt>
                <c:pt idx="266">
                  <c:v>6.2501176719229701</c:v>
                </c:pt>
                <c:pt idx="267">
                  <c:v>5.8853719479594</c:v>
                </c:pt>
                <c:pt idx="268">
                  <c:v>5.1517313971595202</c:v>
                </c:pt>
              </c:numCache>
            </c:numRef>
          </c:val>
          <c:smooth val="0"/>
          <c:extLst>
            <c:ext xmlns:c16="http://schemas.microsoft.com/office/drawing/2014/chart" uri="{C3380CC4-5D6E-409C-BE32-E72D297353CC}">
              <c16:uniqueId val="{00000003-1AAA-4720-BFC6-E24DC37CC1BB}"/>
            </c:ext>
          </c:extLst>
        </c:ser>
        <c:ser>
          <c:idx val="1"/>
          <c:order val="1"/>
          <c:tx>
            <c:v>Sunrise</c:v>
          </c:tx>
          <c:spPr>
            <a:ln w="19050" cap="rnd">
              <a:solidFill>
                <a:schemeClr val="accent1"/>
              </a:solidFill>
              <a:round/>
            </a:ln>
            <a:effectLst/>
          </c:spPr>
          <c:marker>
            <c:symbol val="none"/>
          </c:marker>
          <c:dPt>
            <c:idx val="103"/>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1AAA-4720-BFC6-E24DC37CC1BB}"/>
              </c:ext>
            </c:extLst>
          </c:dPt>
          <c:dPt>
            <c:idx val="278"/>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5-1AAA-4720-BFC6-E24DC37CC1BB}"/>
              </c:ext>
            </c:extLst>
          </c:dPt>
          <c:cat>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Sunrise!$I$2:$I$366</c:f>
              <c:numCache>
                <c:formatCode>General</c:formatCode>
                <c:ptCount val="365"/>
                <c:pt idx="0">
                  <c:v>40.168181108753103</c:v>
                </c:pt>
                <c:pt idx="1">
                  <c:v>40.255413543217202</c:v>
                </c:pt>
                <c:pt idx="2">
                  <c:v>40.413456715740303</c:v>
                </c:pt>
                <c:pt idx="3">
                  <c:v>40.482351209447202</c:v>
                </c:pt>
                <c:pt idx="4">
                  <c:v>40.602989349427098</c:v>
                </c:pt>
                <c:pt idx="5">
                  <c:v>40.653272826147798</c:v>
                </c:pt>
                <c:pt idx="6">
                  <c:v>40.747453794743102</c:v>
                </c:pt>
                <c:pt idx="7">
                  <c:v>40.776780403210097</c:v>
                </c:pt>
                <c:pt idx="8">
                  <c:v>40.799841149152599</c:v>
                </c:pt>
                <c:pt idx="9">
                  <c:v>40.829412550759102</c:v>
                </c:pt>
                <c:pt idx="10">
                  <c:v>40.831333371375401</c:v>
                </c:pt>
                <c:pt idx="11">
                  <c:v>40.810895124353401</c:v>
                </c:pt>
                <c:pt idx="12">
                  <c:v>40.791668175389098</c:v>
                </c:pt>
                <c:pt idx="13">
                  <c:v>40.766170360007798</c:v>
                </c:pt>
                <c:pt idx="14">
                  <c:v>40.6810576428812</c:v>
                </c:pt>
                <c:pt idx="15">
                  <c:v>40.6345686028126</c:v>
                </c:pt>
                <c:pt idx="16">
                  <c:v>40.521599276013397</c:v>
                </c:pt>
                <c:pt idx="17">
                  <c:v>40.456447861024998</c:v>
                </c:pt>
                <c:pt idx="18">
                  <c:v>40.305959349960503</c:v>
                </c:pt>
                <c:pt idx="19">
                  <c:v>40.222406168443698</c:v>
                </c:pt>
                <c:pt idx="20">
                  <c:v>40.0009951209368</c:v>
                </c:pt>
                <c:pt idx="21">
                  <c:v>39.897348736076502</c:v>
                </c:pt>
                <c:pt idx="22">
                  <c:v>39.787820209676802</c:v>
                </c:pt>
                <c:pt idx="23">
                  <c:v>39.505730573603898</c:v>
                </c:pt>
                <c:pt idx="24">
                  <c:v>39.376755102496197</c:v>
                </c:pt>
                <c:pt idx="25">
                  <c:v>39.098525920944198</c:v>
                </c:pt>
                <c:pt idx="26">
                  <c:v>38.952572008560303</c:v>
                </c:pt>
                <c:pt idx="27">
                  <c:v>38.640519492354798</c:v>
                </c:pt>
                <c:pt idx="28">
                  <c:v>38.478111639434402</c:v>
                </c:pt>
                <c:pt idx="29">
                  <c:v>38.133342884424899</c:v>
                </c:pt>
                <c:pt idx="30">
                  <c:v>37.955054786287299</c:v>
                </c:pt>
                <c:pt idx="31">
                  <c:v>37.578757922396399</c:v>
                </c:pt>
                <c:pt idx="32">
                  <c:v>37.385197985562698</c:v>
                </c:pt>
                <c:pt idx="33">
                  <c:v>37.186725505311301</c:v>
                </c:pt>
                <c:pt idx="34">
                  <c:v>36.698305915357601</c:v>
                </c:pt>
                <c:pt idx="35">
                  <c:v>36.483799643180198</c:v>
                </c:pt>
                <c:pt idx="36">
                  <c:v>36.035753819469903</c:v>
                </c:pt>
                <c:pt idx="37">
                  <c:v>35.807515328087</c:v>
                </c:pt>
                <c:pt idx="38">
                  <c:v>35.574877229989298</c:v>
                </c:pt>
                <c:pt idx="39">
                  <c:v>35.007777607818603</c:v>
                </c:pt>
                <c:pt idx="40">
                  <c:v>34.760880208028702</c:v>
                </c:pt>
                <c:pt idx="41">
                  <c:v>34.5099044984714</c:v>
                </c:pt>
                <c:pt idx="42">
                  <c:v>33.900735224888898</c:v>
                </c:pt>
                <c:pt idx="43">
                  <c:v>33.636584173121797</c:v>
                </c:pt>
                <c:pt idx="44">
                  <c:v>33.368679104712697</c:v>
                </c:pt>
                <c:pt idx="45">
                  <c:v>32.720750603924401</c:v>
                </c:pt>
                <c:pt idx="46">
                  <c:v>32.440749118814203</c:v>
                </c:pt>
                <c:pt idx="47">
                  <c:v>32.157311885530099</c:v>
                </c:pt>
                <c:pt idx="48">
                  <c:v>31.4738981085797</c:v>
                </c:pt>
                <c:pt idx="49">
                  <c:v>31.1794205663189</c:v>
                </c:pt>
                <c:pt idx="50">
                  <c:v>30.881816173228501</c:v>
                </c:pt>
                <c:pt idx="51">
                  <c:v>30.270390910781199</c:v>
                </c:pt>
                <c:pt idx="52">
                  <c:v>29.963752556881001</c:v>
                </c:pt>
                <c:pt idx="53">
                  <c:v>29.334688458477</c:v>
                </c:pt>
                <c:pt idx="54">
                  <c:v>29.019640990996201</c:v>
                </c:pt>
                <c:pt idx="55">
                  <c:v>28.701946087221302</c:v>
                </c:pt>
                <c:pt idx="56">
                  <c:v>28.051353167864399</c:v>
                </c:pt>
                <c:pt idx="57">
                  <c:v>27.726066819160302</c:v>
                </c:pt>
                <c:pt idx="58">
                  <c:v>27.3984043819504</c:v>
                </c:pt>
                <c:pt idx="59">
                  <c:v>26.614627500861399</c:v>
                </c:pt>
                <c:pt idx="60">
                  <c:v>26.279451234455301</c:v>
                </c:pt>
                <c:pt idx="61">
                  <c:v>25.942183975259798</c:v>
                </c:pt>
                <c:pt idx="62">
                  <c:v>25.253634308321701</c:v>
                </c:pt>
                <c:pt idx="63">
                  <c:v>24.9104095704317</c:v>
                </c:pt>
                <c:pt idx="64">
                  <c:v>24.565333854681299</c:v>
                </c:pt>
                <c:pt idx="65">
                  <c:v>23.861718202893801</c:v>
                </c:pt>
                <c:pt idx="66">
                  <c:v>23.5114062791375</c:v>
                </c:pt>
                <c:pt idx="67">
                  <c:v>23.159479118693799</c:v>
                </c:pt>
                <c:pt idx="68">
                  <c:v>22.321312674808699</c:v>
                </c:pt>
                <c:pt idx="69">
                  <c:v>21.964385086232099</c:v>
                </c:pt>
                <c:pt idx="70">
                  <c:v>21.606096663168501</c:v>
                </c:pt>
                <c:pt idx="71">
                  <c:v>20.8772534493378</c:v>
                </c:pt>
                <c:pt idx="72">
                  <c:v>20.515196329083501</c:v>
                </c:pt>
                <c:pt idx="73">
                  <c:v>20.152006100054599</c:v>
                </c:pt>
                <c:pt idx="74">
                  <c:v>19.413922036514201</c:v>
                </c:pt>
                <c:pt idx="75">
                  <c:v>19.047636382217298</c:v>
                </c:pt>
                <c:pt idx="76">
                  <c:v>18.680436635956401</c:v>
                </c:pt>
                <c:pt idx="77">
                  <c:v>17.934891050684499</c:v>
                </c:pt>
                <c:pt idx="78">
                  <c:v>17.565246185990802</c:v>
                </c:pt>
                <c:pt idx="79">
                  <c:v>17.1948979743092</c:v>
                </c:pt>
                <c:pt idx="80">
                  <c:v>16.443623563507899</c:v>
                </c:pt>
                <c:pt idx="81">
                  <c:v>16.071463866393501</c:v>
                </c:pt>
                <c:pt idx="82">
                  <c:v>15.698807940355801</c:v>
                </c:pt>
                <c:pt idx="83">
                  <c:v>14.943513518990599</c:v>
                </c:pt>
                <c:pt idx="84">
                  <c:v>14.569678757623601</c:v>
                </c:pt>
                <c:pt idx="85">
                  <c:v>14.195559753417401</c:v>
                </c:pt>
                <c:pt idx="86">
                  <c:v>13.821211732873801</c:v>
                </c:pt>
                <c:pt idx="87">
                  <c:v>13.063321527450499</c:v>
                </c:pt>
                <c:pt idx="88">
                  <c:v>12.6886137833552</c:v>
                </c:pt>
                <c:pt idx="89">
                  <c:v>12.3138995342764</c:v>
                </c:pt>
                <c:pt idx="90">
                  <c:v>11.5559238591355</c:v>
                </c:pt>
                <c:pt idx="91">
                  <c:v>11.1815166072984</c:v>
                </c:pt>
                <c:pt idx="92">
                  <c:v>10.8073228824633</c:v>
                </c:pt>
                <c:pt idx="93">
                  <c:v>10.0510916700597</c:v>
                </c:pt>
                <c:pt idx="94">
                  <c:v>9.6779011482991599</c:v>
                </c:pt>
                <c:pt idx="95">
                  <c:v>9.3051666869323704</c:v>
                </c:pt>
                <c:pt idx="96">
                  <c:v>8.5526862707597395</c:v>
                </c:pt>
                <c:pt idx="97">
                  <c:v>8.1817542707039799</c:v>
                </c:pt>
                <c:pt idx="98">
                  <c:v>7.8115683186318003</c:v>
                </c:pt>
                <c:pt idx="99">
                  <c:v>7.0651986033169898</c:v>
                </c:pt>
                <c:pt idx="100">
                  <c:v>6.6977927222993801</c:v>
                </c:pt>
                <c:pt idx="101">
                  <c:v>6.33150236433187</c:v>
                </c:pt>
                <c:pt idx="102">
                  <c:v>5.5942608499699098</c:v>
                </c:pt>
                <c:pt idx="103">
                  <c:v>5.2320675465567401</c:v>
                </c:pt>
                <c:pt idx="277">
                  <c:v>5.1652902098951197</c:v>
                </c:pt>
                <c:pt idx="278">
                  <c:v>5.5271785836023497</c:v>
                </c:pt>
                <c:pt idx="279">
                  <c:v>5.8905754841636497</c:v>
                </c:pt>
                <c:pt idx="280">
                  <c:v>6.2553398609365898</c:v>
                </c:pt>
                <c:pt idx="281">
                  <c:v>6.8717028707500196</c:v>
                </c:pt>
                <c:pt idx="282">
                  <c:v>7.2395558987447801</c:v>
                </c:pt>
                <c:pt idx="283">
                  <c:v>7.6083742914581398</c:v>
                </c:pt>
                <c:pt idx="284">
                  <c:v>7.9780707390974097</c:v>
                </c:pt>
                <c:pt idx="285">
                  <c:v>8.3485629348965809</c:v>
                </c:pt>
                <c:pt idx="286">
                  <c:v>8.9733851020736903</c:v>
                </c:pt>
                <c:pt idx="287">
                  <c:v>9.3456295603224202</c:v>
                </c:pt>
                <c:pt idx="288">
                  <c:v>9.7183961091107598</c:v>
                </c:pt>
                <c:pt idx="289">
                  <c:v>10.091616877145199</c:v>
                </c:pt>
                <c:pt idx="290">
                  <c:v>10.720292665886401</c:v>
                </c:pt>
                <c:pt idx="291">
                  <c:v>11.0944161687357</c:v>
                </c:pt>
                <c:pt idx="292">
                  <c:v>11.468763620227699</c:v>
                </c:pt>
                <c:pt idx="293">
                  <c:v>11.8432764170678</c:v>
                </c:pt>
                <c:pt idx="294">
                  <c:v>12.473505362713301</c:v>
                </c:pt>
                <c:pt idx="295">
                  <c:v>12.8481854813216</c:v>
                </c:pt>
                <c:pt idx="296">
                  <c:v>13.222826456153699</c:v>
                </c:pt>
                <c:pt idx="297">
                  <c:v>13.5973751699318</c:v>
                </c:pt>
                <c:pt idx="298">
                  <c:v>14.227098899531599</c:v>
                </c:pt>
                <c:pt idx="299">
                  <c:v>14.6011413042961</c:v>
                </c:pt>
                <c:pt idx="300">
                  <c:v>14.974899556977601</c:v>
                </c:pt>
                <c:pt idx="301">
                  <c:v>15.6028563186974</c:v>
                </c:pt>
                <c:pt idx="302">
                  <c:v>15.975593889425401</c:v>
                </c:pt>
                <c:pt idx="303">
                  <c:v>16.347855361580802</c:v>
                </c:pt>
                <c:pt idx="304">
                  <c:v>16.719587374497099</c:v>
                </c:pt>
                <c:pt idx="305">
                  <c:v>17.4698725292441</c:v>
                </c:pt>
                <c:pt idx="306">
                  <c:v>17.839676509228902</c:v>
                </c:pt>
                <c:pt idx="307">
                  <c:v>18.208733032008901</c:v>
                </c:pt>
                <c:pt idx="308">
                  <c:v>18.576987490537299</c:v>
                </c:pt>
                <c:pt idx="309">
                  <c:v>19.3194298502127</c:v>
                </c:pt>
                <c:pt idx="310">
                  <c:v>19.684942261351502</c:v>
                </c:pt>
                <c:pt idx="311">
                  <c:v>20.049441311164301</c:v>
                </c:pt>
                <c:pt idx="312">
                  <c:v>20.412875784364299</c:v>
                </c:pt>
                <c:pt idx="313">
                  <c:v>21.144754913122298</c:v>
                </c:pt>
                <c:pt idx="314">
                  <c:v>21.504641067241199</c:v>
                </c:pt>
                <c:pt idx="315">
                  <c:v>21.863243630613201</c:v>
                </c:pt>
                <c:pt idx="316">
                  <c:v>22.220505237853601</c:v>
                </c:pt>
                <c:pt idx="317">
                  <c:v>22.939016376136099</c:v>
                </c:pt>
                <c:pt idx="318">
                  <c:v>23.291869723858401</c:v>
                </c:pt>
                <c:pt idx="319">
                  <c:v>23.643147263813599</c:v>
                </c:pt>
                <c:pt idx="320">
                  <c:v>24.348833333815399</c:v>
                </c:pt>
                <c:pt idx="321">
                  <c:v>24.694987302303801</c:v>
                </c:pt>
                <c:pt idx="322">
                  <c:v>25.039324954414099</c:v>
                </c:pt>
                <c:pt idx="323">
                  <c:v>25.381785792006301</c:v>
                </c:pt>
                <c:pt idx="324">
                  <c:v>26.0687205888437</c:v>
                </c:pt>
                <c:pt idx="325">
                  <c:v>26.4051391934943</c:v>
                </c:pt>
                <c:pt idx="326">
                  <c:v>26.739434772424499</c:v>
                </c:pt>
                <c:pt idx="327">
                  <c:v>27.521068563577501</c:v>
                </c:pt>
                <c:pt idx="328">
                  <c:v>27.847760227540299</c:v>
                </c:pt>
                <c:pt idx="329">
                  <c:v>28.1720534564178</c:v>
                </c:pt>
                <c:pt idx="330">
                  <c:v>28.820602961564902</c:v>
                </c:pt>
                <c:pt idx="331">
                  <c:v>29.1372422457417</c:v>
                </c:pt>
                <c:pt idx="332">
                  <c:v>29.4512159520058</c:v>
                </c:pt>
                <c:pt idx="333">
                  <c:v>30.078048362321301</c:v>
                </c:pt>
                <c:pt idx="334">
                  <c:v>30.383541546720501</c:v>
                </c:pt>
                <c:pt idx="335">
                  <c:v>30.686087891447301</c:v>
                </c:pt>
                <c:pt idx="336">
                  <c:v>31.389328579879301</c:v>
                </c:pt>
                <c:pt idx="337">
                  <c:v>31.6814483443192</c:v>
                </c:pt>
                <c:pt idx="338">
                  <c:v>31.970313240190102</c:v>
                </c:pt>
                <c:pt idx="339">
                  <c:v>32.544565815622001</c:v>
                </c:pt>
                <c:pt idx="340">
                  <c:v>32.8231672405391</c:v>
                </c:pt>
                <c:pt idx="341">
                  <c:v>33.375994811335403</c:v>
                </c:pt>
                <c:pt idx="342">
                  <c:v>33.643681587469203</c:v>
                </c:pt>
                <c:pt idx="343">
                  <c:v>33.907614175327197</c:v>
                </c:pt>
                <c:pt idx="344">
                  <c:v>34.516309357695903</c:v>
                </c:pt>
                <c:pt idx="345">
                  <c:v>34.767064448112698</c:v>
                </c:pt>
                <c:pt idx="346">
                  <c:v>35.013742226028498</c:v>
                </c:pt>
                <c:pt idx="347">
                  <c:v>35.580351814807798</c:v>
                </c:pt>
                <c:pt idx="348">
                  <c:v>35.812768216921597</c:v>
                </c:pt>
                <c:pt idx="349">
                  <c:v>36.040784676637799</c:v>
                </c:pt>
                <c:pt idx="350">
                  <c:v>36.562011161757098</c:v>
                </c:pt>
                <c:pt idx="351">
                  <c:v>36.774696226596198</c:v>
                </c:pt>
                <c:pt idx="352">
                  <c:v>37.190556696758399</c:v>
                </c:pt>
                <c:pt idx="353">
                  <c:v>37.388778568068801</c:v>
                </c:pt>
                <c:pt idx="354">
                  <c:v>37.774741840763298</c:v>
                </c:pt>
                <c:pt idx="355">
                  <c:v>37.957874216012399</c:v>
                </c:pt>
                <c:pt idx="356">
                  <c:v>38.312693837294198</c:v>
                </c:pt>
                <c:pt idx="357">
                  <c:v>38.480137644989597</c:v>
                </c:pt>
                <c:pt idx="358">
                  <c:v>38.802623995384501</c:v>
                </c:pt>
                <c:pt idx="359">
                  <c:v>38.953809074896398</c:v>
                </c:pt>
                <c:pt idx="360">
                  <c:v>39.2428370901996</c:v>
                </c:pt>
                <c:pt idx="361">
                  <c:v>39.377223845674401</c:v>
                </c:pt>
                <c:pt idx="362">
                  <c:v>39.631744350048798</c:v>
                </c:pt>
                <c:pt idx="363">
                  <c:v>39.7488315897752</c:v>
                </c:pt>
                <c:pt idx="364">
                  <c:v>39.967889527082598</c:v>
                </c:pt>
              </c:numCache>
            </c:numRef>
          </c:val>
          <c:smooth val="0"/>
          <c:extLst>
            <c:ext xmlns:c16="http://schemas.microsoft.com/office/drawing/2014/chart" uri="{C3380CC4-5D6E-409C-BE32-E72D297353CC}">
              <c16:uniqueId val="{00000006-1AAA-4720-BFC6-E24DC37CC1BB}"/>
            </c:ext>
          </c:extLst>
        </c:ser>
        <c:dLbls>
          <c:showLegendKey val="0"/>
          <c:showVal val="0"/>
          <c:showCatName val="0"/>
          <c:showSerName val="0"/>
          <c:showPercent val="0"/>
          <c:showBubbleSize val="0"/>
        </c:dLbls>
        <c:marker val="1"/>
        <c:smooth val="0"/>
        <c:axId val="1295659679"/>
        <c:axId val="1295656319"/>
      </c:lineChart>
      <c:dateAx>
        <c:axId val="1295659679"/>
        <c:scaling>
          <c:orientation val="minMax"/>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auto val="1"/>
        <c:lblOffset val="100"/>
        <c:baseTimeUnit val="days"/>
      </c:date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between"/>
      </c:valAx>
      <c:valAx>
        <c:axId val="396043856"/>
        <c:scaling>
          <c:orientation val="minMax"/>
          <c:max val="1"/>
        </c:scaling>
        <c:delete val="0"/>
        <c:axPos val="r"/>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564618344"/>
        <c:crosses val="max"/>
        <c:crossBetween val="between"/>
      </c:valAx>
      <c:dateAx>
        <c:axId val="564618344"/>
        <c:scaling>
          <c:orientation val="minMax"/>
        </c:scaling>
        <c:delete val="1"/>
        <c:axPos val="b"/>
        <c:numFmt formatCode="mm/dd" sourceLinked="1"/>
        <c:majorTickMark val="out"/>
        <c:minorTickMark val="none"/>
        <c:tickLblPos val="nextTo"/>
        <c:crossAx val="396043856"/>
        <c:crosses val="autoZero"/>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Kang's (Antares)</a:t>
            </a:r>
            <a:r>
              <a:rPr lang="en-US" baseline="0"/>
              <a:t> Journey North</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areaChart>
        <c:grouping val="standard"/>
        <c:varyColors val="0"/>
        <c:ser>
          <c:idx val="2"/>
          <c:order val="2"/>
          <c:tx>
            <c:v>Eseli</c:v>
          </c:tx>
          <c:spPr>
            <a:solidFill>
              <a:schemeClr val="tx1">
                <a:lumMod val="85000"/>
                <a:lumOff val="15000"/>
              </a:schemeClr>
            </a:solidFill>
            <a:ln>
              <a:solidFill>
                <a:schemeClr val="bg2">
                  <a:lumMod val="25000"/>
                </a:schemeClr>
              </a:solidFill>
            </a:ln>
            <a:effectLst/>
          </c:spPr>
          <c:cat>
            <c:numRef>
              <c:f>Calms!$A$2:$A$366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JourneyNorth!$C$2:$C$366</c:f>
              <c:numCache>
                <c:formatCode>General</c:formatCode>
                <c:ptCount val="365"/>
                <c:pt idx="336">
                  <c:v>1</c:v>
                </c:pt>
                <c:pt idx="337">
                  <c:v>1</c:v>
                </c:pt>
              </c:numCache>
            </c:numRef>
          </c:val>
          <c:extLst>
            <c:ext xmlns:c16="http://schemas.microsoft.com/office/drawing/2014/chart" uri="{C3380CC4-5D6E-409C-BE32-E72D297353CC}">
              <c16:uniqueId val="{00000000-1E1E-44E9-A59D-09BB1D5480B1}"/>
            </c:ext>
          </c:extLst>
        </c:ser>
        <c:dLbls>
          <c:showLegendKey val="0"/>
          <c:showVal val="0"/>
          <c:showCatName val="0"/>
          <c:showSerName val="0"/>
          <c:showPercent val="0"/>
          <c:showBubbleSize val="0"/>
        </c:dLbls>
        <c:axId val="564618344"/>
        <c:axId val="396043856"/>
      </c:areaChart>
      <c:lineChart>
        <c:grouping val="standard"/>
        <c:varyColors val="0"/>
        <c:ser>
          <c:idx val="0"/>
          <c:order val="0"/>
          <c:tx>
            <c:v>Sunset</c:v>
          </c:tx>
          <c:spPr>
            <a:ln w="19050" cap="rnd">
              <a:solidFill>
                <a:schemeClr val="accent2"/>
              </a:solidFill>
              <a:round/>
            </a:ln>
            <a:effectLst/>
          </c:spPr>
          <c:marker>
            <c:symbol val="none"/>
          </c:marker>
          <c:dPt>
            <c:idx val="142"/>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1E1E-44E9-A59D-09BB1D5480B1}"/>
              </c:ext>
            </c:extLst>
          </c:dPt>
          <c:dPt>
            <c:idx val="318"/>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2-1E1E-44E9-A59D-09BB1D5480B1}"/>
              </c:ext>
            </c:extLst>
          </c:dPt>
          <c:cat>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Sunset!$J$2:$J$366</c:f>
              <c:numCache>
                <c:formatCode>General</c:formatCode>
                <c:ptCount val="365"/>
                <c:pt idx="142">
                  <c:v>5.3047689365211799</c:v>
                </c:pt>
                <c:pt idx="143">
                  <c:v>5.9432519855457597</c:v>
                </c:pt>
                <c:pt idx="144">
                  <c:v>6.5843356463155702</c:v>
                </c:pt>
                <c:pt idx="145">
                  <c:v>7.8877021196173498</c:v>
                </c:pt>
                <c:pt idx="146">
                  <c:v>8.5343490124637604</c:v>
                </c:pt>
                <c:pt idx="147">
                  <c:v>9.1823355344627604</c:v>
                </c:pt>
                <c:pt idx="148">
                  <c:v>10.496861878135199</c:v>
                </c:pt>
                <c:pt idx="149">
                  <c:v>11.147993848009</c:v>
                </c:pt>
                <c:pt idx="150">
                  <c:v>11.7999473418361</c:v>
                </c:pt>
                <c:pt idx="151">
                  <c:v>13.3442403949739</c:v>
                </c:pt>
                <c:pt idx="152">
                  <c:v>13.998405533354701</c:v>
                </c:pt>
                <c:pt idx="153">
                  <c:v>14.6530994121983</c:v>
                </c:pt>
                <c:pt idx="154">
                  <c:v>15.9791560595006</c:v>
                </c:pt>
                <c:pt idx="155">
                  <c:v>16.635165275355199</c:v>
                </c:pt>
                <c:pt idx="156">
                  <c:v>17.2915293552553</c:v>
                </c:pt>
                <c:pt idx="157">
                  <c:v>18.6204834731872</c:v>
                </c:pt>
                <c:pt idx="158">
                  <c:v>19.277710247832001</c:v>
                </c:pt>
                <c:pt idx="159">
                  <c:v>19.9351589118302</c:v>
                </c:pt>
                <c:pt idx="160">
                  <c:v>21.490336783354199</c:v>
                </c:pt>
                <c:pt idx="161">
                  <c:v>22.148322362160901</c:v>
                </c:pt>
                <c:pt idx="162">
                  <c:v>22.806408067809802</c:v>
                </c:pt>
                <c:pt idx="163">
                  <c:v>24.138104595136198</c:v>
                </c:pt>
                <c:pt idx="164">
                  <c:v>24.796335682025902</c:v>
                </c:pt>
                <c:pt idx="165">
                  <c:v>25.454564177727502</c:v>
                </c:pt>
                <c:pt idx="166">
                  <c:v>27.0106939974916</c:v>
                </c:pt>
                <c:pt idx="167">
                  <c:v>27.6687203995224</c:v>
                </c:pt>
                <c:pt idx="168">
                  <c:v>28.326630354835501</c:v>
                </c:pt>
                <c:pt idx="169">
                  <c:v>29.6572810022029</c:v>
                </c:pt>
                <c:pt idx="170">
                  <c:v>30.314667368961199</c:v>
                </c:pt>
                <c:pt idx="171">
                  <c:v>30.971823438287601</c:v>
                </c:pt>
                <c:pt idx="172">
                  <c:v>32.524480884703003</c:v>
                </c:pt>
                <c:pt idx="173">
                  <c:v>33.180644608199202</c:v>
                </c:pt>
                <c:pt idx="174">
                  <c:v>33.836446195636398</c:v>
                </c:pt>
                <c:pt idx="175">
                  <c:v>35.385365059131303</c:v>
                </c:pt>
                <c:pt idx="176">
                  <c:v>36.039710648371297</c:v>
                </c:pt>
                <c:pt idx="177">
                  <c:v>36.693548989864297</c:v>
                </c:pt>
                <c:pt idx="178">
                  <c:v>38.014724761784002</c:v>
                </c:pt>
                <c:pt idx="179">
                  <c:v>38.666800000947497</c:v>
                </c:pt>
                <c:pt idx="180">
                  <c:v>39.3182123068785</c:v>
                </c:pt>
                <c:pt idx="181">
                  <c:v>40.855462692688697</c:v>
                </c:pt>
                <c:pt idx="182">
                  <c:v>41.504313797034399</c:v>
                </c:pt>
                <c:pt idx="183">
                  <c:v>42.152299806836197</c:v>
                </c:pt>
                <c:pt idx="184">
                  <c:v>43.680583835584798</c:v>
                </c:pt>
                <c:pt idx="185">
                  <c:v>44.325261141720702</c:v>
                </c:pt>
                <c:pt idx="186">
                  <c:v>44.968827605297399</c:v>
                </c:pt>
                <c:pt idx="187">
                  <c:v>46.267246072317597</c:v>
                </c:pt>
                <c:pt idx="188">
                  <c:v>46.907053518583602</c:v>
                </c:pt>
                <c:pt idx="189">
                  <c:v>48.197206774755202</c:v>
                </c:pt>
                <c:pt idx="190">
                  <c:v>48.832578178513899</c:v>
                </c:pt>
                <c:pt idx="191">
                  <c:v>49.466314028713299</c:v>
                </c:pt>
                <c:pt idx="192">
                  <c:v>50.743126031946701</c:v>
                </c:pt>
                <c:pt idx="193">
                  <c:v>51.371341661903003</c:v>
                </c:pt>
                <c:pt idx="194">
                  <c:v>52.636012727198001</c:v>
                </c:pt>
                <c:pt idx="195">
                  <c:v>53.257713167110701</c:v>
                </c:pt>
                <c:pt idx="196">
                  <c:v>53.877007734617401</c:v>
                </c:pt>
                <c:pt idx="197">
                  <c:v>55.1220223087875</c:v>
                </c:pt>
                <c:pt idx="198">
                  <c:v>55.733154375305503</c:v>
                </c:pt>
                <c:pt idx="199">
                  <c:v>56.341261203347003</c:v>
                </c:pt>
                <c:pt idx="200">
                  <c:v>57.765891343695102</c:v>
                </c:pt>
                <c:pt idx="201">
                  <c:v>58.362429630896102</c:v>
                </c:pt>
                <c:pt idx="202">
                  <c:v>58.9550643120158</c:v>
                </c:pt>
                <c:pt idx="203">
                  <c:v>60.141152871288803</c:v>
                </c:pt>
                <c:pt idx="204">
                  <c:v>60.720464599162</c:v>
                </c:pt>
                <c:pt idx="205">
                  <c:v>61.2948045299106</c:v>
                </c:pt>
                <c:pt idx="206">
                  <c:v>62.631059604908003</c:v>
                </c:pt>
                <c:pt idx="207">
                  <c:v>63.186225862065399</c:v>
                </c:pt>
                <c:pt idx="208">
                  <c:v>63.734869189770897</c:v>
                </c:pt>
                <c:pt idx="209">
                  <c:v>64.823139512882307</c:v>
                </c:pt>
                <c:pt idx="210">
                  <c:v>65.349330480456004</c:v>
                </c:pt>
                <c:pt idx="211">
                  <c:v>65.867081393575305</c:v>
                </c:pt>
                <c:pt idx="212">
                  <c:v>66.886406195869597</c:v>
                </c:pt>
                <c:pt idx="213">
                  <c:v>67.375039124048399</c:v>
                </c:pt>
                <c:pt idx="214">
                  <c:v>67.852712127822002</c:v>
                </c:pt>
                <c:pt idx="215">
                  <c:v>68.782549053674103</c:v>
                </c:pt>
                <c:pt idx="216">
                  <c:v>69.222438917444507</c:v>
                </c:pt>
                <c:pt idx="217">
                  <c:v>70.068064567455593</c:v>
                </c:pt>
                <c:pt idx="218">
                  <c:v>70.462210875059299</c:v>
                </c:pt>
                <c:pt idx="219">
                  <c:v>70.839268761537795</c:v>
                </c:pt>
                <c:pt idx="220">
                  <c:v>71.545605783795295</c:v>
                </c:pt>
                <c:pt idx="221">
                  <c:v>71.864611032108996</c:v>
                </c:pt>
                <c:pt idx="222">
                  <c:v>72.162233193457993</c:v>
                </c:pt>
                <c:pt idx="223">
                  <c:v>72.694519044639307</c:v>
                </c:pt>
                <c:pt idx="224">
                  <c:v>72.920937750468795</c:v>
                </c:pt>
                <c:pt idx="225">
                  <c:v>73.121743757841202</c:v>
                </c:pt>
                <c:pt idx="226">
                  <c:v>73.445938642904494</c:v>
                </c:pt>
                <c:pt idx="227">
                  <c:v>73.564031877769807</c:v>
                </c:pt>
                <c:pt idx="228">
                  <c:v>73.653371465922405</c:v>
                </c:pt>
                <c:pt idx="229">
                  <c:v>73.744383704294904</c:v>
                </c:pt>
                <c:pt idx="230">
                  <c:v>73.744529094167504</c:v>
                </c:pt>
                <c:pt idx="231">
                  <c:v>73.714948689292299</c:v>
                </c:pt>
                <c:pt idx="232">
                  <c:v>73.565034431224703</c:v>
                </c:pt>
                <c:pt idx="233">
                  <c:v>73.447220755917698</c:v>
                </c:pt>
                <c:pt idx="234">
                  <c:v>73.301260706099896</c:v>
                </c:pt>
                <c:pt idx="235">
                  <c:v>73.127888663093103</c:v>
                </c:pt>
                <c:pt idx="236">
                  <c:v>72.696824866825807</c:v>
                </c:pt>
                <c:pt idx="237">
                  <c:v>72.446015729821994</c:v>
                </c:pt>
                <c:pt idx="238">
                  <c:v>72.171619468225799</c:v>
                </c:pt>
                <c:pt idx="239">
                  <c:v>71.548751110953901</c:v>
                </c:pt>
                <c:pt idx="240">
                  <c:v>71.209637184582803</c:v>
                </c:pt>
                <c:pt idx="241">
                  <c:v>70.851306349919398</c:v>
                </c:pt>
                <c:pt idx="242">
                  <c:v>70.071889611640003</c:v>
                </c:pt>
                <c:pt idx="243">
                  <c:v>69.661804827229105</c:v>
                </c:pt>
                <c:pt idx="244">
                  <c:v>69.236583407623399</c:v>
                </c:pt>
                <c:pt idx="245">
                  <c:v>68.333707409936395</c:v>
                </c:pt>
                <c:pt idx="246">
                  <c:v>67.8681204493233</c:v>
                </c:pt>
                <c:pt idx="247">
                  <c:v>67.390811195828505</c:v>
                </c:pt>
                <c:pt idx="248">
                  <c:v>66.902515014850295</c:v>
                </c:pt>
                <c:pt idx="249">
                  <c:v>65.883806876114704</c:v>
                </c:pt>
                <c:pt idx="250">
                  <c:v>65.3663273971748</c:v>
                </c:pt>
                <c:pt idx="251">
                  <c:v>64.840389887750703</c:v>
                </c:pt>
                <c:pt idx="252">
                  <c:v>63.752590687420501</c:v>
                </c:pt>
                <c:pt idx="253">
                  <c:v>63.204155800958802</c:v>
                </c:pt>
                <c:pt idx="254">
                  <c:v>62.649184725523298</c:v>
                </c:pt>
                <c:pt idx="255">
                  <c:v>61.507985773557103</c:v>
                </c:pt>
                <c:pt idx="256">
                  <c:v>60.935567026040097</c:v>
                </c:pt>
                <c:pt idx="257">
                  <c:v>60.358058395140198</c:v>
                </c:pt>
                <c:pt idx="258">
                  <c:v>59.775761082432702</c:v>
                </c:pt>
                <c:pt idx="259">
                  <c:v>58.584166256519097</c:v>
                </c:pt>
                <c:pt idx="260">
                  <c:v>57.989034797190797</c:v>
                </c:pt>
                <c:pt idx="261">
                  <c:v>57.3901418504323</c:v>
                </c:pt>
                <c:pt idx="262">
                  <c:v>56.1678461761433</c:v>
                </c:pt>
                <c:pt idx="263">
                  <c:v>55.558835341093101</c:v>
                </c:pt>
                <c:pt idx="264">
                  <c:v>54.946848874980198</c:v>
                </c:pt>
                <c:pt idx="265">
                  <c:v>53.700259779028201</c:v>
                </c:pt>
                <c:pt idx="266">
                  <c:v>53.080240336937898</c:v>
                </c:pt>
                <c:pt idx="267">
                  <c:v>52.4578511548766</c:v>
                </c:pt>
                <c:pt idx="268">
                  <c:v>51.191911323114802</c:v>
                </c:pt>
                <c:pt idx="269">
                  <c:v>50.563105277545901</c:v>
                </c:pt>
                <c:pt idx="270">
                  <c:v>49.932401456965799</c:v>
                </c:pt>
                <c:pt idx="271">
                  <c:v>49.299900315283999</c:v>
                </c:pt>
                <c:pt idx="272">
                  <c:v>48.0151169210503</c:v>
                </c:pt>
                <c:pt idx="273">
                  <c:v>47.377739586825399</c:v>
                </c:pt>
                <c:pt idx="274">
                  <c:v>46.738917477399802</c:v>
                </c:pt>
                <c:pt idx="275">
                  <c:v>45.442354080046997</c:v>
                </c:pt>
                <c:pt idx="276">
                  <c:v>44.7996157632737</c:v>
                </c:pt>
                <c:pt idx="277">
                  <c:v>44.155719055064203</c:v>
                </c:pt>
                <c:pt idx="278">
                  <c:v>42.849712371906101</c:v>
                </c:pt>
                <c:pt idx="279">
                  <c:v>42.202687327652697</c:v>
                </c:pt>
                <c:pt idx="280">
                  <c:v>41.554742498447801</c:v>
                </c:pt>
                <c:pt idx="281">
                  <c:v>40.241216921969297</c:v>
                </c:pt>
                <c:pt idx="282">
                  <c:v>39.590795054861999</c:v>
                </c:pt>
                <c:pt idx="283">
                  <c:v>38.939648135418899</c:v>
                </c:pt>
                <c:pt idx="284">
                  <c:v>37.397512278396299</c:v>
                </c:pt>
                <c:pt idx="285">
                  <c:v>36.7442286354026</c:v>
                </c:pt>
                <c:pt idx="286">
                  <c:v>36.090395092074601</c:v>
                </c:pt>
                <c:pt idx="287">
                  <c:v>34.766024441004298</c:v>
                </c:pt>
                <c:pt idx="288">
                  <c:v>34.110749069258297</c:v>
                </c:pt>
                <c:pt idx="289">
                  <c:v>33.455065853000598</c:v>
                </c:pt>
                <c:pt idx="290">
                  <c:v>32.127372703782598</c:v>
                </c:pt>
                <c:pt idx="291">
                  <c:v>31.4706533116643</c:v>
                </c:pt>
                <c:pt idx="292">
                  <c:v>30.813653517815201</c:v>
                </c:pt>
                <c:pt idx="293">
                  <c:v>29.483667791157298</c:v>
                </c:pt>
                <c:pt idx="294">
                  <c:v>28.825996630671298</c:v>
                </c:pt>
                <c:pt idx="295">
                  <c:v>27.494907142296199</c:v>
                </c:pt>
                <c:pt idx="296">
                  <c:v>26.836818142256401</c:v>
                </c:pt>
                <c:pt idx="297">
                  <c:v>26.178645590840599</c:v>
                </c:pt>
                <c:pt idx="298">
                  <c:v>24.846860011771302</c:v>
                </c:pt>
                <c:pt idx="299">
                  <c:v>24.1885897311181</c:v>
                </c:pt>
                <c:pt idx="300">
                  <c:v>22.856841553513402</c:v>
                </c:pt>
                <c:pt idx="301">
                  <c:v>22.1987091513673</c:v>
                </c:pt>
                <c:pt idx="302">
                  <c:v>21.540674781910301</c:v>
                </c:pt>
                <c:pt idx="303">
                  <c:v>19.985421005242198</c:v>
                </c:pt>
                <c:pt idx="304">
                  <c:v>19.327915802051798</c:v>
                </c:pt>
                <c:pt idx="305">
                  <c:v>18.670630211575801</c:v>
                </c:pt>
                <c:pt idx="306">
                  <c:v>17.341587019220501</c:v>
                </c:pt>
                <c:pt idx="307">
                  <c:v>16.685158717123102</c:v>
                </c:pt>
                <c:pt idx="308">
                  <c:v>15.358164298771801</c:v>
                </c:pt>
                <c:pt idx="309">
                  <c:v>14.7029220634416</c:v>
                </c:pt>
                <c:pt idx="310">
                  <c:v>14.0481579498573</c:v>
                </c:pt>
                <c:pt idx="311">
                  <c:v>12.502249833600001</c:v>
                </c:pt>
                <c:pt idx="312">
                  <c:v>11.8494715962882</c:v>
                </c:pt>
                <c:pt idx="313">
                  <c:v>11.197424370363599</c:v>
                </c:pt>
                <c:pt idx="314">
                  <c:v>9.6591567228949202</c:v>
                </c:pt>
                <c:pt idx="315">
                  <c:v>9.0102520510273898</c:v>
                </c:pt>
                <c:pt idx="316">
                  <c:v>7.7012409910582003</c:v>
                </c:pt>
                <c:pt idx="317">
                  <c:v>7.0565919388753597</c:v>
                </c:pt>
                <c:pt idx="318">
                  <c:v>6.4138441071881598</c:v>
                </c:pt>
              </c:numCache>
            </c:numRef>
          </c:val>
          <c:smooth val="0"/>
          <c:extLst>
            <c:ext xmlns:c16="http://schemas.microsoft.com/office/drawing/2014/chart" uri="{C3380CC4-5D6E-409C-BE32-E72D297353CC}">
              <c16:uniqueId val="{00000003-1E1E-44E9-A59D-09BB1D5480B1}"/>
            </c:ext>
          </c:extLst>
        </c:ser>
        <c:ser>
          <c:idx val="1"/>
          <c:order val="1"/>
          <c:tx>
            <c:v>Sunrise</c:v>
          </c:tx>
          <c:spPr>
            <a:ln w="19050" cap="rnd">
              <a:solidFill>
                <a:schemeClr val="accent1"/>
              </a:solidFill>
              <a:round/>
            </a:ln>
            <a:effectLst/>
          </c:spPr>
          <c:marker>
            <c:symbol val="none"/>
          </c:marker>
          <c:dPt>
            <c:idx val="153"/>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1E1E-44E9-A59D-09BB1D5480B1}"/>
              </c:ext>
            </c:extLst>
          </c:dPt>
          <c:dPt>
            <c:idx val="349"/>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5-1E1E-44E9-A59D-09BB1D5480B1}"/>
              </c:ext>
            </c:extLst>
          </c:dPt>
          <c:cat>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Sunrise!$J$2:$J$366</c:f>
              <c:numCache>
                <c:formatCode>General</c:formatCode>
                <c:ptCount val="365"/>
                <c:pt idx="0">
                  <c:v>21.9500819873886</c:v>
                </c:pt>
                <c:pt idx="1">
                  <c:v>22.6080806175184</c:v>
                </c:pt>
                <c:pt idx="2">
                  <c:v>23.939701549500001</c:v>
                </c:pt>
                <c:pt idx="3">
                  <c:v>24.5978685791857</c:v>
                </c:pt>
                <c:pt idx="4">
                  <c:v>25.929586506804299</c:v>
                </c:pt>
                <c:pt idx="5">
                  <c:v>26.587682586042501</c:v>
                </c:pt>
                <c:pt idx="6">
                  <c:v>28.143420654737</c:v>
                </c:pt>
                <c:pt idx="7">
                  <c:v>28.8011509993521</c:v>
                </c:pt>
                <c:pt idx="8">
                  <c:v>29.458711840369201</c:v>
                </c:pt>
                <c:pt idx="9">
                  <c:v>31.0127219948419</c:v>
                </c:pt>
                <c:pt idx="10">
                  <c:v>31.669511675719502</c:v>
                </c:pt>
                <c:pt idx="11">
                  <c:v>33.221320393297297</c:v>
                </c:pt>
                <c:pt idx="12">
                  <c:v>33.877006771372102</c:v>
                </c:pt>
                <c:pt idx="13">
                  <c:v>34.532296800349101</c:v>
                </c:pt>
                <c:pt idx="14">
                  <c:v>36.0800138486889</c:v>
                </c:pt>
                <c:pt idx="15">
                  <c:v>36.733724411199198</c:v>
                </c:pt>
                <c:pt idx="16">
                  <c:v>38.0547479934527</c:v>
                </c:pt>
                <c:pt idx="17">
                  <c:v>38.706684083196102</c:v>
                </c:pt>
                <c:pt idx="18">
                  <c:v>40.023742759525703</c:v>
                </c:pt>
                <c:pt idx="19">
                  <c:v>40.673525061512301</c:v>
                </c:pt>
                <c:pt idx="20">
                  <c:v>42.206696348073102</c:v>
                </c:pt>
                <c:pt idx="21">
                  <c:v>42.8535741924237</c:v>
                </c:pt>
                <c:pt idx="22">
                  <c:v>43.499473276705203</c:v>
                </c:pt>
                <c:pt idx="23">
                  <c:v>45.022532243124402</c:v>
                </c:pt>
                <c:pt idx="24">
                  <c:v>45.664706072849398</c:v>
                </c:pt>
                <c:pt idx="25">
                  <c:v>46.960221963810802</c:v>
                </c:pt>
                <c:pt idx="26">
                  <c:v>47.598403037087799</c:v>
                </c:pt>
                <c:pt idx="27">
                  <c:v>48.885149032830498</c:v>
                </c:pt>
                <c:pt idx="28">
                  <c:v>49.518623136678798</c:v>
                </c:pt>
                <c:pt idx="29">
                  <c:v>50.795031055873999</c:v>
                </c:pt>
                <c:pt idx="30">
                  <c:v>51.422959844793297</c:v>
                </c:pt>
                <c:pt idx="31">
                  <c:v>52.687174745903199</c:v>
                </c:pt>
                <c:pt idx="32">
                  <c:v>53.308559798462703</c:v>
                </c:pt>
                <c:pt idx="33">
                  <c:v>53.927527542680998</c:v>
                </c:pt>
                <c:pt idx="34">
                  <c:v>55.380694223031099</c:v>
                </c:pt>
                <c:pt idx="35">
                  <c:v>55.9904444061373</c:v>
                </c:pt>
                <c:pt idx="36">
                  <c:v>57.214576858088499</c:v>
                </c:pt>
                <c:pt idx="37">
                  <c:v>57.814379602219098</c:v>
                </c:pt>
                <c:pt idx="38">
                  <c:v>58.410485752219103</c:v>
                </c:pt>
                <c:pt idx="39">
                  <c:v>59.8040313461998</c:v>
                </c:pt>
                <c:pt idx="40">
                  <c:v>60.385963219886399</c:v>
                </c:pt>
                <c:pt idx="41">
                  <c:v>60.963097363305799</c:v>
                </c:pt>
                <c:pt idx="42">
                  <c:v>62.3069423408799</c:v>
                </c:pt>
                <c:pt idx="43">
                  <c:v>62.865586915089501</c:v>
                </c:pt>
                <c:pt idx="44">
                  <c:v>63.4179457149109</c:v>
                </c:pt>
                <c:pt idx="45">
                  <c:v>64.696638169308002</c:v>
                </c:pt>
                <c:pt idx="46">
                  <c:v>65.224657835622395</c:v>
                </c:pt>
                <c:pt idx="47">
                  <c:v>65.744371381256002</c:v>
                </c:pt>
                <c:pt idx="48">
                  <c:v>66.936969028635005</c:v>
                </c:pt>
                <c:pt idx="49">
                  <c:v>67.424428444347598</c:v>
                </c:pt>
                <c:pt idx="50">
                  <c:v>67.900862502142402</c:v>
                </c:pt>
                <c:pt idx="51">
                  <c:v>68.828117958319893</c:v>
                </c:pt>
                <c:pt idx="52">
                  <c:v>69.266544049279801</c:v>
                </c:pt>
                <c:pt idx="53">
                  <c:v>70.109085455710897</c:v>
                </c:pt>
                <c:pt idx="54">
                  <c:v>70.501505765360307</c:v>
                </c:pt>
                <c:pt idx="55">
                  <c:v>70.876744810928997</c:v>
                </c:pt>
                <c:pt idx="56">
                  <c:v>71.5792241693444</c:v>
                </c:pt>
                <c:pt idx="57">
                  <c:v>71.896111461293501</c:v>
                </c:pt>
                <c:pt idx="58">
                  <c:v>72.1915171483611</c:v>
                </c:pt>
                <c:pt idx="59">
                  <c:v>72.7983518202319</c:v>
                </c:pt>
                <c:pt idx="60">
                  <c:v>73.013609660853305</c:v>
                </c:pt>
                <c:pt idx="61">
                  <c:v>73.202852501686195</c:v>
                </c:pt>
                <c:pt idx="62">
                  <c:v>73.502641355799497</c:v>
                </c:pt>
                <c:pt idx="63">
                  <c:v>73.6081992024165</c:v>
                </c:pt>
                <c:pt idx="64">
                  <c:v>73.684792286872394</c:v>
                </c:pt>
                <c:pt idx="65">
                  <c:v>73.749662715847194</c:v>
                </c:pt>
                <c:pt idx="66">
                  <c:v>73.736819309135001</c:v>
                </c:pt>
                <c:pt idx="67">
                  <c:v>73.694314110155602</c:v>
                </c:pt>
                <c:pt idx="68">
                  <c:v>73.477504250708193</c:v>
                </c:pt>
                <c:pt idx="69">
                  <c:v>73.337785252440099</c:v>
                </c:pt>
                <c:pt idx="70">
                  <c:v>73.170491632896699</c:v>
                </c:pt>
                <c:pt idx="71">
                  <c:v>72.751107135829898</c:v>
                </c:pt>
                <c:pt idx="72">
                  <c:v>72.505761649661196</c:v>
                </c:pt>
                <c:pt idx="73">
                  <c:v>72.236603277594</c:v>
                </c:pt>
                <c:pt idx="74">
                  <c:v>71.623558759964297</c:v>
                </c:pt>
                <c:pt idx="75">
                  <c:v>71.288971431339505</c:v>
                </c:pt>
                <c:pt idx="76">
                  <c:v>70.934936710202194</c:v>
                </c:pt>
                <c:pt idx="77">
                  <c:v>70.163437292087593</c:v>
                </c:pt>
                <c:pt idx="78">
                  <c:v>69.756981250306097</c:v>
                </c:pt>
                <c:pt idx="79">
                  <c:v>69.335185802864203</c:v>
                </c:pt>
                <c:pt idx="80">
                  <c:v>68.438543427147195</c:v>
                </c:pt>
                <c:pt idx="81">
                  <c:v>67.975820030906903</c:v>
                </c:pt>
                <c:pt idx="82">
                  <c:v>67.501208621031495</c:v>
                </c:pt>
                <c:pt idx="83">
                  <c:v>66.507519544238207</c:v>
                </c:pt>
                <c:pt idx="84">
                  <c:v>66.001313354320203</c:v>
                </c:pt>
                <c:pt idx="85">
                  <c:v>65.485948908011807</c:v>
                </c:pt>
                <c:pt idx="86">
                  <c:v>64.962002278818304</c:v>
                </c:pt>
                <c:pt idx="87">
                  <c:v>63.877763334234999</c:v>
                </c:pt>
                <c:pt idx="88">
                  <c:v>63.330995397708797</c:v>
                </c:pt>
                <c:pt idx="89">
                  <c:v>62.777600960844303</c:v>
                </c:pt>
                <c:pt idx="90">
                  <c:v>61.639207245478801</c:v>
                </c:pt>
                <c:pt idx="91">
                  <c:v>61.0681286974663</c:v>
                </c:pt>
                <c:pt idx="92">
                  <c:v>60.491893029677698</c:v>
                </c:pt>
                <c:pt idx="93">
                  <c:v>59.311378142003903</c:v>
                </c:pt>
                <c:pt idx="94">
                  <c:v>58.721327792169198</c:v>
                </c:pt>
                <c:pt idx="95">
                  <c:v>58.127231799835897</c:v>
                </c:pt>
                <c:pt idx="96">
                  <c:v>56.913699145419599</c:v>
                </c:pt>
                <c:pt idx="97">
                  <c:v>56.308731327528797</c:v>
                </c:pt>
                <c:pt idx="98">
                  <c:v>55.700568502596198</c:v>
                </c:pt>
                <c:pt idx="99">
                  <c:v>54.460961512819203</c:v>
                </c:pt>
                <c:pt idx="100">
                  <c:v>53.844183481707397</c:v>
                </c:pt>
                <c:pt idx="101">
                  <c:v>53.2248659228989</c:v>
                </c:pt>
                <c:pt idx="102">
                  <c:v>51.964528134333101</c:v>
                </c:pt>
                <c:pt idx="103">
                  <c:v>51.338341468531503</c:v>
                </c:pt>
                <c:pt idx="104">
                  <c:v>50.710121764342901</c:v>
                </c:pt>
                <c:pt idx="105">
                  <c:v>49.433210738617298</c:v>
                </c:pt>
                <c:pt idx="106">
                  <c:v>48.799490549987397</c:v>
                </c:pt>
                <c:pt idx="107">
                  <c:v>48.164140515170999</c:v>
                </c:pt>
                <c:pt idx="108">
                  <c:v>46.873930878364</c:v>
                </c:pt>
                <c:pt idx="109">
                  <c:v>46.234158168902503</c:v>
                </c:pt>
                <c:pt idx="110">
                  <c:v>45.593074353052998</c:v>
                </c:pt>
                <c:pt idx="111">
                  <c:v>44.950748784749301</c:v>
                </c:pt>
                <c:pt idx="112">
                  <c:v>43.647548027065099</c:v>
                </c:pt>
                <c:pt idx="113">
                  <c:v>43.001862955057597</c:v>
                </c:pt>
                <c:pt idx="114">
                  <c:v>42.355186005892897</c:v>
                </c:pt>
                <c:pt idx="115">
                  <c:v>41.043905462640303</c:v>
                </c:pt>
                <c:pt idx="116">
                  <c:v>40.394559051012003</c:v>
                </c:pt>
                <c:pt idx="117">
                  <c:v>39.744430562386498</c:v>
                </c:pt>
                <c:pt idx="118">
                  <c:v>38.204339584337198</c:v>
                </c:pt>
                <c:pt idx="119">
                  <c:v>37.551903666026199</c:v>
                </c:pt>
                <c:pt idx="120">
                  <c:v>36.898871336028598</c:v>
                </c:pt>
                <c:pt idx="121">
                  <c:v>35.575864642722401</c:v>
                </c:pt>
                <c:pt idx="122">
                  <c:v>34.921255143708699</c:v>
                </c:pt>
                <c:pt idx="123">
                  <c:v>34.266193763433897</c:v>
                </c:pt>
                <c:pt idx="124">
                  <c:v>32.9395192907864</c:v>
                </c:pt>
                <c:pt idx="125">
                  <c:v>32.283296228912803</c:v>
                </c:pt>
                <c:pt idx="126">
                  <c:v>31.626751686298601</c:v>
                </c:pt>
                <c:pt idx="127">
                  <c:v>30.297470422002199</c:v>
                </c:pt>
                <c:pt idx="128">
                  <c:v>29.640139154015099</c:v>
                </c:pt>
                <c:pt idx="129">
                  <c:v>28.982605438015899</c:v>
                </c:pt>
                <c:pt idx="130">
                  <c:v>27.651678374016601</c:v>
                </c:pt>
                <c:pt idx="131">
                  <c:v>26.993701858168599</c:v>
                </c:pt>
                <c:pt idx="132">
                  <c:v>26.335633184918901</c:v>
                </c:pt>
                <c:pt idx="133">
                  <c:v>24.779432301276501</c:v>
                </c:pt>
                <c:pt idx="134">
                  <c:v>24.121245215772401</c:v>
                </c:pt>
                <c:pt idx="135">
                  <c:v>23.463079276732699</c:v>
                </c:pt>
                <c:pt idx="136">
                  <c:v>22.131547150997999</c:v>
                </c:pt>
                <c:pt idx="137">
                  <c:v>21.4736022563091</c:v>
                </c:pt>
                <c:pt idx="138">
                  <c:v>20.815782269948301</c:v>
                </c:pt>
                <c:pt idx="139">
                  <c:v>19.4852848937185</c:v>
                </c:pt>
                <c:pt idx="140">
                  <c:v>18.828013636183002</c:v>
                </c:pt>
                <c:pt idx="141">
                  <c:v>17.4989054854464</c:v>
                </c:pt>
                <c:pt idx="142">
                  <c:v>16.842459458318199</c:v>
                </c:pt>
                <c:pt idx="143">
                  <c:v>16.186354183686099</c:v>
                </c:pt>
                <c:pt idx="144">
                  <c:v>14.860042327481899</c:v>
                </c:pt>
                <c:pt idx="145">
                  <c:v>14.205208712355301</c:v>
                </c:pt>
                <c:pt idx="146">
                  <c:v>13.550886192796399</c:v>
                </c:pt>
                <c:pt idx="147">
                  <c:v>12.006126051037301</c:v>
                </c:pt>
                <c:pt idx="148">
                  <c:v>11.3539401032453</c:v>
                </c:pt>
                <c:pt idx="149">
                  <c:v>10.7025439116043</c:v>
                </c:pt>
                <c:pt idx="150">
                  <c:v>9.3873684692475905</c:v>
                </c:pt>
                <c:pt idx="151">
                  <c:v>8.7389884913565599</c:v>
                </c:pt>
                <c:pt idx="152">
                  <c:v>7.4312356018758896</c:v>
                </c:pt>
                <c:pt idx="153">
                  <c:v>6.7873755574355901</c:v>
                </c:pt>
                <c:pt idx="154">
                  <c:v>6.1455540455988604</c:v>
                </c:pt>
                <c:pt idx="349">
                  <c:v>5.2832607859784799</c:v>
                </c:pt>
                <c:pt idx="350">
                  <c:v>6.7968035160874196</c:v>
                </c:pt>
                <c:pt idx="351">
                  <c:v>7.4406617296193502</c:v>
                </c:pt>
                <c:pt idx="352">
                  <c:v>8.7484360599079096</c:v>
                </c:pt>
                <c:pt idx="353">
                  <c:v>9.3968036950068505</c:v>
                </c:pt>
                <c:pt idx="354">
                  <c:v>10.7119872469441</c:v>
                </c:pt>
                <c:pt idx="355">
                  <c:v>11.363368801204301</c:v>
                </c:pt>
                <c:pt idx="356">
                  <c:v>12.6836913971987</c:v>
                </c:pt>
                <c:pt idx="357">
                  <c:v>13.337229013497099</c:v>
                </c:pt>
                <c:pt idx="358">
                  <c:v>14.6613008161357</c:v>
                </c:pt>
                <c:pt idx="359">
                  <c:v>15.3164339274177</c:v>
                </c:pt>
                <c:pt idx="360">
                  <c:v>16.6432944561355</c:v>
                </c:pt>
                <c:pt idx="361">
                  <c:v>17.299612171326999</c:v>
                </c:pt>
                <c:pt idx="362">
                  <c:v>18.628526385513801</c:v>
                </c:pt>
                <c:pt idx="363">
                  <c:v>19.2856992250723</c:v>
                </c:pt>
                <c:pt idx="364">
                  <c:v>20.616058340271898</c:v>
                </c:pt>
              </c:numCache>
            </c:numRef>
          </c:val>
          <c:smooth val="0"/>
          <c:extLst>
            <c:ext xmlns:c16="http://schemas.microsoft.com/office/drawing/2014/chart" uri="{C3380CC4-5D6E-409C-BE32-E72D297353CC}">
              <c16:uniqueId val="{00000006-1E1E-44E9-A59D-09BB1D5480B1}"/>
            </c:ext>
          </c:extLst>
        </c:ser>
        <c:dLbls>
          <c:showLegendKey val="0"/>
          <c:showVal val="0"/>
          <c:showCatName val="0"/>
          <c:showSerName val="0"/>
          <c:showPercent val="0"/>
          <c:showBubbleSize val="0"/>
        </c:dLbls>
        <c:marker val="1"/>
        <c:smooth val="0"/>
        <c:axId val="1295659679"/>
        <c:axId val="1295656319"/>
      </c:lineChart>
      <c:dateAx>
        <c:axId val="1295659679"/>
        <c:scaling>
          <c:orientation val="minMax"/>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auto val="1"/>
        <c:lblOffset val="100"/>
        <c:baseTimeUnit val="days"/>
      </c:date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between"/>
      </c:valAx>
      <c:valAx>
        <c:axId val="396043856"/>
        <c:scaling>
          <c:orientation val="minMax"/>
          <c:max val="1"/>
        </c:scaling>
        <c:delete val="0"/>
        <c:axPos val="r"/>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564618344"/>
        <c:crosses val="max"/>
        <c:crossBetween val="between"/>
      </c:valAx>
      <c:dateAx>
        <c:axId val="564618344"/>
        <c:scaling>
          <c:orientation val="minMax"/>
        </c:scaling>
        <c:delete val="1"/>
        <c:axPos val="b"/>
        <c:numFmt formatCode="mm/dd" sourceLinked="1"/>
        <c:majorTickMark val="out"/>
        <c:minorTickMark val="none"/>
        <c:tickLblPos val="nextTo"/>
        <c:crossAx val="396043856"/>
        <c:crossesAt val="0"/>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Arcturus Sky Position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scatterChart>
        <c:scatterStyle val="smoothMarker"/>
        <c:varyColors val="0"/>
        <c:ser>
          <c:idx val="0"/>
          <c:order val="0"/>
          <c:tx>
            <c:v>Sunset</c:v>
          </c:tx>
          <c:spPr>
            <a:ln w="19050" cap="rnd">
              <a:solidFill>
                <a:schemeClr val="accent2"/>
              </a:solidFill>
              <a:round/>
            </a:ln>
            <a:effectLst/>
          </c:spPr>
          <c:marker>
            <c:symbol val="none"/>
          </c:marker>
          <c:dPt>
            <c:idx val="118"/>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0-3B22-47D7-9A89-DCB41B9F69BB}"/>
              </c:ext>
            </c:extLst>
          </c:dPt>
          <c:dPt>
            <c:idx val="278"/>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3B22-47D7-9A89-DCB41B9F69BB}"/>
              </c:ext>
            </c:extLst>
          </c:dPt>
          <c:xVal>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Sunset!$E$2:$E$366</c:f>
              <c:numCache>
                <c:formatCode>General</c:formatCode>
                <c:ptCount val="365"/>
                <c:pt idx="116">
                  <c:v>5.6280625205613504</c:v>
                </c:pt>
                <c:pt idx="117">
                  <c:v>6.2898007705957397</c:v>
                </c:pt>
                <c:pt idx="118">
                  <c:v>6.9528113266235403</c:v>
                </c:pt>
                <c:pt idx="119">
                  <c:v>8.0698654296909798</c:v>
                </c:pt>
                <c:pt idx="120">
                  <c:v>8.7344453026308493</c:v>
                </c:pt>
                <c:pt idx="121">
                  <c:v>9.3991469494852709</c:v>
                </c:pt>
                <c:pt idx="122">
                  <c:v>10.5170933260229</c:v>
                </c:pt>
                <c:pt idx="123">
                  <c:v>11.181320461433501</c:v>
                </c:pt>
                <c:pt idx="124">
                  <c:v>11.8451503152356</c:v>
                </c:pt>
                <c:pt idx="125">
                  <c:v>13.1866858030315</c:v>
                </c:pt>
                <c:pt idx="126">
                  <c:v>13.8487869466367</c:v>
                </c:pt>
                <c:pt idx="127">
                  <c:v>14.5101745756187</c:v>
                </c:pt>
                <c:pt idx="128">
                  <c:v>15.170783201886</c:v>
                </c:pt>
                <c:pt idx="129">
                  <c:v>16.504782242259601</c:v>
                </c:pt>
                <c:pt idx="130">
                  <c:v>17.162709883213701</c:v>
                </c:pt>
                <c:pt idx="131">
                  <c:v>17.819646356424499</c:v>
                </c:pt>
                <c:pt idx="132">
                  <c:v>18.475546527452199</c:v>
                </c:pt>
                <c:pt idx="133">
                  <c:v>19.7992370760008</c:v>
                </c:pt>
                <c:pt idx="134">
                  <c:v>20.451704432372001</c:v>
                </c:pt>
                <c:pt idx="135">
                  <c:v>21.102944344266898</c:v>
                </c:pt>
                <c:pt idx="136">
                  <c:v>22.416610258387099</c:v>
                </c:pt>
                <c:pt idx="137">
                  <c:v>23.063829560377201</c:v>
                </c:pt>
                <c:pt idx="138">
                  <c:v>23.7096206483189</c:v>
                </c:pt>
                <c:pt idx="139">
                  <c:v>24.792588786869899</c:v>
                </c:pt>
                <c:pt idx="140">
                  <c:v>25.434287090177001</c:v>
                </c:pt>
                <c:pt idx="141">
                  <c:v>26.074362738428199</c:v>
                </c:pt>
                <c:pt idx="142">
                  <c:v>27.364209137317001</c:v>
                </c:pt>
                <c:pt idx="143">
                  <c:v>27.999029124788599</c:v>
                </c:pt>
                <c:pt idx="144">
                  <c:v>28.631991389947601</c:v>
                </c:pt>
                <c:pt idx="145">
                  <c:v>29.906696290945501</c:v>
                </c:pt>
                <c:pt idx="146">
                  <c:v>30.533650655396801</c:v>
                </c:pt>
                <c:pt idx="147">
                  <c:v>31.158478308933901</c:v>
                </c:pt>
                <c:pt idx="148">
                  <c:v>32.415854077492703</c:v>
                </c:pt>
                <c:pt idx="149">
                  <c:v>33.0337986595868</c:v>
                </c:pt>
                <c:pt idx="150">
                  <c:v>33.649306938525299</c:v>
                </c:pt>
                <c:pt idx="151">
                  <c:v>35.094371361812001</c:v>
                </c:pt>
                <c:pt idx="152">
                  <c:v>35.701033748744102</c:v>
                </c:pt>
                <c:pt idx="153">
                  <c:v>36.304864615744499</c:v>
                </c:pt>
                <c:pt idx="154">
                  <c:v>37.517493821939503</c:v>
                </c:pt>
                <c:pt idx="155">
                  <c:v>38.112144217430298</c:v>
                </c:pt>
                <c:pt idx="156">
                  <c:v>38.703534207354402</c:v>
                </c:pt>
                <c:pt idx="157">
                  <c:v>39.8896301533917</c:v>
                </c:pt>
                <c:pt idx="158">
                  <c:v>40.4704522298507</c:v>
                </c:pt>
                <c:pt idx="159">
                  <c:v>41.047519709944197</c:v>
                </c:pt>
                <c:pt idx="160">
                  <c:v>42.396172894810299</c:v>
                </c:pt>
                <c:pt idx="161">
                  <c:v>42.9595779856283</c:v>
                </c:pt>
                <c:pt idx="162">
                  <c:v>43.518595440393</c:v>
                </c:pt>
                <c:pt idx="163">
                  <c:v>44.635511912328703</c:v>
                </c:pt>
                <c:pt idx="164">
                  <c:v>45.180236013225397</c:v>
                </c:pt>
                <c:pt idx="165">
                  <c:v>45.719874911766198</c:v>
                </c:pt>
                <c:pt idx="166">
                  <c:v>46.974390652730797</c:v>
                </c:pt>
                <c:pt idx="167">
                  <c:v>47.495466659621897</c:v>
                </c:pt>
                <c:pt idx="168">
                  <c:v>48.010566571825599</c:v>
                </c:pt>
                <c:pt idx="169">
                  <c:v>49.0335417048111</c:v>
                </c:pt>
                <c:pt idx="170">
                  <c:v>49.529177368753302</c:v>
                </c:pt>
                <c:pt idx="171">
                  <c:v>50.0178884358603</c:v>
                </c:pt>
                <c:pt idx="172">
                  <c:v>51.1443068788926</c:v>
                </c:pt>
                <c:pt idx="173">
                  <c:v>51.6077675059909</c:v>
                </c:pt>
                <c:pt idx="174">
                  <c:v>52.063116337582201</c:v>
                </c:pt>
                <c:pt idx="175">
                  <c:v>53.1056689278657</c:v>
                </c:pt>
                <c:pt idx="176">
                  <c:v>53.531468975847901</c:v>
                </c:pt>
                <c:pt idx="177">
                  <c:v>53.947788782087798</c:v>
                </c:pt>
                <c:pt idx="178">
                  <c:v>54.759732434332598</c:v>
                </c:pt>
                <c:pt idx="179">
                  <c:v>55.145331605842102</c:v>
                </c:pt>
                <c:pt idx="180">
                  <c:v>55.5200656889077</c:v>
                </c:pt>
                <c:pt idx="181">
                  <c:v>56.3607563381196</c:v>
                </c:pt>
                <c:pt idx="182">
                  <c:v>56.696274852688497</c:v>
                </c:pt>
                <c:pt idx="183">
                  <c:v>57.019330752911898</c:v>
                </c:pt>
                <c:pt idx="184">
                  <c:v>57.7314692980259</c:v>
                </c:pt>
                <c:pt idx="185">
                  <c:v>58.009901703579203</c:v>
                </c:pt>
                <c:pt idx="186">
                  <c:v>58.274272568254702</c:v>
                </c:pt>
                <c:pt idx="187">
                  <c:v>58.764736117619002</c:v>
                </c:pt>
                <c:pt idx="188">
                  <c:v>58.984490496951103</c:v>
                </c:pt>
                <c:pt idx="189">
                  <c:v>59.381607870839296</c:v>
                </c:pt>
                <c:pt idx="190">
                  <c:v>59.553796345770003</c:v>
                </c:pt>
                <c:pt idx="191">
                  <c:v>59.709674469501302</c:v>
                </c:pt>
                <c:pt idx="192">
                  <c:v>59.974160265112999</c:v>
                </c:pt>
                <c:pt idx="193">
                  <c:v>60.0792815863649</c:v>
                </c:pt>
                <c:pt idx="194">
                  <c:v>60.239242806171198</c:v>
                </c:pt>
                <c:pt idx="195">
                  <c:v>60.291956823850199</c:v>
                </c:pt>
                <c:pt idx="196">
                  <c:v>60.327103724566498</c:v>
                </c:pt>
                <c:pt idx="197">
                  <c:v>60.344310253817802</c:v>
                </c:pt>
                <c:pt idx="198">
                  <c:v>60.326111934617202</c:v>
                </c:pt>
                <c:pt idx="199">
                  <c:v>60.290296011287602</c:v>
                </c:pt>
                <c:pt idx="200">
                  <c:v>60.136011840178803</c:v>
                </c:pt>
                <c:pt idx="201">
                  <c:v>60.041567718425497</c:v>
                </c:pt>
                <c:pt idx="202">
                  <c:v>59.9300063186529</c:v>
                </c:pt>
                <c:pt idx="203">
                  <c:v>59.6527560362223</c:v>
                </c:pt>
                <c:pt idx="204">
                  <c:v>59.490696945717701</c:v>
                </c:pt>
                <c:pt idx="205">
                  <c:v>59.312423401981498</c:v>
                </c:pt>
                <c:pt idx="206">
                  <c:v>58.828144515547201</c:v>
                </c:pt>
                <c:pt idx="207">
                  <c:v>58.597497063690099</c:v>
                </c:pt>
                <c:pt idx="208">
                  <c:v>58.3519802666641</c:v>
                </c:pt>
                <c:pt idx="209">
                  <c:v>57.811222665322497</c:v>
                </c:pt>
                <c:pt idx="210">
                  <c:v>57.522883306911197</c:v>
                </c:pt>
                <c:pt idx="211">
                  <c:v>57.221107339198099</c:v>
                </c:pt>
                <c:pt idx="212">
                  <c:v>56.571000717682402</c:v>
                </c:pt>
                <c:pt idx="213">
                  <c:v>56.230851118267601</c:v>
                </c:pt>
                <c:pt idx="214">
                  <c:v>55.878752243709599</c:v>
                </c:pt>
                <c:pt idx="215">
                  <c:v>55.131375258064502</c:v>
                </c:pt>
                <c:pt idx="216">
                  <c:v>54.745377487129602</c:v>
                </c:pt>
                <c:pt idx="217">
                  <c:v>53.932702074770098</c:v>
                </c:pt>
                <c:pt idx="218">
                  <c:v>53.516034095590499</c:v>
                </c:pt>
                <c:pt idx="219">
                  <c:v>53.0898943929731</c:v>
                </c:pt>
                <c:pt idx="220">
                  <c:v>52.200112981737199</c:v>
                </c:pt>
                <c:pt idx="221">
                  <c:v>51.747296927281397</c:v>
                </c:pt>
                <c:pt idx="222">
                  <c:v>51.286266157582602</c:v>
                </c:pt>
                <c:pt idx="223">
                  <c:v>50.329588574993501</c:v>
                </c:pt>
                <c:pt idx="224">
                  <c:v>49.845461135255597</c:v>
                </c:pt>
                <c:pt idx="225">
                  <c:v>49.3542378917994</c:v>
                </c:pt>
                <c:pt idx="226">
                  <c:v>48.339759744775499</c:v>
                </c:pt>
                <c:pt idx="227">
                  <c:v>47.828610414639599</c:v>
                </c:pt>
                <c:pt idx="228">
                  <c:v>47.311347459757997</c:v>
                </c:pt>
                <c:pt idx="229">
                  <c:v>46.247030488801599</c:v>
                </c:pt>
                <c:pt idx="230">
                  <c:v>45.712595395849597</c:v>
                </c:pt>
                <c:pt idx="231">
                  <c:v>45.172885515281301</c:v>
                </c:pt>
                <c:pt idx="232">
                  <c:v>44.065591434070797</c:v>
                </c:pt>
                <c:pt idx="233">
                  <c:v>43.511064854388998</c:v>
                </c:pt>
                <c:pt idx="234">
                  <c:v>42.951983517075497</c:v>
                </c:pt>
                <c:pt idx="235">
                  <c:v>42.388510891379198</c:v>
                </c:pt>
                <c:pt idx="236">
                  <c:v>41.235693468247298</c:v>
                </c:pt>
                <c:pt idx="237">
                  <c:v>40.659867445051503</c:v>
                </c:pt>
                <c:pt idx="238">
                  <c:v>40.080239073615402</c:v>
                </c:pt>
                <c:pt idx="239">
                  <c:v>38.896461965116401</c:v>
                </c:pt>
                <c:pt idx="240">
                  <c:v>38.306136384572</c:v>
                </c:pt>
                <c:pt idx="241">
                  <c:v>37.712515027258299</c:v>
                </c:pt>
                <c:pt idx="242">
                  <c:v>36.501899838638202</c:v>
                </c:pt>
                <c:pt idx="243">
                  <c:v>35.898997449625703</c:v>
                </c:pt>
                <c:pt idx="244">
                  <c:v>35.293233546907899</c:v>
                </c:pt>
                <c:pt idx="245">
                  <c:v>34.059298198689703</c:v>
                </c:pt>
                <c:pt idx="246">
                  <c:v>33.445460828934699</c:v>
                </c:pt>
                <c:pt idx="247">
                  <c:v>32.829134600711498</c:v>
                </c:pt>
                <c:pt idx="248">
                  <c:v>32.210399701255596</c:v>
                </c:pt>
                <c:pt idx="249">
                  <c:v>30.951515800106002</c:v>
                </c:pt>
                <c:pt idx="250">
                  <c:v>30.325965475003699</c:v>
                </c:pt>
                <c:pt idx="251">
                  <c:v>29.698310623708299</c:v>
                </c:pt>
                <c:pt idx="252">
                  <c:v>28.422270919204699</c:v>
                </c:pt>
                <c:pt idx="253">
                  <c:v>27.7886617803711</c:v>
                </c:pt>
                <c:pt idx="254">
                  <c:v>27.1532119215927</c:v>
                </c:pt>
                <c:pt idx="255">
                  <c:v>25.862187700730399</c:v>
                </c:pt>
                <c:pt idx="256">
                  <c:v>25.221546200221699</c:v>
                </c:pt>
                <c:pt idx="257">
                  <c:v>24.579301772017999</c:v>
                </c:pt>
                <c:pt idx="258">
                  <c:v>23.935510610781801</c:v>
                </c:pt>
                <c:pt idx="259">
                  <c:v>22.628446191480201</c:v>
                </c:pt>
                <c:pt idx="260">
                  <c:v>21.9802842830758</c:v>
                </c:pt>
                <c:pt idx="261">
                  <c:v>21.330779270545801</c:v>
                </c:pt>
                <c:pt idx="262">
                  <c:v>20.012758888666301</c:v>
                </c:pt>
                <c:pt idx="263">
                  <c:v>19.359478535308899</c:v>
                </c:pt>
                <c:pt idx="264">
                  <c:v>18.705042667994601</c:v>
                </c:pt>
                <c:pt idx="265">
                  <c:v>17.3776347177192</c:v>
                </c:pt>
                <c:pt idx="266">
                  <c:v>16.720003943259901</c:v>
                </c:pt>
                <c:pt idx="267">
                  <c:v>16.061415003510501</c:v>
                </c:pt>
                <c:pt idx="268">
                  <c:v>14.726214053924</c:v>
                </c:pt>
                <c:pt idx="269">
                  <c:v>14.065047907600899</c:v>
                </c:pt>
                <c:pt idx="270">
                  <c:v>13.403149290582601</c:v>
                </c:pt>
                <c:pt idx="271">
                  <c:v>12.7405805573057</c:v>
                </c:pt>
                <c:pt idx="272">
                  <c:v>11.3982929675562</c:v>
                </c:pt>
                <c:pt idx="273">
                  <c:v>10.7341664772842</c:v>
                </c:pt>
                <c:pt idx="274">
                  <c:v>10.069717573810999</c:v>
                </c:pt>
                <c:pt idx="275">
                  <c:v>8.7248981885417596</c:v>
                </c:pt>
                <c:pt idx="276">
                  <c:v>8.0603118682386494</c:v>
                </c:pt>
                <c:pt idx="277">
                  <c:v>7.3960669479586398</c:v>
                </c:pt>
                <c:pt idx="278">
                  <c:v>6.0543787652894201</c:v>
                </c:pt>
                <c:pt idx="279">
                  <c:v>5.3932040773742997</c:v>
                </c:pt>
              </c:numCache>
            </c:numRef>
          </c:yVal>
          <c:smooth val="1"/>
          <c:extLst>
            <c:ext xmlns:c16="http://schemas.microsoft.com/office/drawing/2014/chart" uri="{C3380CC4-5D6E-409C-BE32-E72D297353CC}">
              <c16:uniqueId val="{00000002-3B22-47D7-9A89-DCB41B9F69BB}"/>
            </c:ext>
          </c:extLst>
        </c:ser>
        <c:ser>
          <c:idx val="1"/>
          <c:order val="1"/>
          <c:tx>
            <c:v>Sunrise</c:v>
          </c:tx>
          <c:spPr>
            <a:ln w="19050" cap="rnd">
              <a:solidFill>
                <a:schemeClr val="accent1"/>
              </a:solidFill>
              <a:round/>
            </a:ln>
            <a:effectLst/>
          </c:spPr>
          <c:marker>
            <c:symbol val="none"/>
          </c:marker>
          <c:dPt>
            <c:idx val="114"/>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3-3B22-47D7-9A89-DCB41B9F69BB}"/>
              </c:ext>
            </c:extLst>
          </c:dPt>
          <c:dPt>
            <c:idx val="325"/>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3B22-47D7-9A89-DCB41B9F69BB}"/>
              </c:ext>
            </c:extLst>
          </c:dPt>
          <c:xVal>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Sunrise!$E$2:$E$366</c:f>
              <c:numCache>
                <c:formatCode>General</c:formatCode>
                <c:ptCount val="365"/>
                <c:pt idx="0">
                  <c:v>42.785873376303101</c:v>
                </c:pt>
                <c:pt idx="1">
                  <c:v>43.346225231273998</c:v>
                </c:pt>
                <c:pt idx="2">
                  <c:v>44.4660657261526</c:v>
                </c:pt>
                <c:pt idx="3">
                  <c:v>45.012288831879303</c:v>
                </c:pt>
                <c:pt idx="4">
                  <c:v>46.101901730443501</c:v>
                </c:pt>
                <c:pt idx="5">
                  <c:v>46.632330501292799</c:v>
                </c:pt>
                <c:pt idx="6">
                  <c:v>47.8637949991613</c:v>
                </c:pt>
                <c:pt idx="7">
                  <c:v>48.374469043016703</c:v>
                </c:pt>
                <c:pt idx="8">
                  <c:v>48.878787765026999</c:v>
                </c:pt>
                <c:pt idx="9">
                  <c:v>50.044543809381203</c:v>
                </c:pt>
                <c:pt idx="10">
                  <c:v>50.525675480499203</c:v>
                </c:pt>
                <c:pt idx="11">
                  <c:v>51.633097990867498</c:v>
                </c:pt>
                <c:pt idx="12">
                  <c:v>52.088010915648297</c:v>
                </c:pt>
                <c:pt idx="13">
                  <c:v>52.534492273517202</c:v>
                </c:pt>
                <c:pt idx="14">
                  <c:v>53.554846953547298</c:v>
                </c:pt>
                <c:pt idx="15">
                  <c:v>53.970672896432099</c:v>
                </c:pt>
                <c:pt idx="16">
                  <c:v>54.781605235470401</c:v>
                </c:pt>
                <c:pt idx="17">
                  <c:v>55.1666681088603</c:v>
                </c:pt>
                <c:pt idx="18">
                  <c:v>55.912124204538898</c:v>
                </c:pt>
                <c:pt idx="19">
                  <c:v>56.263193564309397</c:v>
                </c:pt>
                <c:pt idx="20">
                  <c:v>57.044969156119798</c:v>
                </c:pt>
                <c:pt idx="21">
                  <c:v>57.354276460868</c:v>
                </c:pt>
                <c:pt idx="22">
                  <c:v>57.650363328155102</c:v>
                </c:pt>
                <c:pt idx="23">
                  <c:v>58.295745669233199</c:v>
                </c:pt>
                <c:pt idx="24">
                  <c:v>58.5446957432994</c:v>
                </c:pt>
                <c:pt idx="25">
                  <c:v>59.0028379337055</c:v>
                </c:pt>
                <c:pt idx="26">
                  <c:v>59.206100674461801</c:v>
                </c:pt>
                <c:pt idx="27">
                  <c:v>59.568852426869903</c:v>
                </c:pt>
                <c:pt idx="28">
                  <c:v>59.723620829199099</c:v>
                </c:pt>
                <c:pt idx="29">
                  <c:v>59.985789332148599</c:v>
                </c:pt>
                <c:pt idx="30">
                  <c:v>60.089762143397301</c:v>
                </c:pt>
                <c:pt idx="31">
                  <c:v>60.247344119613601</c:v>
                </c:pt>
                <c:pt idx="32">
                  <c:v>60.298892813170603</c:v>
                </c:pt>
                <c:pt idx="33">
                  <c:v>60.332875536297301</c:v>
                </c:pt>
                <c:pt idx="34">
                  <c:v>60.3430500726177</c:v>
                </c:pt>
                <c:pt idx="35">
                  <c:v>60.317686220694398</c:v>
                </c:pt>
                <c:pt idx="36">
                  <c:v>60.212609104590697</c:v>
                </c:pt>
                <c:pt idx="37">
                  <c:v>60.134323187113701</c:v>
                </c:pt>
                <c:pt idx="38">
                  <c:v>60.038774151036499</c:v>
                </c:pt>
                <c:pt idx="39">
                  <c:v>59.745109433039097</c:v>
                </c:pt>
                <c:pt idx="40">
                  <c:v>59.5928214909747</c:v>
                </c:pt>
                <c:pt idx="41">
                  <c:v>59.424171992478399</c:v>
                </c:pt>
                <c:pt idx="42">
                  <c:v>58.961844761160698</c:v>
                </c:pt>
                <c:pt idx="43">
                  <c:v>58.740222630606702</c:v>
                </c:pt>
                <c:pt idx="44">
                  <c:v>58.5035363065901</c:v>
                </c:pt>
                <c:pt idx="45">
                  <c:v>57.885908302336603</c:v>
                </c:pt>
                <c:pt idx="46">
                  <c:v>57.6010780426178</c:v>
                </c:pt>
                <c:pt idx="47">
                  <c:v>57.302721590908398</c:v>
                </c:pt>
                <c:pt idx="48">
                  <c:v>56.545553160362601</c:v>
                </c:pt>
                <c:pt idx="49">
                  <c:v>56.2043968374456</c:v>
                </c:pt>
                <c:pt idx="50">
                  <c:v>55.851329372378302</c:v>
                </c:pt>
                <c:pt idx="51">
                  <c:v>55.1019787787951</c:v>
                </c:pt>
                <c:pt idx="52">
                  <c:v>54.715110027369199</c:v>
                </c:pt>
                <c:pt idx="53">
                  <c:v>53.900664821265401</c:v>
                </c:pt>
                <c:pt idx="54">
                  <c:v>53.4832199741004</c:v>
                </c:pt>
                <c:pt idx="55">
                  <c:v>53.056339255472899</c:v>
                </c:pt>
                <c:pt idx="56">
                  <c:v>52.165033611206802</c:v>
                </c:pt>
                <c:pt idx="57">
                  <c:v>51.711566724753503</c:v>
                </c:pt>
                <c:pt idx="58">
                  <c:v>51.2499139274382</c:v>
                </c:pt>
                <c:pt idx="59">
                  <c:v>50.127406538516503</c:v>
                </c:pt>
                <c:pt idx="60">
                  <c:v>49.640293434126299</c:v>
                </c:pt>
                <c:pt idx="61">
                  <c:v>49.146193999206602</c:v>
                </c:pt>
                <c:pt idx="62">
                  <c:v>48.126102114577002</c:v>
                </c:pt>
                <c:pt idx="63">
                  <c:v>47.612387598611797</c:v>
                </c:pt>
                <c:pt idx="64">
                  <c:v>47.092655499634603</c:v>
                </c:pt>
                <c:pt idx="65">
                  <c:v>46.0235078264013</c:v>
                </c:pt>
                <c:pt idx="66">
                  <c:v>45.486871944230799</c:v>
                </c:pt>
                <c:pt idx="67">
                  <c:v>44.945047006442202</c:v>
                </c:pt>
                <c:pt idx="68">
                  <c:v>43.6443015301478</c:v>
                </c:pt>
                <c:pt idx="69">
                  <c:v>43.086342761041799</c:v>
                </c:pt>
                <c:pt idx="70">
                  <c:v>42.523953983365999</c:v>
                </c:pt>
                <c:pt idx="71">
                  <c:v>41.373119578951098</c:v>
                </c:pt>
                <c:pt idx="72">
                  <c:v>40.798276216275099</c:v>
                </c:pt>
                <c:pt idx="73">
                  <c:v>40.219599813065699</c:v>
                </c:pt>
                <c:pt idx="74">
                  <c:v>39.037548145393501</c:v>
                </c:pt>
                <c:pt idx="75">
                  <c:v>38.448082891230698</c:v>
                </c:pt>
                <c:pt idx="76">
                  <c:v>37.855295799603503</c:v>
                </c:pt>
                <c:pt idx="77">
                  <c:v>36.646180433500398</c:v>
                </c:pt>
                <c:pt idx="78">
                  <c:v>36.044029213930699</c:v>
                </c:pt>
                <c:pt idx="79">
                  <c:v>35.438993599315602</c:v>
                </c:pt>
                <c:pt idx="80">
                  <c:v>34.206366658723503</c:v>
                </c:pt>
                <c:pt idx="81">
                  <c:v>33.593190327786097</c:v>
                </c:pt>
                <c:pt idx="82">
                  <c:v>32.977502380518899</c:v>
                </c:pt>
                <c:pt idx="83">
                  <c:v>31.7244014549612</c:v>
                </c:pt>
                <c:pt idx="84">
                  <c:v>31.1016147914812</c:v>
                </c:pt>
                <c:pt idx="85">
                  <c:v>30.4766362938452</c:v>
                </c:pt>
                <c:pt idx="86">
                  <c:v>29.849534756159301</c:v>
                </c:pt>
                <c:pt idx="87">
                  <c:v>28.574477038454202</c:v>
                </c:pt>
                <c:pt idx="88">
                  <c:v>27.9413713842793</c:v>
                </c:pt>
                <c:pt idx="89">
                  <c:v>27.306407920593202</c:v>
                </c:pt>
                <c:pt idx="90">
                  <c:v>26.0162436177153</c:v>
                </c:pt>
                <c:pt idx="91">
                  <c:v>25.376037520622098</c:v>
                </c:pt>
                <c:pt idx="92">
                  <c:v>24.734212269664202</c:v>
                </c:pt>
                <c:pt idx="93">
                  <c:v>23.430869571500502</c:v>
                </c:pt>
                <c:pt idx="94">
                  <c:v>22.7844819151791</c:v>
                </c:pt>
                <c:pt idx="95">
                  <c:v>22.136688914366101</c:v>
                </c:pt>
                <c:pt idx="96">
                  <c:v>20.821891696967398</c:v>
                </c:pt>
                <c:pt idx="97">
                  <c:v>20.170143828189701</c:v>
                </c:pt>
                <c:pt idx="98">
                  <c:v>19.517182303478599</c:v>
                </c:pt>
                <c:pt idx="99">
                  <c:v>18.1925202983441</c:v>
                </c:pt>
                <c:pt idx="100">
                  <c:v>17.536182534404801</c:v>
                </c:pt>
                <c:pt idx="101">
                  <c:v>16.878823100201799</c:v>
                </c:pt>
                <c:pt idx="102">
                  <c:v>15.545859363591401</c:v>
                </c:pt>
                <c:pt idx="103">
                  <c:v>14.8857199297161</c:v>
                </c:pt>
                <c:pt idx="104">
                  <c:v>14.224766420149599</c:v>
                </c:pt>
                <c:pt idx="105">
                  <c:v>12.8852286261844</c:v>
                </c:pt>
                <c:pt idx="106">
                  <c:v>12.222202336398301</c:v>
                </c:pt>
                <c:pt idx="107">
                  <c:v>11.558637305984201</c:v>
                </c:pt>
                <c:pt idx="108">
                  <c:v>10.2147726010718</c:v>
                </c:pt>
                <c:pt idx="109">
                  <c:v>9.5501657015430492</c:v>
                </c:pt>
                <c:pt idx="110">
                  <c:v>8.8854661061164606</c:v>
                </c:pt>
                <c:pt idx="111">
                  <c:v>8.2208419064218408</c:v>
                </c:pt>
                <c:pt idx="112">
                  <c:v>6.8772450403593899</c:v>
                </c:pt>
                <c:pt idx="113">
                  <c:v>6.2143472745594304</c:v>
                </c:pt>
                <c:pt idx="114">
                  <c:v>5.5527776655554701</c:v>
                </c:pt>
                <c:pt idx="325">
                  <c:v>5.3509709821649798</c:v>
                </c:pt>
                <c:pt idx="326">
                  <c:v>6.0120093060406603</c:v>
                </c:pt>
                <c:pt idx="327">
                  <c:v>7.5800667841761404</c:v>
                </c:pt>
                <c:pt idx="328">
                  <c:v>8.2444053992232593</c:v>
                </c:pt>
                <c:pt idx="329">
                  <c:v>8.9090182588381204</c:v>
                </c:pt>
                <c:pt idx="330">
                  <c:v>10.2537818364241</c:v>
                </c:pt>
                <c:pt idx="331">
                  <c:v>10.918121167757</c:v>
                </c:pt>
                <c:pt idx="332">
                  <c:v>11.582100687146699</c:v>
                </c:pt>
                <c:pt idx="333">
                  <c:v>12.9240672250492</c:v>
                </c:pt>
                <c:pt idx="334">
                  <c:v>13.586410833090101</c:v>
                </c:pt>
                <c:pt idx="335">
                  <c:v>14.2480661142061</c:v>
                </c:pt>
                <c:pt idx="336">
                  <c:v>15.8094229086736</c:v>
                </c:pt>
                <c:pt idx="337">
                  <c:v>16.468319152837399</c:v>
                </c:pt>
                <c:pt idx="338">
                  <c:v>17.126279660092901</c:v>
                </c:pt>
                <c:pt idx="339">
                  <c:v>18.4544867853499</c:v>
                </c:pt>
                <c:pt idx="340">
                  <c:v>19.1093116179741</c:v>
                </c:pt>
                <c:pt idx="341">
                  <c:v>20.430726033486501</c:v>
                </c:pt>
                <c:pt idx="342">
                  <c:v>21.081977196742098</c:v>
                </c:pt>
                <c:pt idx="343">
                  <c:v>21.731946697749301</c:v>
                </c:pt>
                <c:pt idx="344">
                  <c:v>23.263405581273901</c:v>
                </c:pt>
                <c:pt idx="345">
                  <c:v>23.9087098256955</c:v>
                </c:pt>
                <c:pt idx="346">
                  <c:v>24.5525201862065</c:v>
                </c:pt>
                <c:pt idx="347">
                  <c:v>26.0685375071713</c:v>
                </c:pt>
                <c:pt idx="348">
                  <c:v>26.7069166512305</c:v>
                </c:pt>
                <c:pt idx="349">
                  <c:v>27.343566816059599</c:v>
                </c:pt>
                <c:pt idx="350">
                  <c:v>28.841653163363699</c:v>
                </c:pt>
                <c:pt idx="351">
                  <c:v>29.472018229420399</c:v>
                </c:pt>
                <c:pt idx="352">
                  <c:v>30.741252460414501</c:v>
                </c:pt>
                <c:pt idx="353">
                  <c:v>31.365335225173698</c:v>
                </c:pt>
                <c:pt idx="354">
                  <c:v>32.621184151503499</c:v>
                </c:pt>
                <c:pt idx="355">
                  <c:v>33.238309326009301</c:v>
                </c:pt>
                <c:pt idx="356">
                  <c:v>34.479339105050101</c:v>
                </c:pt>
                <c:pt idx="357">
                  <c:v>35.088747139099098</c:v>
                </c:pt>
                <c:pt idx="358">
                  <c:v>36.313336127408498</c:v>
                </c:pt>
                <c:pt idx="359">
                  <c:v>36.914186502582801</c:v>
                </c:pt>
                <c:pt idx="360">
                  <c:v>38.120525318160603</c:v>
                </c:pt>
                <c:pt idx="361">
                  <c:v>38.7118683324492</c:v>
                </c:pt>
                <c:pt idx="362">
                  <c:v>39.897926166527903</c:v>
                </c:pt>
                <c:pt idx="363">
                  <c:v>40.478695430581197</c:v>
                </c:pt>
                <c:pt idx="364">
                  <c:v>41.642185432547102</c:v>
                </c:pt>
              </c:numCache>
            </c:numRef>
          </c:yVal>
          <c:smooth val="1"/>
          <c:extLst>
            <c:ext xmlns:c16="http://schemas.microsoft.com/office/drawing/2014/chart" uri="{C3380CC4-5D6E-409C-BE32-E72D297353CC}">
              <c16:uniqueId val="{00000005-3B22-47D7-9A89-DCB41B9F69BB}"/>
            </c:ext>
          </c:extLst>
        </c:ser>
        <c:dLbls>
          <c:showLegendKey val="0"/>
          <c:showVal val="0"/>
          <c:showCatName val="0"/>
          <c:showSerName val="0"/>
          <c:showPercent val="0"/>
          <c:showBubbleSize val="0"/>
        </c:dLbls>
        <c:axId val="1295659679"/>
        <c:axId val="1295656319"/>
      </c:scatterChart>
      <c:valAx>
        <c:axId val="1295659679"/>
        <c:scaling>
          <c:orientation val="minMax"/>
          <c:max val="366"/>
          <c:min val="0"/>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crossBetween val="midCat"/>
      </c:val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Dubhe Sky Position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scatterChart>
        <c:scatterStyle val="smoothMarker"/>
        <c:varyColors val="0"/>
        <c:ser>
          <c:idx val="0"/>
          <c:order val="0"/>
          <c:tx>
            <c:v>Sunset</c:v>
          </c:tx>
          <c:spPr>
            <a:ln w="19050" cap="rnd">
              <a:solidFill>
                <a:schemeClr val="accent2"/>
              </a:solidFill>
              <a:round/>
            </a:ln>
            <a:effectLst/>
          </c:spPr>
          <c:marker>
            <c:symbol val="none"/>
          </c:marker>
          <c:dPt>
            <c:idx val="86"/>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0-2F7B-4A4F-A81A-023051526EAF}"/>
              </c:ext>
            </c:extLst>
          </c:dPt>
          <c:dPt>
            <c:idx val="206"/>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2F7B-4A4F-A81A-023051526EAF}"/>
              </c:ext>
            </c:extLst>
          </c:dPt>
          <c:xVal>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Sunset!$L$2:$L$366</c:f>
              <c:numCache>
                <c:formatCode>General</c:formatCode>
                <c:ptCount val="365"/>
                <c:pt idx="86">
                  <c:v>5.1551364294745596</c:v>
                </c:pt>
                <c:pt idx="87">
                  <c:v>5.6253918717671896</c:v>
                </c:pt>
                <c:pt idx="88">
                  <c:v>5.9026533916221204</c:v>
                </c:pt>
                <c:pt idx="89">
                  <c:v>6.17809854578244</c:v>
                </c:pt>
                <c:pt idx="90">
                  <c:v>6.4516388913406004</c:v>
                </c:pt>
                <c:pt idx="91">
                  <c:v>6.7231878161495899</c:v>
                </c:pt>
                <c:pt idx="92">
                  <c:v>7.1752721030269004</c:v>
                </c:pt>
                <c:pt idx="93">
                  <c:v>7.4410985819405999</c:v>
                </c:pt>
                <c:pt idx="94">
                  <c:v>7.70466135065094</c:v>
                </c:pt>
                <c:pt idx="95">
                  <c:v>7.9658950218754798</c:v>
                </c:pt>
                <c:pt idx="96">
                  <c:v>8.3999255705766807</c:v>
                </c:pt>
                <c:pt idx="97">
                  <c:v>8.6546164232587</c:v>
                </c:pt>
                <c:pt idx="98">
                  <c:v>8.9067609234574299</c:v>
                </c:pt>
                <c:pt idx="99">
                  <c:v>9.1563079805132102</c:v>
                </c:pt>
                <c:pt idx="100">
                  <c:v>9.5700962759221504</c:v>
                </c:pt>
                <c:pt idx="101">
                  <c:v>9.8124153335965101</c:v>
                </c:pt>
                <c:pt idx="102">
                  <c:v>10.0519469475742</c:v>
                </c:pt>
                <c:pt idx="103">
                  <c:v>10.2886421837699</c:v>
                </c:pt>
                <c:pt idx="104">
                  <c:v>10.6802752432475</c:v>
                </c:pt>
                <c:pt idx="105">
                  <c:v>10.909120749224099</c:v>
                </c:pt>
                <c:pt idx="106">
                  <c:v>11.1349529117948</c:v>
                </c:pt>
                <c:pt idx="107">
                  <c:v>11.357723924562499</c:v>
                </c:pt>
                <c:pt idx="108">
                  <c:v>11.725429544354499</c:v>
                </c:pt>
                <c:pt idx="109">
                  <c:v>11.9397606096956</c:v>
                </c:pt>
                <c:pt idx="110">
                  <c:v>12.150861423666999</c:v>
                </c:pt>
                <c:pt idx="111">
                  <c:v>12.3586876403507</c:v>
                </c:pt>
                <c:pt idx="112">
                  <c:v>12.7690065869515</c:v>
                </c:pt>
                <c:pt idx="113">
                  <c:v>12.9666819412806</c:v>
                </c:pt>
                <c:pt idx="114">
                  <c:v>13.1609162594161</c:v>
                </c:pt>
                <c:pt idx="115">
                  <c:v>13.3516760836555</c:v>
                </c:pt>
                <c:pt idx="116">
                  <c:v>13.6646261193531</c:v>
                </c:pt>
                <c:pt idx="117">
                  <c:v>13.845871271018501</c:v>
                </c:pt>
                <c:pt idx="118">
                  <c:v>14.023499302431301</c:v>
                </c:pt>
                <c:pt idx="119">
                  <c:v>14.314027277195301</c:v>
                </c:pt>
                <c:pt idx="120">
                  <c:v>14.4817574258424</c:v>
                </c:pt>
                <c:pt idx="121">
                  <c:v>14.6457272346554</c:v>
                </c:pt>
                <c:pt idx="122">
                  <c:v>14.912969258937499</c:v>
                </c:pt>
                <c:pt idx="123">
                  <c:v>15.0666746261073</c:v>
                </c:pt>
                <c:pt idx="124">
                  <c:v>15.216489250831501</c:v>
                </c:pt>
                <c:pt idx="125">
                  <c:v>15.507588646404701</c:v>
                </c:pt>
                <c:pt idx="126">
                  <c:v>15.645449040020999</c:v>
                </c:pt>
                <c:pt idx="127">
                  <c:v>15.7792930248159</c:v>
                </c:pt>
                <c:pt idx="128">
                  <c:v>15.909092054992399</c:v>
                </c:pt>
                <c:pt idx="129">
                  <c:v>16.159237280462801</c:v>
                </c:pt>
                <c:pt idx="130">
                  <c:v>16.276635571023601</c:v>
                </c:pt>
                <c:pt idx="131">
                  <c:v>16.389879022456299</c:v>
                </c:pt>
                <c:pt idx="132">
                  <c:v>16.498942121111099</c:v>
                </c:pt>
                <c:pt idx="133">
                  <c:v>16.706714025861501</c:v>
                </c:pt>
                <c:pt idx="134">
                  <c:v>16.802983028610001</c:v>
                </c:pt>
                <c:pt idx="135">
                  <c:v>16.8949734470498</c:v>
                </c:pt>
                <c:pt idx="136">
                  <c:v>17.067910633030799</c:v>
                </c:pt>
                <c:pt idx="137">
                  <c:v>17.1468287282819</c:v>
                </c:pt>
                <c:pt idx="138">
                  <c:v>17.221381257628099</c:v>
                </c:pt>
                <c:pt idx="139">
                  <c:v>17.336900090163098</c:v>
                </c:pt>
                <c:pt idx="140">
                  <c:v>17.399658526473001</c:v>
                </c:pt>
                <c:pt idx="141">
                  <c:v>17.4579912651302</c:v>
                </c:pt>
                <c:pt idx="142">
                  <c:v>17.562447662955599</c:v>
                </c:pt>
                <c:pt idx="143">
                  <c:v>17.607330212649401</c:v>
                </c:pt>
                <c:pt idx="144">
                  <c:v>17.647748185216201</c:v>
                </c:pt>
                <c:pt idx="145">
                  <c:v>17.715816478374801</c:v>
                </c:pt>
                <c:pt idx="146">
                  <c:v>17.742664942743801</c:v>
                </c:pt>
                <c:pt idx="147">
                  <c:v>17.765010869526002</c:v>
                </c:pt>
                <c:pt idx="148">
                  <c:v>17.796422603158</c:v>
                </c:pt>
                <c:pt idx="149">
                  <c:v>17.805120433892501</c:v>
                </c:pt>
                <c:pt idx="150">
                  <c:v>17.809295051303501</c:v>
                </c:pt>
                <c:pt idx="151">
                  <c:v>17.8011755953547</c:v>
                </c:pt>
                <c:pt idx="152">
                  <c:v>17.7901309633464</c:v>
                </c:pt>
                <c:pt idx="153">
                  <c:v>17.774565441730999</c:v>
                </c:pt>
                <c:pt idx="154">
                  <c:v>17.729283127115099</c:v>
                </c:pt>
                <c:pt idx="155">
                  <c:v>17.700084293145899</c:v>
                </c:pt>
                <c:pt idx="156">
                  <c:v>17.666389892746299</c:v>
                </c:pt>
                <c:pt idx="157">
                  <c:v>17.584523073522099</c:v>
                </c:pt>
                <c:pt idx="158">
                  <c:v>17.5372966521781</c:v>
                </c:pt>
                <c:pt idx="159">
                  <c:v>17.485618148377501</c:v>
                </c:pt>
                <c:pt idx="160">
                  <c:v>17.345804552366499</c:v>
                </c:pt>
                <c:pt idx="161">
                  <c:v>17.27924219893</c:v>
                </c:pt>
                <c:pt idx="162">
                  <c:v>17.208290751015301</c:v>
                </c:pt>
                <c:pt idx="163">
                  <c:v>17.051371797605899</c:v>
                </c:pt>
                <c:pt idx="164">
                  <c:v>16.967244730293</c:v>
                </c:pt>
                <c:pt idx="165">
                  <c:v>16.878800113663001</c:v>
                </c:pt>
                <c:pt idx="166">
                  <c:v>16.652621507886799</c:v>
                </c:pt>
                <c:pt idx="167">
                  <c:v>16.5497944263889</c:v>
                </c:pt>
                <c:pt idx="168">
                  <c:v>16.442740913818199</c:v>
                </c:pt>
                <c:pt idx="169">
                  <c:v>16.213343070267499</c:v>
                </c:pt>
                <c:pt idx="170">
                  <c:v>16.0936763217783</c:v>
                </c:pt>
                <c:pt idx="171">
                  <c:v>15.969894208529301</c:v>
                </c:pt>
                <c:pt idx="172">
                  <c:v>15.661047550548901</c:v>
                </c:pt>
                <c:pt idx="173">
                  <c:v>15.5236366027098</c:v>
                </c:pt>
                <c:pt idx="174">
                  <c:v>15.3822434924032</c:v>
                </c:pt>
                <c:pt idx="175">
                  <c:v>15.0322705378421</c:v>
                </c:pt>
                <c:pt idx="176">
                  <c:v>14.8777032872032</c:v>
                </c:pt>
                <c:pt idx="177">
                  <c:v>14.7192918730352</c:v>
                </c:pt>
                <c:pt idx="178">
                  <c:v>14.3871594617135</c:v>
                </c:pt>
                <c:pt idx="179">
                  <c:v>14.217331392034801</c:v>
                </c:pt>
                <c:pt idx="180">
                  <c:v>14.0437949217265</c:v>
                </c:pt>
                <c:pt idx="181">
                  <c:v>13.6189935427947</c:v>
                </c:pt>
                <c:pt idx="182">
                  <c:v>13.433273980906799</c:v>
                </c:pt>
                <c:pt idx="183">
                  <c:v>13.2440164591426</c:v>
                </c:pt>
                <c:pt idx="184">
                  <c:v>12.782729813164901</c:v>
                </c:pt>
                <c:pt idx="185">
                  <c:v>12.581870588248499</c:v>
                </c:pt>
                <c:pt idx="186">
                  <c:v>12.377654393165001</c:v>
                </c:pt>
                <c:pt idx="187">
                  <c:v>11.954387534467299</c:v>
                </c:pt>
                <c:pt idx="188">
                  <c:v>11.7402827027204</c:v>
                </c:pt>
                <c:pt idx="189">
                  <c:v>11.2974045062267</c:v>
                </c:pt>
                <c:pt idx="190">
                  <c:v>11.0738134383708</c:v>
                </c:pt>
                <c:pt idx="191">
                  <c:v>10.847176659306999</c:v>
                </c:pt>
                <c:pt idx="192">
                  <c:v>10.3794868684595</c:v>
                </c:pt>
                <c:pt idx="193">
                  <c:v>10.143914613965901</c:v>
                </c:pt>
                <c:pt idx="194">
                  <c:v>9.6585850047958797</c:v>
                </c:pt>
                <c:pt idx="195">
                  <c:v>9.4145124849925708</c:v>
                </c:pt>
                <c:pt idx="196">
                  <c:v>9.1677278699549891</c:v>
                </c:pt>
                <c:pt idx="197">
                  <c:v>8.6603561628939705</c:v>
                </c:pt>
                <c:pt idx="198">
                  <c:v>8.4057058405914695</c:v>
                </c:pt>
                <c:pt idx="199">
                  <c:v>8.1485695146250396</c:v>
                </c:pt>
                <c:pt idx="200">
                  <c:v>7.5310744736902597</c:v>
                </c:pt>
                <c:pt idx="201">
                  <c:v>7.2660182484067697</c:v>
                </c:pt>
                <c:pt idx="202">
                  <c:v>6.9987509995468802</c:v>
                </c:pt>
                <c:pt idx="203">
                  <c:v>6.4515112953872098</c:v>
                </c:pt>
                <c:pt idx="204">
                  <c:v>6.17798935781226</c:v>
                </c:pt>
                <c:pt idx="205">
                  <c:v>5.90255731380251</c:v>
                </c:pt>
                <c:pt idx="206">
                  <c:v>5.24424601429976</c:v>
                </c:pt>
              </c:numCache>
            </c:numRef>
          </c:yVal>
          <c:smooth val="1"/>
          <c:extLst>
            <c:ext xmlns:c16="http://schemas.microsoft.com/office/drawing/2014/chart" uri="{C3380CC4-5D6E-409C-BE32-E72D297353CC}">
              <c16:uniqueId val="{00000002-2F7B-4A4F-A81A-023051526EAF}"/>
            </c:ext>
          </c:extLst>
        </c:ser>
        <c:ser>
          <c:idx val="1"/>
          <c:order val="1"/>
          <c:tx>
            <c:v>Sunrise</c:v>
          </c:tx>
          <c:spPr>
            <a:ln w="19050" cap="rnd">
              <a:solidFill>
                <a:schemeClr val="accent1"/>
              </a:solidFill>
              <a:round/>
            </a:ln>
            <a:effectLst/>
          </c:spPr>
          <c:marker>
            <c:symbol val="none"/>
          </c:marker>
          <c:dPt>
            <c:idx val="43"/>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3-2F7B-4A4F-A81A-023051526EAF}"/>
              </c:ext>
            </c:extLst>
          </c:dPt>
          <c:dPt>
            <c:idx val="297"/>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2F7B-4A4F-A81A-023051526EAF}"/>
              </c:ext>
            </c:extLst>
          </c:dPt>
          <c:xVal>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Sunrise!$L$2:$L$366</c:f>
              <c:numCache>
                <c:formatCode>General</c:formatCode>
                <c:ptCount val="365"/>
                <c:pt idx="0">
                  <c:v>17.3085679639773</c:v>
                </c:pt>
                <c:pt idx="1">
                  <c:v>17.2390619394778</c:v>
                </c:pt>
                <c:pt idx="2">
                  <c:v>17.085011077352501</c:v>
                </c:pt>
                <c:pt idx="3">
                  <c:v>17.0023029800447</c:v>
                </c:pt>
                <c:pt idx="4">
                  <c:v>16.8217239431787</c:v>
                </c:pt>
                <c:pt idx="5">
                  <c:v>16.725991267682598</c:v>
                </c:pt>
                <c:pt idx="6">
                  <c:v>16.482722843327199</c:v>
                </c:pt>
                <c:pt idx="7">
                  <c:v>16.372748927076898</c:v>
                </c:pt>
                <c:pt idx="8">
                  <c:v>16.258599351257299</c:v>
                </c:pt>
                <c:pt idx="9">
                  <c:v>15.9722291277692</c:v>
                </c:pt>
                <c:pt idx="10">
                  <c:v>15.8442284346338</c:v>
                </c:pt>
                <c:pt idx="11">
                  <c:v>15.5254759774154</c:v>
                </c:pt>
                <c:pt idx="12">
                  <c:v>15.3839499593727</c:v>
                </c:pt>
                <c:pt idx="13">
                  <c:v>15.238470048810299</c:v>
                </c:pt>
                <c:pt idx="14">
                  <c:v>14.8789195296823</c:v>
                </c:pt>
                <c:pt idx="15">
                  <c:v>14.720372537677299</c:v>
                </c:pt>
                <c:pt idx="16">
                  <c:v>14.3879422025576</c:v>
                </c:pt>
                <c:pt idx="17">
                  <c:v>14.217981193851299</c:v>
                </c:pt>
                <c:pt idx="18">
                  <c:v>13.862801299064399</c:v>
                </c:pt>
                <c:pt idx="19">
                  <c:v>13.681759997054799</c:v>
                </c:pt>
                <c:pt idx="20">
                  <c:v>13.239500430317801</c:v>
                </c:pt>
                <c:pt idx="21">
                  <c:v>13.0465456684371</c:v>
                </c:pt>
                <c:pt idx="22">
                  <c:v>12.8501377099228</c:v>
                </c:pt>
                <c:pt idx="23">
                  <c:v>12.3722509053318</c:v>
                </c:pt>
                <c:pt idx="24">
                  <c:v>12.164532425934899</c:v>
                </c:pt>
                <c:pt idx="25">
                  <c:v>11.734292393071399</c:v>
                </c:pt>
                <c:pt idx="26">
                  <c:v>11.516826021000901</c:v>
                </c:pt>
                <c:pt idx="27">
                  <c:v>11.0672615936246</c:v>
                </c:pt>
                <c:pt idx="28">
                  <c:v>10.840452046409601</c:v>
                </c:pt>
                <c:pt idx="29">
                  <c:v>10.3723964609507</c:v>
                </c:pt>
                <c:pt idx="30">
                  <c:v>10.1366573690326</c:v>
                </c:pt>
                <c:pt idx="31">
                  <c:v>9.6509761017283697</c:v>
                </c:pt>
                <c:pt idx="32">
                  <c:v>9.4067389021391605</c:v>
                </c:pt>
                <c:pt idx="33">
                  <c:v>9.1597939062199192</c:v>
                </c:pt>
                <c:pt idx="34">
                  <c:v>8.5654665470187794</c:v>
                </c:pt>
                <c:pt idx="35">
                  <c:v>8.3098135433829494</c:v>
                </c:pt>
                <c:pt idx="36">
                  <c:v>7.7850823238898101</c:v>
                </c:pt>
                <c:pt idx="37">
                  <c:v>7.52216711278201</c:v>
                </c:pt>
                <c:pt idx="38">
                  <c:v>7.2569769683160903</c:v>
                </c:pt>
                <c:pt idx="39">
                  <c:v>6.6212875092388499</c:v>
                </c:pt>
                <c:pt idx="40">
                  <c:v>6.3489440110670099</c:v>
                </c:pt>
                <c:pt idx="41">
                  <c:v>6.0746391519278999</c:v>
                </c:pt>
                <c:pt idx="42">
                  <c:v>5.4187561697410898</c:v>
                </c:pt>
                <c:pt idx="43">
                  <c:v>5.13850757170081</c:v>
                </c:pt>
                <c:pt idx="297">
                  <c:v>5.1254585298964201</c:v>
                </c:pt>
                <c:pt idx="298">
                  <c:v>5.5961674679723998</c:v>
                </c:pt>
                <c:pt idx="299">
                  <c:v>5.8737160420219396</c:v>
                </c:pt>
                <c:pt idx="300">
                  <c:v>6.14945153634919</c:v>
                </c:pt>
                <c:pt idx="301">
                  <c:v>6.60896270983765</c:v>
                </c:pt>
                <c:pt idx="302">
                  <c:v>6.8794093950683699</c:v>
                </c:pt>
                <c:pt idx="303">
                  <c:v>7.1477399451338401</c:v>
                </c:pt>
                <c:pt idx="304">
                  <c:v>7.41388404298627</c:v>
                </c:pt>
                <c:pt idx="305">
                  <c:v>7.9454362560605603</c:v>
                </c:pt>
                <c:pt idx="306">
                  <c:v>8.2045788125727697</c:v>
                </c:pt>
                <c:pt idx="307">
                  <c:v>8.4612862704515699</c:v>
                </c:pt>
                <c:pt idx="308">
                  <c:v>8.7155012369036093</c:v>
                </c:pt>
                <c:pt idx="309">
                  <c:v>9.2219986375908203</c:v>
                </c:pt>
                <c:pt idx="310">
                  <c:v>9.4683379081614305</c:v>
                </c:pt>
                <c:pt idx="311">
                  <c:v>9.7119640582819393</c:v>
                </c:pt>
                <c:pt idx="312">
                  <c:v>9.9528226018584807</c:v>
                </c:pt>
                <c:pt idx="313">
                  <c:v>10.431470555413901</c:v>
                </c:pt>
                <c:pt idx="314">
                  <c:v>10.663654228390399</c:v>
                </c:pt>
                <c:pt idx="315">
                  <c:v>10.8928693610168</c:v>
                </c:pt>
                <c:pt idx="316">
                  <c:v>11.119070060948699</c:v>
                </c:pt>
                <c:pt idx="317">
                  <c:v>11.567352181757901</c:v>
                </c:pt>
                <c:pt idx="318">
                  <c:v>11.784170007548701</c:v>
                </c:pt>
                <c:pt idx="319">
                  <c:v>11.997796034599499</c:v>
                </c:pt>
                <c:pt idx="320">
                  <c:v>12.420095883780601</c:v>
                </c:pt>
                <c:pt idx="321">
                  <c:v>12.6238118824813</c:v>
                </c:pt>
                <c:pt idx="322">
                  <c:v>12.8241667003815</c:v>
                </c:pt>
                <c:pt idx="323">
                  <c:v>13.021119129370099</c:v>
                </c:pt>
                <c:pt idx="324">
                  <c:v>13.4090293426346</c:v>
                </c:pt>
                <c:pt idx="325">
                  <c:v>13.595444096702099</c:v>
                </c:pt>
                <c:pt idx="326">
                  <c:v>13.778293249591901</c:v>
                </c:pt>
                <c:pt idx="327">
                  <c:v>14.196196288463801</c:v>
                </c:pt>
                <c:pt idx="328">
                  <c:v>14.3667627429144</c:v>
                </c:pt>
                <c:pt idx="329">
                  <c:v>14.533594772074901</c:v>
                </c:pt>
                <c:pt idx="330">
                  <c:v>14.859575144334199</c:v>
                </c:pt>
                <c:pt idx="331">
                  <c:v>15.014902168845699</c:v>
                </c:pt>
                <c:pt idx="332">
                  <c:v>15.166353649756999</c:v>
                </c:pt>
                <c:pt idx="333">
                  <c:v>15.460807938945001</c:v>
                </c:pt>
                <c:pt idx="334">
                  <c:v>15.600351914962401</c:v>
                </c:pt>
                <c:pt idx="335">
                  <c:v>15.735897864652101</c:v>
                </c:pt>
                <c:pt idx="336">
                  <c:v>16.040293491213799</c:v>
                </c:pt>
                <c:pt idx="337">
                  <c:v>16.162166849446798</c:v>
                </c:pt>
                <c:pt idx="338">
                  <c:v>16.279916512239001</c:v>
                </c:pt>
                <c:pt idx="339">
                  <c:v>16.505404399929301</c:v>
                </c:pt>
                <c:pt idx="340">
                  <c:v>16.6105132365796</c:v>
                </c:pt>
                <c:pt idx="341">
                  <c:v>16.810183308943898</c:v>
                </c:pt>
                <c:pt idx="342">
                  <c:v>16.902417587249801</c:v>
                </c:pt>
                <c:pt idx="343">
                  <c:v>16.9903455694756</c:v>
                </c:pt>
                <c:pt idx="344">
                  <c:v>17.1809970384917</c:v>
                </c:pt>
                <c:pt idx="345">
                  <c:v>17.254299895096199</c:v>
                </c:pt>
                <c:pt idx="346">
                  <c:v>17.323213539719401</c:v>
                </c:pt>
                <c:pt idx="347">
                  <c:v>17.4686233382306</c:v>
                </c:pt>
                <c:pt idx="348">
                  <c:v>17.522673963676301</c:v>
                </c:pt>
                <c:pt idx="349">
                  <c:v>17.5722777646399</c:v>
                </c:pt>
                <c:pt idx="350">
                  <c:v>17.671792498292799</c:v>
                </c:pt>
                <c:pt idx="351">
                  <c:v>17.706352858573499</c:v>
                </c:pt>
                <c:pt idx="352">
                  <c:v>17.7625165357295</c:v>
                </c:pt>
                <c:pt idx="353">
                  <c:v>17.783477250590899</c:v>
                </c:pt>
                <c:pt idx="354">
                  <c:v>17.812061126548201</c:v>
                </c:pt>
                <c:pt idx="355">
                  <c:v>17.819371466863601</c:v>
                </c:pt>
                <c:pt idx="356">
                  <c:v>17.8203059206439</c:v>
                </c:pt>
                <c:pt idx="357">
                  <c:v>17.813942351936099</c:v>
                </c:pt>
                <c:pt idx="358">
                  <c:v>17.787218340004699</c:v>
                </c:pt>
                <c:pt idx="359">
                  <c:v>17.767189866796301</c:v>
                </c:pt>
                <c:pt idx="360">
                  <c:v>17.712865181690901</c:v>
                </c:pt>
                <c:pt idx="361">
                  <c:v>17.679218750226699</c:v>
                </c:pt>
                <c:pt idx="362">
                  <c:v>17.5974203973547</c:v>
                </c:pt>
                <c:pt idx="363">
                  <c:v>17.550237951135301</c:v>
                </c:pt>
                <c:pt idx="364">
                  <c:v>17.441156224761201</c:v>
                </c:pt>
              </c:numCache>
            </c:numRef>
          </c:yVal>
          <c:smooth val="1"/>
          <c:extLst>
            <c:ext xmlns:c16="http://schemas.microsoft.com/office/drawing/2014/chart" uri="{C3380CC4-5D6E-409C-BE32-E72D297353CC}">
              <c16:uniqueId val="{00000005-2F7B-4A4F-A81A-023051526EAF}"/>
            </c:ext>
          </c:extLst>
        </c:ser>
        <c:dLbls>
          <c:showLegendKey val="0"/>
          <c:showVal val="0"/>
          <c:showCatName val="0"/>
          <c:showSerName val="0"/>
          <c:showPercent val="0"/>
          <c:showBubbleSize val="0"/>
        </c:dLbls>
        <c:axId val="1295659679"/>
        <c:axId val="1295656319"/>
      </c:scatterChart>
      <c:valAx>
        <c:axId val="1295659679"/>
        <c:scaling>
          <c:orientation val="minMax"/>
          <c:max val="366"/>
          <c:min val="0"/>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crossBetween val="midCat"/>
      </c:val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Pleiades Sky Position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scatterChart>
        <c:scatterStyle val="smoothMarker"/>
        <c:varyColors val="0"/>
        <c:ser>
          <c:idx val="0"/>
          <c:order val="0"/>
          <c:tx>
            <c:v>Sunset</c:v>
          </c:tx>
          <c:spPr>
            <a:ln w="19050" cap="rnd">
              <a:solidFill>
                <a:schemeClr val="accent2"/>
              </a:solidFill>
              <a:round/>
            </a:ln>
            <a:effectLst/>
          </c:spPr>
          <c:marker>
            <c:symbol val="none"/>
          </c:marker>
          <c:dPt>
            <c:idx val="119"/>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0-C2F1-4A19-A77D-F741CEC44AFD}"/>
              </c:ext>
            </c:extLst>
          </c:dPt>
          <c:dPt>
            <c:idx val="320"/>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C2F1-4A19-A77D-F741CEC44AFD}"/>
              </c:ext>
            </c:extLst>
          </c:dPt>
          <c:xVal>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Sunset!$D$2:$D$366</c:f>
              <c:numCache>
                <c:formatCode>General</c:formatCode>
                <c:ptCount val="365"/>
                <c:pt idx="0">
                  <c:v>46.400629729117497</c:v>
                </c:pt>
                <c:pt idx="1">
                  <c:v>46.851307243096997</c:v>
                </c:pt>
                <c:pt idx="2">
                  <c:v>47.294702869984199</c:v>
                </c:pt>
                <c:pt idx="3">
                  <c:v>48.312713330678498</c:v>
                </c:pt>
                <c:pt idx="4">
                  <c:v>48.729883917762102</c:v>
                </c:pt>
                <c:pt idx="5">
                  <c:v>49.138726683262497</c:v>
                </c:pt>
                <c:pt idx="6">
                  <c:v>50.0707119556793</c:v>
                </c:pt>
                <c:pt idx="7">
                  <c:v>50.449628458158799</c:v>
                </c:pt>
                <c:pt idx="8">
                  <c:v>50.819067702998296</c:v>
                </c:pt>
                <c:pt idx="9">
                  <c:v>51.6532285021161</c:v>
                </c:pt>
                <c:pt idx="10">
                  <c:v>51.9887631251028</c:v>
                </c:pt>
                <c:pt idx="11">
                  <c:v>52.313610760287403</c:v>
                </c:pt>
                <c:pt idx="12">
                  <c:v>52.937014865375502</c:v>
                </c:pt>
                <c:pt idx="13">
                  <c:v>53.227857922655801</c:v>
                </c:pt>
                <c:pt idx="14">
                  <c:v>53.779902146706803</c:v>
                </c:pt>
                <c:pt idx="15">
                  <c:v>54.034221046550797</c:v>
                </c:pt>
                <c:pt idx="16">
                  <c:v>54.275921133133401</c:v>
                </c:pt>
                <c:pt idx="17">
                  <c:v>54.725279650599497</c:v>
                </c:pt>
                <c:pt idx="18">
                  <c:v>54.927288704277998</c:v>
                </c:pt>
                <c:pt idx="19">
                  <c:v>55.115688399812903</c:v>
                </c:pt>
                <c:pt idx="20">
                  <c:v>55.454316950924301</c:v>
                </c:pt>
                <c:pt idx="21">
                  <c:v>55.600264362363099</c:v>
                </c:pt>
                <c:pt idx="22">
                  <c:v>55.731782548065297</c:v>
                </c:pt>
                <c:pt idx="23">
                  <c:v>55.953048431946698</c:v>
                </c:pt>
                <c:pt idx="24">
                  <c:v>56.039987998772197</c:v>
                </c:pt>
                <c:pt idx="25">
                  <c:v>56.111923440008503</c:v>
                </c:pt>
                <c:pt idx="26">
                  <c:v>56.211197481060701</c:v>
                </c:pt>
                <c:pt idx="27">
                  <c:v>56.237269939853199</c:v>
                </c:pt>
                <c:pt idx="28">
                  <c:v>56.248071532910402</c:v>
                </c:pt>
                <c:pt idx="29">
                  <c:v>56.223203798066201</c:v>
                </c:pt>
                <c:pt idx="30">
                  <c:v>56.187849957052499</c:v>
                </c:pt>
                <c:pt idx="31">
                  <c:v>56.137302042371097</c:v>
                </c:pt>
                <c:pt idx="32">
                  <c:v>55.988862165575</c:v>
                </c:pt>
                <c:pt idx="33">
                  <c:v>55.8928750635719</c:v>
                </c:pt>
                <c:pt idx="34">
                  <c:v>55.7820861841737</c:v>
                </c:pt>
                <c:pt idx="35">
                  <c:v>55.656635971546002</c:v>
                </c:pt>
                <c:pt idx="36">
                  <c:v>55.358637982475898</c:v>
                </c:pt>
                <c:pt idx="37">
                  <c:v>55.189893434452202</c:v>
                </c:pt>
                <c:pt idx="38">
                  <c:v>55.007218985520097</c:v>
                </c:pt>
                <c:pt idx="39">
                  <c:v>54.810832005569502</c:v>
                </c:pt>
                <c:pt idx="40">
                  <c:v>54.372525497007302</c:v>
                </c:pt>
                <c:pt idx="41">
                  <c:v>54.136123982628703</c:v>
                </c:pt>
                <c:pt idx="42">
                  <c:v>53.886991304955899</c:v>
                </c:pt>
                <c:pt idx="43">
                  <c:v>53.625392009751799</c:v>
                </c:pt>
                <c:pt idx="44">
                  <c:v>53.157975562063598</c:v>
                </c:pt>
                <c:pt idx="45">
                  <c:v>52.864278474132902</c:v>
                </c:pt>
                <c:pt idx="46">
                  <c:v>52.559123417819002</c:v>
                </c:pt>
                <c:pt idx="47">
                  <c:v>52.020735324663001</c:v>
                </c:pt>
                <c:pt idx="48">
                  <c:v>51.686226785774601</c:v>
                </c:pt>
                <c:pt idx="49">
                  <c:v>51.341288987062697</c:v>
                </c:pt>
                <c:pt idx="50">
                  <c:v>50.9861987657169</c:v>
                </c:pt>
                <c:pt idx="51">
                  <c:v>50.237851549665898</c:v>
                </c:pt>
                <c:pt idx="52">
                  <c:v>49.853731960239799</c:v>
                </c:pt>
                <c:pt idx="53">
                  <c:v>49.460549367519299</c:v>
                </c:pt>
                <c:pt idx="54">
                  <c:v>49.058565373910803</c:v>
                </c:pt>
                <c:pt idx="55">
                  <c:v>48.648038085581803</c:v>
                </c:pt>
                <c:pt idx="56">
                  <c:v>47.938917276647501</c:v>
                </c:pt>
                <c:pt idx="57">
                  <c:v>47.506721808334497</c:v>
                </c:pt>
                <c:pt idx="58">
                  <c:v>47.066897324519999</c:v>
                </c:pt>
                <c:pt idx="59">
                  <c:v>46.619681293223699</c:v>
                </c:pt>
                <c:pt idx="60">
                  <c:v>45.851363818014498</c:v>
                </c:pt>
                <c:pt idx="61">
                  <c:v>45.385435544836398</c:v>
                </c:pt>
                <c:pt idx="62">
                  <c:v>44.912928471933199</c:v>
                </c:pt>
                <c:pt idx="63">
                  <c:v>44.434046916262403</c:v>
                </c:pt>
                <c:pt idx="64">
                  <c:v>43.614670586244699</c:v>
                </c:pt>
                <c:pt idx="65">
                  <c:v>43.119661918816497</c:v>
                </c:pt>
                <c:pt idx="66">
                  <c:v>42.618986885263197</c:v>
                </c:pt>
                <c:pt idx="67">
                  <c:v>42.112825759798</c:v>
                </c:pt>
                <c:pt idx="68">
                  <c:v>41.249509171126</c:v>
                </c:pt>
                <c:pt idx="69">
                  <c:v>40.729486512664501</c:v>
                </c:pt>
                <c:pt idx="70">
                  <c:v>40.204597439113698</c:v>
                </c:pt>
                <c:pt idx="71">
                  <c:v>39.674998516998699</c:v>
                </c:pt>
                <c:pt idx="72">
                  <c:v>39.140840988521198</c:v>
                </c:pt>
                <c:pt idx="73">
                  <c:v>38.232436670705397</c:v>
                </c:pt>
                <c:pt idx="74">
                  <c:v>37.686757341640401</c:v>
                </c:pt>
                <c:pt idx="75">
                  <c:v>37.137032482452597</c:v>
                </c:pt>
                <c:pt idx="76">
                  <c:v>36.583390252860497</c:v>
                </c:pt>
                <c:pt idx="77">
                  <c:v>36.025954172153</c:v>
                </c:pt>
                <c:pt idx="78">
                  <c:v>35.0800364266671</c:v>
                </c:pt>
                <c:pt idx="79">
                  <c:v>34.513001773976697</c:v>
                </c:pt>
                <c:pt idx="80">
                  <c:v>33.942593034735701</c:v>
                </c:pt>
                <c:pt idx="81">
                  <c:v>33.368915073339998</c:v>
                </c:pt>
                <c:pt idx="82">
                  <c:v>32.396817863573297</c:v>
                </c:pt>
                <c:pt idx="83">
                  <c:v>31.814868404389401</c:v>
                </c:pt>
                <c:pt idx="84">
                  <c:v>31.230010841633401</c:v>
                </c:pt>
                <c:pt idx="85">
                  <c:v>30.6423373650942</c:v>
                </c:pt>
                <c:pt idx="86">
                  <c:v>30.051937799398001</c:v>
                </c:pt>
                <c:pt idx="87">
                  <c:v>29.052891501159699</c:v>
                </c:pt>
                <c:pt idx="88">
                  <c:v>28.455596483604999</c:v>
                </c:pt>
                <c:pt idx="89">
                  <c:v>27.855878577327498</c:v>
                </c:pt>
                <c:pt idx="90">
                  <c:v>27.253812161011702</c:v>
                </c:pt>
                <c:pt idx="91">
                  <c:v>26.649468617239201</c:v>
                </c:pt>
                <c:pt idx="92">
                  <c:v>25.627924509272201</c:v>
                </c:pt>
                <c:pt idx="93">
                  <c:v>25.017812941801399</c:v>
                </c:pt>
                <c:pt idx="94">
                  <c:v>24.405673308679901</c:v>
                </c:pt>
                <c:pt idx="95">
                  <c:v>23.791569923641099</c:v>
                </c:pt>
                <c:pt idx="96">
                  <c:v>22.754302876397698</c:v>
                </c:pt>
                <c:pt idx="97">
                  <c:v>22.135241663014</c:v>
                </c:pt>
                <c:pt idx="98">
                  <c:v>21.514443107987098</c:v>
                </c:pt>
                <c:pt idx="99">
                  <c:v>20.891966127820499</c:v>
                </c:pt>
                <c:pt idx="100">
                  <c:v>19.8412374946844</c:v>
                </c:pt>
                <c:pt idx="101">
                  <c:v>19.214539338381002</c:v>
                </c:pt>
                <c:pt idx="102">
                  <c:v>18.586370984523501</c:v>
                </c:pt>
                <c:pt idx="103">
                  <c:v>17.956787636482101</c:v>
                </c:pt>
                <c:pt idx="104">
                  <c:v>16.894683810402299</c:v>
                </c:pt>
                <c:pt idx="105">
                  <c:v>16.261575167191399</c:v>
                </c:pt>
                <c:pt idx="106">
                  <c:v>15.6272558055141</c:v>
                </c:pt>
                <c:pt idx="107">
                  <c:v>14.9917828421825</c:v>
                </c:pt>
                <c:pt idx="108">
                  <c:v>13.9203733013664</c:v>
                </c:pt>
                <c:pt idx="109">
                  <c:v>13.282107998723999</c:v>
                </c:pt>
                <c:pt idx="110">
                  <c:v>12.642924557496</c:v>
                </c:pt>
                <c:pt idx="111">
                  <c:v>12.002897827715501</c:v>
                </c:pt>
                <c:pt idx="112">
                  <c:v>10.7057343940154</c:v>
                </c:pt>
                <c:pt idx="113">
                  <c:v>10.063701297252299</c:v>
                </c:pt>
                <c:pt idx="114">
                  <c:v>9.4212261102761694</c:v>
                </c:pt>
                <c:pt idx="115">
                  <c:v>8.7784499014825794</c:v>
                </c:pt>
                <c:pt idx="116">
                  <c:v>7.6969855164537098</c:v>
                </c:pt>
                <c:pt idx="117">
                  <c:v>7.0543302856558503</c:v>
                </c:pt>
                <c:pt idx="118">
                  <c:v>6.4122044478662996</c:v>
                </c:pt>
                <c:pt idx="119">
                  <c:v>5.3343220449407696</c:v>
                </c:pt>
                <c:pt idx="319">
                  <c:v>5.25194833390381</c:v>
                </c:pt>
                <c:pt idx="320">
                  <c:v>5.8920321207032504</c:v>
                </c:pt>
                <c:pt idx="321">
                  <c:v>7.1906010924481496</c:v>
                </c:pt>
                <c:pt idx="322">
                  <c:v>7.8332795657562198</c:v>
                </c:pt>
                <c:pt idx="323">
                  <c:v>9.1339268374145703</c:v>
                </c:pt>
                <c:pt idx="324">
                  <c:v>9.7764963081976894</c:v>
                </c:pt>
                <c:pt idx="325">
                  <c:v>11.0753073721253</c:v>
                </c:pt>
                <c:pt idx="326">
                  <c:v>11.716341748408899</c:v>
                </c:pt>
                <c:pt idx="327">
                  <c:v>13.011063320979799</c:v>
                </c:pt>
                <c:pt idx="328">
                  <c:v>13.649666136915499</c:v>
                </c:pt>
                <c:pt idx="329">
                  <c:v>14.9387627408942</c:v>
                </c:pt>
                <c:pt idx="330">
                  <c:v>15.574274567561501</c:v>
                </c:pt>
                <c:pt idx="331">
                  <c:v>16.8565357304172</c:v>
                </c:pt>
                <c:pt idx="332">
                  <c:v>17.488402821466</c:v>
                </c:pt>
                <c:pt idx="333">
                  <c:v>18.7627578233046</c:v>
                </c:pt>
                <c:pt idx="334">
                  <c:v>19.390465871616101</c:v>
                </c:pt>
                <c:pt idx="335">
                  <c:v>20.655886833094801</c:v>
                </c:pt>
                <c:pt idx="336">
                  <c:v>21.2789255038766</c:v>
                </c:pt>
                <c:pt idx="337">
                  <c:v>22.745320358754999</c:v>
                </c:pt>
                <c:pt idx="338">
                  <c:v>23.362546619884899</c:v>
                </c:pt>
                <c:pt idx="339">
                  <c:v>23.977915068888699</c:v>
                </c:pt>
                <c:pt idx="340">
                  <c:v>25.4251371043934</c:v>
                </c:pt>
                <c:pt idx="341">
                  <c:v>26.033799323101999</c:v>
                </c:pt>
                <c:pt idx="342">
                  <c:v>27.258688746169899</c:v>
                </c:pt>
                <c:pt idx="343">
                  <c:v>27.860681494821101</c:v>
                </c:pt>
                <c:pt idx="344">
                  <c:v>29.274520181961101</c:v>
                </c:pt>
                <c:pt idx="345">
                  <c:v>29.8682996499704</c:v>
                </c:pt>
                <c:pt idx="346">
                  <c:v>30.4594656470186</c:v>
                </c:pt>
                <c:pt idx="347">
                  <c:v>31.846283512256001</c:v>
                </c:pt>
                <c:pt idx="348">
                  <c:v>32.428015938570098</c:v>
                </c:pt>
                <c:pt idx="349">
                  <c:v>33.595711833715498</c:v>
                </c:pt>
                <c:pt idx="350">
                  <c:v>34.168060397770503</c:v>
                </c:pt>
                <c:pt idx="351">
                  <c:v>35.3158271981289</c:v>
                </c:pt>
                <c:pt idx="352">
                  <c:v>35.8778386208214</c:v>
                </c:pt>
                <c:pt idx="353">
                  <c:v>37.003650906425797</c:v>
                </c:pt>
                <c:pt idx="354">
                  <c:v>37.554271790315802</c:v>
                </c:pt>
                <c:pt idx="355">
                  <c:v>38.655889235823103</c:v>
                </c:pt>
                <c:pt idx="356">
                  <c:v>39.193956640385899</c:v>
                </c:pt>
                <c:pt idx="357">
                  <c:v>40.268902812508699</c:v>
                </c:pt>
                <c:pt idx="358">
                  <c:v>40.793132678370498</c:v>
                </c:pt>
                <c:pt idx="359">
                  <c:v>41.838669841537502</c:v>
                </c:pt>
                <c:pt idx="360">
                  <c:v>42.347641423456601</c:v>
                </c:pt>
                <c:pt idx="361">
                  <c:v>43.360743251556599</c:v>
                </c:pt>
                <c:pt idx="362">
                  <c:v>43.852884402952697</c:v>
                </c:pt>
                <c:pt idx="363">
                  <c:v>44.8302141790044</c:v>
                </c:pt>
                <c:pt idx="364">
                  <c:v>45.303793171685498</c:v>
                </c:pt>
              </c:numCache>
            </c:numRef>
          </c:yVal>
          <c:smooth val="1"/>
          <c:extLst>
            <c:ext xmlns:c16="http://schemas.microsoft.com/office/drawing/2014/chart" uri="{C3380CC4-5D6E-409C-BE32-E72D297353CC}">
              <c16:uniqueId val="{00000002-C2F1-4A19-A77D-F741CEC44AFD}"/>
            </c:ext>
          </c:extLst>
        </c:ser>
        <c:ser>
          <c:idx val="1"/>
          <c:order val="1"/>
          <c:tx>
            <c:v>Sunrise</c:v>
          </c:tx>
          <c:spPr>
            <a:ln w="19050" cap="rnd">
              <a:solidFill>
                <a:schemeClr val="accent1"/>
              </a:solidFill>
              <a:round/>
            </a:ln>
            <a:effectLst/>
          </c:spPr>
          <c:marker>
            <c:symbol val="none"/>
          </c:marker>
          <c:dPt>
            <c:idx val="156"/>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3-C2F1-4A19-A77D-F741CEC44AFD}"/>
              </c:ext>
            </c:extLst>
          </c:dPt>
          <c:dPt>
            <c:idx val="328"/>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C2F1-4A19-A77D-F741CEC44AFD}"/>
              </c:ext>
            </c:extLst>
          </c:dPt>
          <c:xVal>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Sunrise!$D$2:$D$366</c:f>
              <c:numCache>
                <c:formatCode>General</c:formatCode>
                <c:ptCount val="365"/>
                <c:pt idx="155">
                  <c:v>5.5414379965350298</c:v>
                </c:pt>
                <c:pt idx="156">
                  <c:v>6.1821775269759804</c:v>
                </c:pt>
                <c:pt idx="157">
                  <c:v>6.8239827484171904</c:v>
                </c:pt>
                <c:pt idx="158">
                  <c:v>8.1242315749316596</c:v>
                </c:pt>
                <c:pt idx="159">
                  <c:v>8.7670844649563193</c:v>
                </c:pt>
                <c:pt idx="160">
                  <c:v>10.0672169756145</c:v>
                </c:pt>
                <c:pt idx="161">
                  <c:v>10.7091732744511</c:v>
                </c:pt>
                <c:pt idx="162">
                  <c:v>11.350562211099501</c:v>
                </c:pt>
                <c:pt idx="163">
                  <c:v>12.6461936788884</c:v>
                </c:pt>
                <c:pt idx="164">
                  <c:v>13.2852900475203</c:v>
                </c:pt>
                <c:pt idx="165">
                  <c:v>14.5755485144524</c:v>
                </c:pt>
                <c:pt idx="166">
                  <c:v>15.2116622511393</c:v>
                </c:pt>
                <c:pt idx="167">
                  <c:v>15.8466618217372</c:v>
                </c:pt>
                <c:pt idx="168">
                  <c:v>17.3433537104954</c:v>
                </c:pt>
                <c:pt idx="169">
                  <c:v>17.974177490118699</c:v>
                </c:pt>
                <c:pt idx="170">
                  <c:v>18.6036375096512</c:v>
                </c:pt>
                <c:pt idx="171">
                  <c:v>19.872876004335399</c:v>
                </c:pt>
                <c:pt idx="172">
                  <c:v>20.4978731972197</c:v>
                </c:pt>
                <c:pt idx="173">
                  <c:v>21.757568919724299</c:v>
                </c:pt>
                <c:pt idx="174">
                  <c:v>22.377587536032301</c:v>
                </c:pt>
                <c:pt idx="175">
                  <c:v>22.995841763360001</c:v>
                </c:pt>
                <c:pt idx="176">
                  <c:v>24.241189276889699</c:v>
                </c:pt>
                <c:pt idx="177">
                  <c:v>24.853748472965599</c:v>
                </c:pt>
                <c:pt idx="178">
                  <c:v>26.086999989146399</c:v>
                </c:pt>
                <c:pt idx="179">
                  <c:v>26.6932844631854</c:v>
                </c:pt>
                <c:pt idx="180">
                  <c:v>27.297357854159301</c:v>
                </c:pt>
                <c:pt idx="181">
                  <c:v>28.512591809147899</c:v>
                </c:pt>
                <c:pt idx="182">
                  <c:v>29.109537085599399</c:v>
                </c:pt>
                <c:pt idx="183">
                  <c:v>29.703970596007199</c:v>
                </c:pt>
                <c:pt idx="184">
                  <c:v>31.099073543555701</c:v>
                </c:pt>
                <c:pt idx="185">
                  <c:v>31.6844453519283</c:v>
                </c:pt>
                <c:pt idx="186">
                  <c:v>32.266931076718997</c:v>
                </c:pt>
                <c:pt idx="187">
                  <c:v>33.4363332758032</c:v>
                </c:pt>
                <c:pt idx="188">
                  <c:v>34.009513775586797</c:v>
                </c:pt>
                <c:pt idx="189">
                  <c:v>34.579412118764097</c:v>
                </c:pt>
                <c:pt idx="190">
                  <c:v>35.722093862930798</c:v>
                </c:pt>
                <c:pt idx="191">
                  <c:v>36.281410654365502</c:v>
                </c:pt>
                <c:pt idx="192">
                  <c:v>37.401626205746602</c:v>
                </c:pt>
                <c:pt idx="193">
                  <c:v>37.9492877035456</c:v>
                </c:pt>
                <c:pt idx="194">
                  <c:v>38.492839697409799</c:v>
                </c:pt>
                <c:pt idx="195">
                  <c:v>39.579568999991402</c:v>
                </c:pt>
                <c:pt idx="196">
                  <c:v>40.109860821844997</c:v>
                </c:pt>
                <c:pt idx="197">
                  <c:v>40.6354745497039</c:v>
                </c:pt>
                <c:pt idx="198">
                  <c:v>41.684071135988603</c:v>
                </c:pt>
                <c:pt idx="199">
                  <c:v>42.194574354760903</c:v>
                </c:pt>
                <c:pt idx="200">
                  <c:v>42.699742101120101</c:v>
                </c:pt>
                <c:pt idx="201">
                  <c:v>43.704881357995198</c:v>
                </c:pt>
                <c:pt idx="202">
                  <c:v>44.192826007245699</c:v>
                </c:pt>
                <c:pt idx="203">
                  <c:v>44.674692715469597</c:v>
                </c:pt>
                <c:pt idx="204">
                  <c:v>45.630340549668198</c:v>
                </c:pt>
                <c:pt idx="205">
                  <c:v>46.092609217692797</c:v>
                </c:pt>
                <c:pt idx="206">
                  <c:v>46.547970769354698</c:v>
                </c:pt>
                <c:pt idx="207">
                  <c:v>46.996205063096603</c:v>
                </c:pt>
                <c:pt idx="208">
                  <c:v>47.880466489666901</c:v>
                </c:pt>
                <c:pt idx="209">
                  <c:v>48.3057478386851</c:v>
                </c:pt>
                <c:pt idx="210">
                  <c:v>48.722954939352199</c:v>
                </c:pt>
                <c:pt idx="211">
                  <c:v>49.541436536429998</c:v>
                </c:pt>
                <c:pt idx="212">
                  <c:v>49.932690910215797</c:v>
                </c:pt>
                <c:pt idx="213">
                  <c:v>50.314836708472797</c:v>
                </c:pt>
                <c:pt idx="214">
                  <c:v>50.6876052942184</c:v>
                </c:pt>
                <c:pt idx="215">
                  <c:v>51.412099214014198</c:v>
                </c:pt>
                <c:pt idx="216">
                  <c:v>51.7548537165992</c:v>
                </c:pt>
                <c:pt idx="217">
                  <c:v>52.087121260335799</c:v>
                </c:pt>
                <c:pt idx="218">
                  <c:v>52.408621786096901</c:v>
                </c:pt>
                <c:pt idx="219">
                  <c:v>53.025119561052001</c:v>
                </c:pt>
                <c:pt idx="220">
                  <c:v>53.312373676171603</c:v>
                </c:pt>
                <c:pt idx="221">
                  <c:v>53.587744577316101</c:v>
                </c:pt>
                <c:pt idx="222">
                  <c:v>53.850962600139702</c:v>
                </c:pt>
                <c:pt idx="223">
                  <c:v>54.3453383891027</c:v>
                </c:pt>
                <c:pt idx="224">
                  <c:v>54.570208069018797</c:v>
                </c:pt>
                <c:pt idx="225">
                  <c:v>54.7818855762916</c:v>
                </c:pt>
                <c:pt idx="226">
                  <c:v>54.9801284787603</c:v>
                </c:pt>
                <c:pt idx="227">
                  <c:v>55.282692934782602</c:v>
                </c:pt>
                <c:pt idx="228">
                  <c:v>55.443782636173303</c:v>
                </c:pt>
                <c:pt idx="229">
                  <c:v>55.590639821674998</c:v>
                </c:pt>
                <c:pt idx="230">
                  <c:v>55.805107146116299</c:v>
                </c:pt>
                <c:pt idx="231">
                  <c:v>55.912927372895098</c:v>
                </c:pt>
                <c:pt idx="232">
                  <c:v>56.005918779886301</c:v>
                </c:pt>
                <c:pt idx="233">
                  <c:v>56.0839608067879</c:v>
                </c:pt>
                <c:pt idx="234">
                  <c:v>56.1812758096249</c:v>
                </c:pt>
                <c:pt idx="235">
                  <c:v>56.218767492006002</c:v>
                </c:pt>
                <c:pt idx="236">
                  <c:v>56.241029716495802</c:v>
                </c:pt>
                <c:pt idx="237">
                  <c:v>56.244067360113299</c:v>
                </c:pt>
                <c:pt idx="238">
                  <c:v>56.225386846330601</c:v>
                </c:pt>
                <c:pt idx="239">
                  <c:v>56.1914681569558</c:v>
                </c:pt>
                <c:pt idx="240">
                  <c:v>56.142356310620997</c:v>
                </c:pt>
                <c:pt idx="241">
                  <c:v>56.02565911464</c:v>
                </c:pt>
                <c:pt idx="242">
                  <c:v>55.936170417629597</c:v>
                </c:pt>
                <c:pt idx="243">
                  <c:v>55.831824281601698</c:v>
                </c:pt>
                <c:pt idx="244">
                  <c:v>55.712755377771202</c:v>
                </c:pt>
                <c:pt idx="245">
                  <c:v>55.579115890298198</c:v>
                </c:pt>
                <c:pt idx="246">
                  <c:v>55.321921033808401</c:v>
                </c:pt>
                <c:pt idx="247">
                  <c:v>55.150079612924998</c:v>
                </c:pt>
                <c:pt idx="248">
                  <c:v>54.964364941417998</c:v>
                </c:pt>
                <c:pt idx="249">
                  <c:v>54.764999552789398</c:v>
                </c:pt>
                <c:pt idx="250">
                  <c:v>54.399485438539003</c:v>
                </c:pt>
                <c:pt idx="251">
                  <c:v>54.1646824639976</c:v>
                </c:pt>
                <c:pt idx="252">
                  <c:v>53.917132811891904</c:v>
                </c:pt>
                <c:pt idx="253">
                  <c:v>53.657097473328598</c:v>
                </c:pt>
                <c:pt idx="254">
                  <c:v>53.384841079455697</c:v>
                </c:pt>
                <c:pt idx="255">
                  <c:v>52.9000078779166</c:v>
                </c:pt>
                <c:pt idx="256">
                  <c:v>52.596309290263697</c:v>
                </c:pt>
                <c:pt idx="257">
                  <c:v>52.281396139837902</c:v>
                </c:pt>
                <c:pt idx="258">
                  <c:v>51.955547834001102</c:v>
                </c:pt>
                <c:pt idx="259">
                  <c:v>51.619044988692004</c:v>
                </c:pt>
                <c:pt idx="260">
                  <c:v>51.029708969709198</c:v>
                </c:pt>
                <c:pt idx="261">
                  <c:v>50.666008762227101</c:v>
                </c:pt>
                <c:pt idx="262">
                  <c:v>50.292677336004402</c:v>
                </c:pt>
                <c:pt idx="263">
                  <c:v>49.909986725652502</c:v>
                </c:pt>
                <c:pt idx="264">
                  <c:v>49.518205042140202</c:v>
                </c:pt>
                <c:pt idx="265">
                  <c:v>48.839345470378603</c:v>
                </c:pt>
                <c:pt idx="266">
                  <c:v>48.424465283704102</c:v>
                </c:pt>
                <c:pt idx="267">
                  <c:v>48.001440566022502</c:v>
                </c:pt>
                <c:pt idx="268">
                  <c:v>47.5705161101302</c:v>
                </c:pt>
                <c:pt idx="269">
                  <c:v>47.131931117795602</c:v>
                </c:pt>
                <c:pt idx="270">
                  <c:v>46.685919133821599</c:v>
                </c:pt>
                <c:pt idx="271">
                  <c:v>45.9194829747412</c:v>
                </c:pt>
                <c:pt idx="272">
                  <c:v>45.4546622887745</c:v>
                </c:pt>
                <c:pt idx="273">
                  <c:v>44.983226984999199</c:v>
                </c:pt>
                <c:pt idx="274">
                  <c:v>44.505384651233399</c:v>
                </c:pt>
                <c:pt idx="275">
                  <c:v>44.021337656697099</c:v>
                </c:pt>
                <c:pt idx="276">
                  <c:v>43.193599141277197</c:v>
                </c:pt>
                <c:pt idx="277">
                  <c:v>42.693868981411299</c:v>
                </c:pt>
                <c:pt idx="278">
                  <c:v>42.188633572568101</c:v>
                </c:pt>
                <c:pt idx="279">
                  <c:v>41.678070352737599</c:v>
                </c:pt>
                <c:pt idx="280">
                  <c:v>41.162350307818102</c:v>
                </c:pt>
                <c:pt idx="281">
                  <c:v>40.283588858501197</c:v>
                </c:pt>
                <c:pt idx="282">
                  <c:v>39.754828872551698</c:v>
                </c:pt>
                <c:pt idx="283">
                  <c:v>39.221487349880803</c:v>
                </c:pt>
                <c:pt idx="284">
                  <c:v>38.6837077437498</c:v>
                </c:pt>
                <c:pt idx="285">
                  <c:v>38.141629766663399</c:v>
                </c:pt>
                <c:pt idx="286">
                  <c:v>37.2203994393237</c:v>
                </c:pt>
                <c:pt idx="287">
                  <c:v>36.667457261411897</c:v>
                </c:pt>
                <c:pt idx="288">
                  <c:v>36.110699237077</c:v>
                </c:pt>
                <c:pt idx="289">
                  <c:v>35.550247181945103</c:v>
                </c:pt>
                <c:pt idx="290">
                  <c:v>34.599421546298103</c:v>
                </c:pt>
                <c:pt idx="291">
                  <c:v>34.029630182123903</c:v>
                </c:pt>
                <c:pt idx="292">
                  <c:v>33.456557840067603</c:v>
                </c:pt>
                <c:pt idx="293">
                  <c:v>32.880307768695801</c:v>
                </c:pt>
                <c:pt idx="294">
                  <c:v>31.904016874094602</c:v>
                </c:pt>
                <c:pt idx="295">
                  <c:v>31.3197244347344</c:v>
                </c:pt>
                <c:pt idx="296">
                  <c:v>30.732604048909199</c:v>
                </c:pt>
                <c:pt idx="297">
                  <c:v>30.142743024778198</c:v>
                </c:pt>
                <c:pt idx="298">
                  <c:v>29.144501506413199</c:v>
                </c:pt>
                <c:pt idx="299">
                  <c:v>28.5477007396277</c:v>
                </c:pt>
                <c:pt idx="300">
                  <c:v>27.948457856523799</c:v>
                </c:pt>
                <c:pt idx="301">
                  <c:v>26.935089736361299</c:v>
                </c:pt>
                <c:pt idx="302">
                  <c:v>26.3296663656546</c:v>
                </c:pt>
                <c:pt idx="303">
                  <c:v>25.7220694498222</c:v>
                </c:pt>
                <c:pt idx="304">
                  <c:v>25.112367992889499</c:v>
                </c:pt>
                <c:pt idx="305">
                  <c:v>23.872573766711799</c:v>
                </c:pt>
                <c:pt idx="306">
                  <c:v>23.2569122642549</c:v>
                </c:pt>
                <c:pt idx="307">
                  <c:v>22.6394070120209</c:v>
                </c:pt>
                <c:pt idx="308">
                  <c:v>22.020118763149799</c:v>
                </c:pt>
                <c:pt idx="309">
                  <c:v>20.761865141498401</c:v>
                </c:pt>
                <c:pt idx="310">
                  <c:v>20.137535217085102</c:v>
                </c:pt>
                <c:pt idx="311">
                  <c:v>19.5116494455111</c:v>
                </c:pt>
                <c:pt idx="312">
                  <c:v>18.884261488412601</c:v>
                </c:pt>
                <c:pt idx="313">
                  <c:v>17.610475834113799</c:v>
                </c:pt>
                <c:pt idx="314">
                  <c:v>16.978882077914299</c:v>
                </c:pt>
                <c:pt idx="315">
                  <c:v>16.346007637369102</c:v>
                </c:pt>
                <c:pt idx="316">
                  <c:v>15.7119100409155</c:v>
                </c:pt>
                <c:pt idx="317">
                  <c:v>14.425433962068</c:v>
                </c:pt>
                <c:pt idx="318">
                  <c:v>13.788005390242301</c:v>
                </c:pt>
                <c:pt idx="319">
                  <c:v>13.149603907817299</c:v>
                </c:pt>
                <c:pt idx="320">
                  <c:v>11.855238161213601</c:v>
                </c:pt>
                <c:pt idx="321">
                  <c:v>11.2143508177912</c:v>
                </c:pt>
                <c:pt idx="322">
                  <c:v>10.5728174490926</c:v>
                </c:pt>
                <c:pt idx="323">
                  <c:v>9.9307442070693295</c:v>
                </c:pt>
                <c:pt idx="324">
                  <c:v>8.6305025110286202</c:v>
                </c:pt>
                <c:pt idx="325">
                  <c:v>7.9876390345473398</c:v>
                </c:pt>
                <c:pt idx="326">
                  <c:v>7.3448918673049901</c:v>
                </c:pt>
                <c:pt idx="327">
                  <c:v>5.8273200019708398</c:v>
                </c:pt>
                <c:pt idx="328">
                  <c:v>5.1873887244542596</c:v>
                </c:pt>
              </c:numCache>
            </c:numRef>
          </c:yVal>
          <c:smooth val="1"/>
          <c:extLst>
            <c:ext xmlns:c16="http://schemas.microsoft.com/office/drawing/2014/chart" uri="{C3380CC4-5D6E-409C-BE32-E72D297353CC}">
              <c16:uniqueId val="{00000005-C2F1-4A19-A77D-F741CEC44AFD}"/>
            </c:ext>
          </c:extLst>
        </c:ser>
        <c:dLbls>
          <c:showLegendKey val="0"/>
          <c:showVal val="0"/>
          <c:showCatName val="0"/>
          <c:showSerName val="0"/>
          <c:showPercent val="0"/>
          <c:showBubbleSize val="0"/>
        </c:dLbls>
        <c:axId val="1295659679"/>
        <c:axId val="1295656319"/>
      </c:scatterChart>
      <c:valAx>
        <c:axId val="1295659679"/>
        <c:scaling>
          <c:orientation val="minMax"/>
          <c:max val="366"/>
          <c:min val="0"/>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crossBetween val="midCat"/>
      </c:val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Hyades Sky Position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scatterChart>
        <c:scatterStyle val="smoothMarker"/>
        <c:varyColors val="0"/>
        <c:ser>
          <c:idx val="0"/>
          <c:order val="0"/>
          <c:tx>
            <c:v>Sunset</c:v>
          </c:tx>
          <c:spPr>
            <a:ln w="19050" cap="rnd">
              <a:solidFill>
                <a:schemeClr val="accent2"/>
              </a:solidFill>
              <a:round/>
            </a:ln>
            <a:effectLst/>
          </c:spPr>
          <c:marker>
            <c:symbol val="none"/>
          </c:marker>
          <c:dPt>
            <c:idx val="131"/>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0-461E-4962-AA8A-9BB03C3664B7}"/>
              </c:ext>
            </c:extLst>
          </c:dPt>
          <c:dPt>
            <c:idx val="328"/>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461E-4962-AA8A-9BB03C3664B7}"/>
              </c:ext>
            </c:extLst>
          </c:dPt>
          <c:xVal>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Sunset!$H$2:$H$366</c:f>
              <c:numCache>
                <c:formatCode>General</c:formatCode>
                <c:ptCount val="365"/>
                <c:pt idx="0">
                  <c:v>44.249614305576202</c:v>
                </c:pt>
                <c:pt idx="1">
                  <c:v>44.850618480268203</c:v>
                </c:pt>
                <c:pt idx="2">
                  <c:v>45.447876455840401</c:v>
                </c:pt>
                <c:pt idx="3">
                  <c:v>46.844169841764398</c:v>
                </c:pt>
                <c:pt idx="4">
                  <c:v>47.4276526304401</c:v>
                </c:pt>
                <c:pt idx="5">
                  <c:v>48.006663861532402</c:v>
                </c:pt>
                <c:pt idx="6">
                  <c:v>49.356693284280503</c:v>
                </c:pt>
                <c:pt idx="7">
                  <c:v>49.919209690360297</c:v>
                </c:pt>
                <c:pt idx="8">
                  <c:v>50.476356831205102</c:v>
                </c:pt>
                <c:pt idx="9">
                  <c:v>51.770872961657197</c:v>
                </c:pt>
                <c:pt idx="10">
                  <c:v>52.308186860027497</c:v>
                </c:pt>
                <c:pt idx="11">
                  <c:v>52.839035584708</c:v>
                </c:pt>
                <c:pt idx="12">
                  <c:v>53.892109571756599</c:v>
                </c:pt>
                <c:pt idx="13">
                  <c:v>54.4016491992545</c:v>
                </c:pt>
                <c:pt idx="14">
                  <c:v>55.408726869805598</c:v>
                </c:pt>
                <c:pt idx="15">
                  <c:v>55.894023490925498</c:v>
                </c:pt>
                <c:pt idx="16">
                  <c:v>56.370591380677901</c:v>
                </c:pt>
                <c:pt idx="17">
                  <c:v>57.306522518099399</c:v>
                </c:pt>
                <c:pt idx="18">
                  <c:v>57.754351092265999</c:v>
                </c:pt>
                <c:pt idx="19">
                  <c:v>58.191849882691898</c:v>
                </c:pt>
                <c:pt idx="20">
                  <c:v>59.0435961439156</c:v>
                </c:pt>
                <c:pt idx="21">
                  <c:v>59.4471759763629</c:v>
                </c:pt>
                <c:pt idx="22">
                  <c:v>59.838607166786602</c:v>
                </c:pt>
                <c:pt idx="23">
                  <c:v>60.591392608264798</c:v>
                </c:pt>
                <c:pt idx="24">
                  <c:v>60.943137098128098</c:v>
                </c:pt>
                <c:pt idx="25">
                  <c:v>61.280751212521203</c:v>
                </c:pt>
                <c:pt idx="26">
                  <c:v>61.918513765847898</c:v>
                </c:pt>
                <c:pt idx="27">
                  <c:v>62.210339306350001</c:v>
                </c:pt>
                <c:pt idx="28">
                  <c:v>62.486008871831203</c:v>
                </c:pt>
                <c:pt idx="29">
                  <c:v>62.9923442840227</c:v>
                </c:pt>
                <c:pt idx="30">
                  <c:v>63.216252358719103</c:v>
                </c:pt>
                <c:pt idx="31">
                  <c:v>63.422124015363202</c:v>
                </c:pt>
                <c:pt idx="32">
                  <c:v>63.781767931154199</c:v>
                </c:pt>
                <c:pt idx="33">
                  <c:v>63.930656444295899</c:v>
                </c:pt>
                <c:pt idx="34">
                  <c:v>64.059985574705095</c:v>
                </c:pt>
                <c:pt idx="35">
                  <c:v>64.169458080592904</c:v>
                </c:pt>
                <c:pt idx="36">
                  <c:v>64.329188640444002</c:v>
                </c:pt>
                <c:pt idx="37">
                  <c:v>64.377257971142299</c:v>
                </c:pt>
                <c:pt idx="38">
                  <c:v>64.404716908401099</c:v>
                </c:pt>
                <c:pt idx="39">
                  <c:v>64.411498567940697</c:v>
                </c:pt>
                <c:pt idx="40">
                  <c:v>64.361970847255407</c:v>
                </c:pt>
                <c:pt idx="41">
                  <c:v>64.306354553896199</c:v>
                </c:pt>
                <c:pt idx="42">
                  <c:v>64.230300549834297</c:v>
                </c:pt>
                <c:pt idx="43">
                  <c:v>64.133991229654498</c:v>
                </c:pt>
                <c:pt idx="44">
                  <c:v>63.926941280778301</c:v>
                </c:pt>
                <c:pt idx="45">
                  <c:v>63.7775382294002</c:v>
                </c:pt>
                <c:pt idx="46">
                  <c:v>63.6089140278701</c:v>
                </c:pt>
                <c:pt idx="47">
                  <c:v>63.282928492591999</c:v>
                </c:pt>
                <c:pt idx="48">
                  <c:v>63.064638365732002</c:v>
                </c:pt>
                <c:pt idx="49">
                  <c:v>62.828612541078698</c:v>
                </c:pt>
                <c:pt idx="50">
                  <c:v>62.575307882803102</c:v>
                </c:pt>
                <c:pt idx="51">
                  <c:v>62.011924785695903</c:v>
                </c:pt>
                <c:pt idx="52">
                  <c:v>61.709310900958499</c:v>
                </c:pt>
                <c:pt idx="53">
                  <c:v>61.391385216172303</c:v>
                </c:pt>
                <c:pt idx="54">
                  <c:v>61.058651377086697</c:v>
                </c:pt>
                <c:pt idx="55">
                  <c:v>60.7116140741565</c:v>
                </c:pt>
                <c:pt idx="56">
                  <c:v>60.096988420480002</c:v>
                </c:pt>
                <c:pt idx="57">
                  <c:v>59.714063706428199</c:v>
                </c:pt>
                <c:pt idx="58">
                  <c:v>59.318663987183299</c:v>
                </c:pt>
                <c:pt idx="59">
                  <c:v>58.911269376262403</c:v>
                </c:pt>
                <c:pt idx="60">
                  <c:v>58.200209550994501</c:v>
                </c:pt>
                <c:pt idx="61">
                  <c:v>57.762912825317699</c:v>
                </c:pt>
                <c:pt idx="62">
                  <c:v>57.315277736046397</c:v>
                </c:pt>
                <c:pt idx="63">
                  <c:v>56.857721115834202</c:v>
                </c:pt>
                <c:pt idx="64">
                  <c:v>56.0667802423268</c:v>
                </c:pt>
                <c:pt idx="65">
                  <c:v>55.584570748700898</c:v>
                </c:pt>
                <c:pt idx="66">
                  <c:v>55.093860395903199</c:v>
                </c:pt>
                <c:pt idx="67">
                  <c:v>54.595003367509101</c:v>
                </c:pt>
                <c:pt idx="68">
                  <c:v>53.738430141848198</c:v>
                </c:pt>
                <c:pt idx="69">
                  <c:v>53.219370296413302</c:v>
                </c:pt>
                <c:pt idx="70">
                  <c:v>52.693352457030599</c:v>
                </c:pt>
                <c:pt idx="71">
                  <c:v>52.160669075506803</c:v>
                </c:pt>
                <c:pt idx="72">
                  <c:v>51.621599733664503</c:v>
                </c:pt>
                <c:pt idx="73">
                  <c:v>50.7011482961518</c:v>
                </c:pt>
                <c:pt idx="74">
                  <c:v>50.146234785159699</c:v>
                </c:pt>
                <c:pt idx="75">
                  <c:v>49.585860455030698</c:v>
                </c:pt>
                <c:pt idx="76">
                  <c:v>49.020250230011598</c:v>
                </c:pt>
                <c:pt idx="77">
                  <c:v>48.449618494650998</c:v>
                </c:pt>
                <c:pt idx="78">
                  <c:v>47.478974882417297</c:v>
                </c:pt>
                <c:pt idx="79">
                  <c:v>46.895858437970602</c:v>
                </c:pt>
                <c:pt idx="80">
                  <c:v>46.308428596001399</c:v>
                </c:pt>
                <c:pt idx="81">
                  <c:v>45.716857201866802</c:v>
                </c:pt>
                <c:pt idx="82">
                  <c:v>44.712871728417603</c:v>
                </c:pt>
                <c:pt idx="83">
                  <c:v>44.110986886123399</c:v>
                </c:pt>
                <c:pt idx="84">
                  <c:v>43.505532198643301</c:v>
                </c:pt>
                <c:pt idx="85">
                  <c:v>42.896648206574397</c:v>
                </c:pt>
                <c:pt idx="86">
                  <c:v>42.284469656615599</c:v>
                </c:pt>
                <c:pt idx="87">
                  <c:v>41.247627927999702</c:v>
                </c:pt>
                <c:pt idx="88">
                  <c:v>40.627227366067103</c:v>
                </c:pt>
                <c:pt idx="89">
                  <c:v>40.003974869546902</c:v>
                </c:pt>
                <c:pt idx="90">
                  <c:v>39.377976464924501</c:v>
                </c:pt>
                <c:pt idx="91">
                  <c:v>38.749332857689097</c:v>
                </c:pt>
                <c:pt idx="92">
                  <c:v>37.686165712653597</c:v>
                </c:pt>
                <c:pt idx="93">
                  <c:v>37.050894384929997</c:v>
                </c:pt>
                <c:pt idx="94">
                  <c:v>36.413315744777897</c:v>
                </c:pt>
                <c:pt idx="95">
                  <c:v>35.773513416494502</c:v>
                </c:pt>
                <c:pt idx="96">
                  <c:v>34.692487158191497</c:v>
                </c:pt>
                <c:pt idx="97">
                  <c:v>34.047110240440702</c:v>
                </c:pt>
                <c:pt idx="98">
                  <c:v>33.399790819870198</c:v>
                </c:pt>
                <c:pt idx="99">
                  <c:v>32.750598455912801</c:v>
                </c:pt>
                <c:pt idx="100">
                  <c:v>31.654525327026299</c:v>
                </c:pt>
                <c:pt idx="101">
                  <c:v>31.000629198222299</c:v>
                </c:pt>
                <c:pt idx="102">
                  <c:v>30.345092222520901</c:v>
                </c:pt>
                <c:pt idx="103">
                  <c:v>29.687971657466299</c:v>
                </c:pt>
                <c:pt idx="104">
                  <c:v>28.579175637911199</c:v>
                </c:pt>
                <c:pt idx="105">
                  <c:v>27.918071623873001</c:v>
                </c:pt>
                <c:pt idx="106">
                  <c:v>27.255576618939202</c:v>
                </c:pt>
                <c:pt idx="107">
                  <c:v>26.591738251877398</c:v>
                </c:pt>
                <c:pt idx="108">
                  <c:v>25.4721593029921</c:v>
                </c:pt>
                <c:pt idx="109">
                  <c:v>24.804943996106399</c:v>
                </c:pt>
                <c:pt idx="110">
                  <c:v>24.136550800011701</c:v>
                </c:pt>
                <c:pt idx="111">
                  <c:v>23.4670223707469</c:v>
                </c:pt>
                <c:pt idx="112">
                  <c:v>22.1091173095997</c:v>
                </c:pt>
                <c:pt idx="113">
                  <c:v>21.4364105508186</c:v>
                </c:pt>
                <c:pt idx="114">
                  <c:v>20.762735066558601</c:v>
                </c:pt>
                <c:pt idx="115">
                  <c:v>20.088131627647201</c:v>
                </c:pt>
                <c:pt idx="116">
                  <c:v>18.9513565849544</c:v>
                </c:pt>
                <c:pt idx="117">
                  <c:v>18.2744584754175</c:v>
                </c:pt>
                <c:pt idx="118">
                  <c:v>17.596779092342999</c:v>
                </c:pt>
                <c:pt idx="119">
                  <c:v>16.455157723949501</c:v>
                </c:pt>
                <c:pt idx="120">
                  <c:v>15.775585409949599</c:v>
                </c:pt>
                <c:pt idx="121">
                  <c:v>15.0953896057911</c:v>
                </c:pt>
                <c:pt idx="122">
                  <c:v>13.949917746081599</c:v>
                </c:pt>
                <c:pt idx="123">
                  <c:v>13.2683038793254</c:v>
                </c:pt>
                <c:pt idx="124">
                  <c:v>12.5862707987615</c:v>
                </c:pt>
                <c:pt idx="125">
                  <c:v>11.205363099808601</c:v>
                </c:pt>
                <c:pt idx="126">
                  <c:v>10.522532872784399</c:v>
                </c:pt>
                <c:pt idx="127">
                  <c:v>9.8396385688005399</c:v>
                </c:pt>
                <c:pt idx="128">
                  <c:v>9.15681155663294</c:v>
                </c:pt>
                <c:pt idx="129">
                  <c:v>7.7761732784916102</c:v>
                </c:pt>
                <c:pt idx="130">
                  <c:v>7.0946925738438198</c:v>
                </c:pt>
                <c:pt idx="131">
                  <c:v>6.41422115451208</c:v>
                </c:pt>
                <c:pt idx="132">
                  <c:v>5.73518764058967</c:v>
                </c:pt>
                <c:pt idx="327">
                  <c:v>5.9483105541077501</c:v>
                </c:pt>
                <c:pt idx="328">
                  <c:v>6.6278051526529902</c:v>
                </c:pt>
                <c:pt idx="329">
                  <c:v>8.0061720501735607</c:v>
                </c:pt>
                <c:pt idx="330">
                  <c:v>8.6884575487125204</c:v>
                </c:pt>
                <c:pt idx="331">
                  <c:v>10.0698362991872</c:v>
                </c:pt>
                <c:pt idx="332">
                  <c:v>10.7526749020621</c:v>
                </c:pt>
                <c:pt idx="333">
                  <c:v>12.133843404264001</c:v>
                </c:pt>
                <c:pt idx="334">
                  <c:v>12.816072095973899</c:v>
                </c:pt>
                <c:pt idx="335">
                  <c:v>14.1952132654562</c:v>
                </c:pt>
                <c:pt idx="336">
                  <c:v>14.876116690070999</c:v>
                </c:pt>
                <c:pt idx="337">
                  <c:v>16.4837316096921</c:v>
                </c:pt>
                <c:pt idx="338">
                  <c:v>17.162564485858699</c:v>
                </c:pt>
                <c:pt idx="339">
                  <c:v>17.840681181583001</c:v>
                </c:pt>
                <c:pt idx="340">
                  <c:v>19.440926481667098</c:v>
                </c:pt>
                <c:pt idx="341">
                  <c:v>20.116332406176401</c:v>
                </c:pt>
                <c:pt idx="342">
                  <c:v>21.480104079162601</c:v>
                </c:pt>
                <c:pt idx="343">
                  <c:v>22.1526930792364</c:v>
                </c:pt>
                <c:pt idx="344">
                  <c:v>23.738848586260701</c:v>
                </c:pt>
                <c:pt idx="345">
                  <c:v>24.4078738961265</c:v>
                </c:pt>
                <c:pt idx="346">
                  <c:v>25.075750848902299</c:v>
                </c:pt>
                <c:pt idx="347">
                  <c:v>26.6500224142906</c:v>
                </c:pt>
                <c:pt idx="348">
                  <c:v>27.313707546284601</c:v>
                </c:pt>
                <c:pt idx="349">
                  <c:v>28.652342964364699</c:v>
                </c:pt>
                <c:pt idx="350">
                  <c:v>29.311804415768002</c:v>
                </c:pt>
                <c:pt idx="351">
                  <c:v>30.6414178894488</c:v>
                </c:pt>
                <c:pt idx="352">
                  <c:v>31.296175783482301</c:v>
                </c:pt>
                <c:pt idx="353">
                  <c:v>32.615745706455897</c:v>
                </c:pt>
                <c:pt idx="354">
                  <c:v>33.265265958936901</c:v>
                </c:pt>
                <c:pt idx="355">
                  <c:v>34.573649518813198</c:v>
                </c:pt>
                <c:pt idx="356">
                  <c:v>35.217334213828899</c:v>
                </c:pt>
                <c:pt idx="357">
                  <c:v>36.513245505542997</c:v>
                </c:pt>
                <c:pt idx="358">
                  <c:v>37.1504208834018</c:v>
                </c:pt>
                <c:pt idx="359">
                  <c:v>38.432403195194503</c:v>
                </c:pt>
                <c:pt idx="360">
                  <c:v>39.0623026816654</c:v>
                </c:pt>
                <c:pt idx="361">
                  <c:v>40.328694176022502</c:v>
                </c:pt>
                <c:pt idx="362">
                  <c:v>40.950438834740702</c:v>
                </c:pt>
                <c:pt idx="363">
                  <c:v>42.199335214407803</c:v>
                </c:pt>
                <c:pt idx="364">
                  <c:v>42.811914745848</c:v>
                </c:pt>
              </c:numCache>
            </c:numRef>
          </c:yVal>
          <c:smooth val="1"/>
          <c:extLst>
            <c:ext xmlns:c16="http://schemas.microsoft.com/office/drawing/2014/chart" uri="{C3380CC4-5D6E-409C-BE32-E72D297353CC}">
              <c16:uniqueId val="{00000002-461E-4962-AA8A-9BB03C3664B7}"/>
            </c:ext>
          </c:extLst>
        </c:ser>
        <c:ser>
          <c:idx val="1"/>
          <c:order val="1"/>
          <c:tx>
            <c:v>Sunrise</c:v>
          </c:tx>
          <c:spPr>
            <a:ln w="19050" cap="rnd">
              <a:solidFill>
                <a:schemeClr val="accent1"/>
              </a:solidFill>
              <a:round/>
            </a:ln>
            <a:effectLst/>
          </c:spPr>
          <c:marker>
            <c:symbol val="none"/>
          </c:marker>
          <c:dPt>
            <c:idx val="163"/>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3-461E-4962-AA8A-9BB03C3664B7}"/>
              </c:ext>
            </c:extLst>
          </c:dPt>
          <c:dPt>
            <c:idx val="339"/>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461E-4962-AA8A-9BB03C3664B7}"/>
              </c:ext>
            </c:extLst>
          </c:dPt>
          <c:xVal>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Sunrise!$H$2:$H$366</c:f>
              <c:numCache>
                <c:formatCode>General</c:formatCode>
                <c:ptCount val="365"/>
                <c:pt idx="163">
                  <c:v>5.5602293436424999</c:v>
                </c:pt>
                <c:pt idx="164">
                  <c:v>6.2387512873711604</c:v>
                </c:pt>
                <c:pt idx="165">
                  <c:v>7.6159529751831903</c:v>
                </c:pt>
                <c:pt idx="166">
                  <c:v>8.2979155747956899</c:v>
                </c:pt>
                <c:pt idx="167">
                  <c:v>8.9803599610524305</c:v>
                </c:pt>
                <c:pt idx="168">
                  <c:v>10.594766987746199</c:v>
                </c:pt>
                <c:pt idx="169">
                  <c:v>11.277510611163599</c:v>
                </c:pt>
                <c:pt idx="170">
                  <c:v>11.960068800250401</c:v>
                </c:pt>
                <c:pt idx="171">
                  <c:v>13.340199845717301</c:v>
                </c:pt>
                <c:pt idx="172">
                  <c:v>14.0216882026906</c:v>
                </c:pt>
                <c:pt idx="173">
                  <c:v>15.399033107708201</c:v>
                </c:pt>
                <c:pt idx="174">
                  <c:v>16.078873995716599</c:v>
                </c:pt>
                <c:pt idx="175">
                  <c:v>16.758066990246402</c:v>
                </c:pt>
                <c:pt idx="176">
                  <c:v>18.130173188050101</c:v>
                </c:pt>
                <c:pt idx="177">
                  <c:v>18.807144750869799</c:v>
                </c:pt>
                <c:pt idx="178">
                  <c:v>20.174379707118799</c:v>
                </c:pt>
                <c:pt idx="179">
                  <c:v>20.848759070821501</c:v>
                </c:pt>
                <c:pt idx="180">
                  <c:v>21.522202085300702</c:v>
                </c:pt>
                <c:pt idx="181">
                  <c:v>22.881814252027599</c:v>
                </c:pt>
                <c:pt idx="182">
                  <c:v>23.552185269609598</c:v>
                </c:pt>
                <c:pt idx="183">
                  <c:v>24.221458553932401</c:v>
                </c:pt>
                <c:pt idx="184">
                  <c:v>25.7993574585871</c:v>
                </c:pt>
                <c:pt idx="185">
                  <c:v>26.4646236210423</c:v>
                </c:pt>
                <c:pt idx="186">
                  <c:v>27.128600644780899</c:v>
                </c:pt>
                <c:pt idx="187">
                  <c:v>28.467952879885299</c:v>
                </c:pt>
                <c:pt idx="188">
                  <c:v>29.127740994237801</c:v>
                </c:pt>
                <c:pt idx="189">
                  <c:v>29.7860403432569</c:v>
                </c:pt>
                <c:pt idx="190">
                  <c:v>31.113278320224101</c:v>
                </c:pt>
                <c:pt idx="191">
                  <c:v>31.766745780017299</c:v>
                </c:pt>
                <c:pt idx="192">
                  <c:v>33.083675398355901</c:v>
                </c:pt>
                <c:pt idx="193">
                  <c:v>33.7317657997826</c:v>
                </c:pt>
                <c:pt idx="194">
                  <c:v>34.3779469970194</c:v>
                </c:pt>
                <c:pt idx="195">
                  <c:v>35.679318832778499</c:v>
                </c:pt>
                <c:pt idx="196">
                  <c:v>36.319293176486703</c:v>
                </c:pt>
                <c:pt idx="197">
                  <c:v>36.957060054595999</c:v>
                </c:pt>
                <c:pt idx="198">
                  <c:v>38.2404286717506</c:v>
                </c:pt>
                <c:pt idx="199">
                  <c:v>38.870996725342899</c:v>
                </c:pt>
                <c:pt idx="200">
                  <c:v>39.4989967442542</c:v>
                </c:pt>
                <c:pt idx="201">
                  <c:v>40.7614419901711</c:v>
                </c:pt>
                <c:pt idx="202">
                  <c:v>41.381055935699102</c:v>
                </c:pt>
                <c:pt idx="203">
                  <c:v>41.997673310832603</c:v>
                </c:pt>
                <c:pt idx="204">
                  <c:v>43.2357118236432</c:v>
                </c:pt>
                <c:pt idx="205">
                  <c:v>43.842531252914299</c:v>
                </c:pt>
                <c:pt idx="206">
                  <c:v>44.445844954026299</c:v>
                </c:pt>
                <c:pt idx="207">
                  <c:v>45.045511494479797</c:v>
                </c:pt>
                <c:pt idx="208">
                  <c:v>46.247133598572397</c:v>
                </c:pt>
                <c:pt idx="209">
                  <c:v>46.834837878835501</c:v>
                </c:pt>
                <c:pt idx="210">
                  <c:v>47.418251152980098</c:v>
                </c:pt>
                <c:pt idx="211">
                  <c:v>48.584880394935702</c:v>
                </c:pt>
                <c:pt idx="212">
                  <c:v>49.1541863282891</c:v>
                </c:pt>
                <c:pt idx="213">
                  <c:v>49.718421132080998</c:v>
                </c:pt>
                <c:pt idx="214">
                  <c:v>50.2773666469284</c:v>
                </c:pt>
                <c:pt idx="215">
                  <c:v>51.391238996102302</c:v>
                </c:pt>
                <c:pt idx="216">
                  <c:v>51.9327621460275</c:v>
                </c:pt>
                <c:pt idx="217">
                  <c:v>52.468010758360101</c:v>
                </c:pt>
                <c:pt idx="218">
                  <c:v>52.996711060870297</c:v>
                </c:pt>
                <c:pt idx="219">
                  <c:v>54.045314339713897</c:v>
                </c:pt>
                <c:pt idx="220">
                  <c:v>54.552431960760003</c:v>
                </c:pt>
                <c:pt idx="221">
                  <c:v>55.051776059485199</c:v>
                </c:pt>
                <c:pt idx="222">
                  <c:v>55.543010325550703</c:v>
                </c:pt>
                <c:pt idx="223">
                  <c:v>56.5107518195544</c:v>
                </c:pt>
                <c:pt idx="224">
                  <c:v>56.975269567652603</c:v>
                </c:pt>
                <c:pt idx="225">
                  <c:v>57.430177061642503</c:v>
                </c:pt>
                <c:pt idx="226">
                  <c:v>57.875063540629398</c:v>
                </c:pt>
                <c:pt idx="227">
                  <c:v>58.599706360741898</c:v>
                </c:pt>
                <c:pt idx="228">
                  <c:v>59.015578713378403</c:v>
                </c:pt>
                <c:pt idx="229">
                  <c:v>59.4198017750698</c:v>
                </c:pt>
                <c:pt idx="230">
                  <c:v>60.072252717157198</c:v>
                </c:pt>
                <c:pt idx="231">
                  <c:v>60.442888839074598</c:v>
                </c:pt>
                <c:pt idx="232">
                  <c:v>60.800104168496901</c:v>
                </c:pt>
                <c:pt idx="233">
                  <c:v>61.143401326335599</c:v>
                </c:pt>
                <c:pt idx="234">
                  <c:v>61.688157335758603</c:v>
                </c:pt>
                <c:pt idx="235">
                  <c:v>61.9916408171744</c:v>
                </c:pt>
                <c:pt idx="236">
                  <c:v>62.2793571388952</c:v>
                </c:pt>
                <c:pt idx="237">
                  <c:v>62.726452271492299</c:v>
                </c:pt>
                <c:pt idx="238">
                  <c:v>62.969451517253297</c:v>
                </c:pt>
                <c:pt idx="239">
                  <c:v>63.1949099448547</c:v>
                </c:pt>
                <c:pt idx="240">
                  <c:v>63.402380357627997</c:v>
                </c:pt>
                <c:pt idx="241">
                  <c:v>63.709663838905101</c:v>
                </c:pt>
                <c:pt idx="242">
                  <c:v>63.866857857044302</c:v>
                </c:pt>
                <c:pt idx="243">
                  <c:v>64.004636067831996</c:v>
                </c:pt>
                <c:pt idx="244">
                  <c:v>64.122686698964699</c:v>
                </c:pt>
                <c:pt idx="245">
                  <c:v>64.220737400260205</c:v>
                </c:pt>
                <c:pt idx="246">
                  <c:v>64.339968408153595</c:v>
                </c:pt>
                <c:pt idx="247">
                  <c:v>64.383368824788306</c:v>
                </c:pt>
                <c:pt idx="248">
                  <c:v>64.4061533402366</c:v>
                </c:pt>
                <c:pt idx="249">
                  <c:v>64.408269329682398</c:v>
                </c:pt>
                <c:pt idx="250">
                  <c:v>64.365232936427802</c:v>
                </c:pt>
                <c:pt idx="251">
                  <c:v>64.312033056703896</c:v>
                </c:pt>
                <c:pt idx="252">
                  <c:v>64.238399282645702</c:v>
                </c:pt>
                <c:pt idx="253">
                  <c:v>64.144505906838404</c:v>
                </c:pt>
                <c:pt idx="254">
                  <c:v>64.030570271367296</c:v>
                </c:pt>
                <c:pt idx="255">
                  <c:v>63.794417718412703</c:v>
                </c:pt>
                <c:pt idx="256">
                  <c:v>63.628114640095397</c:v>
                </c:pt>
                <c:pt idx="257">
                  <c:v>63.442914667532001</c:v>
                </c:pt>
                <c:pt idx="258">
                  <c:v>63.2392098431676</c:v>
                </c:pt>
                <c:pt idx="259">
                  <c:v>63.017420250786202</c:v>
                </c:pt>
                <c:pt idx="260">
                  <c:v>62.604756998718301</c:v>
                </c:pt>
                <c:pt idx="261">
                  <c:v>62.336701682946298</c:v>
                </c:pt>
                <c:pt idx="262">
                  <c:v>62.052279289689203</c:v>
                </c:pt>
                <c:pt idx="263">
                  <c:v>61.751986054106098</c:v>
                </c:pt>
                <c:pt idx="264">
                  <c:v>61.436324046819799</c:v>
                </c:pt>
                <c:pt idx="265">
                  <c:v>60.872018743347901</c:v>
                </c:pt>
                <c:pt idx="266">
                  <c:v>60.517622080451503</c:v>
                </c:pt>
                <c:pt idx="267">
                  <c:v>60.149708550268102</c:v>
                </c:pt>
                <c:pt idx="268">
                  <c:v>59.768771397637799</c:v>
                </c:pt>
                <c:pt idx="269">
                  <c:v>59.375296093828403</c:v>
                </c:pt>
                <c:pt idx="270">
                  <c:v>58.9697589027204</c:v>
                </c:pt>
                <c:pt idx="271">
                  <c:v>58.261603562975303</c:v>
                </c:pt>
                <c:pt idx="272">
                  <c:v>57.8259847349563</c:v>
                </c:pt>
                <c:pt idx="273">
                  <c:v>57.3799626250023</c:v>
                </c:pt>
                <c:pt idx="274">
                  <c:v>56.9239583888263</c:v>
                </c:pt>
                <c:pt idx="275">
                  <c:v>56.458380090309802</c:v>
                </c:pt>
                <c:pt idx="276">
                  <c:v>55.654643187336198</c:v>
                </c:pt>
                <c:pt idx="277">
                  <c:v>55.165296217373999</c:v>
                </c:pt>
                <c:pt idx="278">
                  <c:v>54.667760513953702</c:v>
                </c:pt>
                <c:pt idx="279">
                  <c:v>54.162380062769401</c:v>
                </c:pt>
                <c:pt idx="280">
                  <c:v>53.649484062249797</c:v>
                </c:pt>
                <c:pt idx="281">
                  <c:v>52.770553664639699</c:v>
                </c:pt>
                <c:pt idx="282">
                  <c:v>52.239009990491098</c:v>
                </c:pt>
                <c:pt idx="283">
                  <c:v>51.701040044278599</c:v>
                </c:pt>
                <c:pt idx="284">
                  <c:v>51.156909329327497</c:v>
                </c:pt>
                <c:pt idx="285">
                  <c:v>50.6068726234789</c:v>
                </c:pt>
                <c:pt idx="286">
                  <c:v>49.668912994166099</c:v>
                </c:pt>
                <c:pt idx="287">
                  <c:v>49.104217118452503</c:v>
                </c:pt>
                <c:pt idx="288">
                  <c:v>48.534465620305802</c:v>
                </c:pt>
                <c:pt idx="289">
                  <c:v>47.9598662996708</c:v>
                </c:pt>
                <c:pt idx="290">
                  <c:v>46.982847735695898</c:v>
                </c:pt>
                <c:pt idx="291">
                  <c:v>46.396198181164898</c:v>
                </c:pt>
                <c:pt idx="292">
                  <c:v>45.805386096651198</c:v>
                </c:pt>
                <c:pt idx="293">
                  <c:v>45.210577786179996</c:v>
                </c:pt>
                <c:pt idx="294">
                  <c:v>44.201370539977603</c:v>
                </c:pt>
                <c:pt idx="295">
                  <c:v>43.596604583274498</c:v>
                </c:pt>
                <c:pt idx="296">
                  <c:v>42.988390296124997</c:v>
                </c:pt>
                <c:pt idx="297">
                  <c:v>42.376860494865703</c:v>
                </c:pt>
                <c:pt idx="298">
                  <c:v>41.340974208478997</c:v>
                </c:pt>
                <c:pt idx="299">
                  <c:v>40.721163520312601</c:v>
                </c:pt>
                <c:pt idx="300">
                  <c:v>40.098477382364202</c:v>
                </c:pt>
                <c:pt idx="301">
                  <c:v>39.044770118079498</c:v>
                </c:pt>
                <c:pt idx="302">
                  <c:v>38.414892574346503</c:v>
                </c:pt>
                <c:pt idx="303">
                  <c:v>37.782514346771201</c:v>
                </c:pt>
                <c:pt idx="304">
                  <c:v>37.147727943017102</c:v>
                </c:pt>
                <c:pt idx="305">
                  <c:v>35.856316029210603</c:v>
                </c:pt>
                <c:pt idx="306">
                  <c:v>35.214773620330199</c:v>
                </c:pt>
                <c:pt idx="307">
                  <c:v>34.571158095385698</c:v>
                </c:pt>
                <c:pt idx="308">
                  <c:v>33.925543962356997</c:v>
                </c:pt>
                <c:pt idx="309">
                  <c:v>32.613394801149497</c:v>
                </c:pt>
                <c:pt idx="310">
                  <c:v>31.9621541179799</c:v>
                </c:pt>
                <c:pt idx="311">
                  <c:v>31.309180320329698</c:v>
                </c:pt>
                <c:pt idx="312">
                  <c:v>30.654532286279899</c:v>
                </c:pt>
                <c:pt idx="313">
                  <c:v>29.325057156994799</c:v>
                </c:pt>
                <c:pt idx="314">
                  <c:v>28.665693856253</c:v>
                </c:pt>
                <c:pt idx="315">
                  <c:v>28.004877537927001</c:v>
                </c:pt>
                <c:pt idx="316">
                  <c:v>27.342659455933301</c:v>
                </c:pt>
                <c:pt idx="317">
                  <c:v>25.998679023891601</c:v>
                </c:pt>
                <c:pt idx="318">
                  <c:v>25.3325188373754</c:v>
                </c:pt>
                <c:pt idx="319">
                  <c:v>24.665146599745398</c:v>
                </c:pt>
                <c:pt idx="320">
                  <c:v>23.311294934271501</c:v>
                </c:pt>
                <c:pt idx="321">
                  <c:v>22.640519715663402</c:v>
                </c:pt>
                <c:pt idx="322">
                  <c:v>21.968701971153699</c:v>
                </c:pt>
                <c:pt idx="323">
                  <c:v>21.295881630584901</c:v>
                </c:pt>
                <c:pt idx="324">
                  <c:v>19.9316320233685</c:v>
                </c:pt>
                <c:pt idx="325">
                  <c:v>19.256020303047801</c:v>
                </c:pt>
                <c:pt idx="326">
                  <c:v>18.579563700938099</c:v>
                </c:pt>
                <c:pt idx="327">
                  <c:v>16.9769952499814</c:v>
                </c:pt>
                <c:pt idx="328">
                  <c:v>16.297997322418901</c:v>
                </c:pt>
                <c:pt idx="329">
                  <c:v>15.618336730933001</c:v>
                </c:pt>
                <c:pt idx="330">
                  <c:v>14.241340024966901</c:v>
                </c:pt>
                <c:pt idx="331">
                  <c:v>13.559979761775599</c:v>
                </c:pt>
                <c:pt idx="332">
                  <c:v>12.878170402807401</c:v>
                </c:pt>
                <c:pt idx="333">
                  <c:v>11.4975723103154</c:v>
                </c:pt>
                <c:pt idx="334">
                  <c:v>10.8148529704255</c:v>
                </c:pt>
                <c:pt idx="335">
                  <c:v>10.1320188930474</c:v>
                </c:pt>
                <c:pt idx="336">
                  <c:v>8.5178123438766509</c:v>
                </c:pt>
                <c:pt idx="337">
                  <c:v>7.8356436959907896</c:v>
                </c:pt>
                <c:pt idx="338">
                  <c:v>7.1541302614839504</c:v>
                </c:pt>
                <c:pt idx="339">
                  <c:v>5.7786334991401</c:v>
                </c:pt>
                <c:pt idx="340">
                  <c:v>5.1014891763066297</c:v>
                </c:pt>
              </c:numCache>
            </c:numRef>
          </c:yVal>
          <c:smooth val="1"/>
          <c:extLst>
            <c:ext xmlns:c16="http://schemas.microsoft.com/office/drawing/2014/chart" uri="{C3380CC4-5D6E-409C-BE32-E72D297353CC}">
              <c16:uniqueId val="{00000005-461E-4962-AA8A-9BB03C3664B7}"/>
            </c:ext>
          </c:extLst>
        </c:ser>
        <c:dLbls>
          <c:showLegendKey val="0"/>
          <c:showVal val="0"/>
          <c:showCatName val="0"/>
          <c:showSerName val="0"/>
          <c:showPercent val="0"/>
          <c:showBubbleSize val="0"/>
        </c:dLbls>
        <c:axId val="1295659679"/>
        <c:axId val="1295656319"/>
      </c:scatterChart>
      <c:valAx>
        <c:axId val="1295659679"/>
        <c:scaling>
          <c:orientation val="minMax"/>
          <c:max val="366"/>
          <c:min val="0"/>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crossBetween val="midCat"/>
      </c:val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Kang's (Antares)</a:t>
            </a:r>
            <a:r>
              <a:rPr lang="en-US" baseline="0"/>
              <a:t> Calm</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areaChart>
        <c:grouping val="standard"/>
        <c:varyColors val="0"/>
        <c:ser>
          <c:idx val="2"/>
          <c:order val="2"/>
          <c:tx>
            <c:v>Eseli</c:v>
          </c:tx>
          <c:spPr>
            <a:solidFill>
              <a:schemeClr val="tx1">
                <a:lumMod val="85000"/>
                <a:lumOff val="15000"/>
              </a:schemeClr>
            </a:solidFill>
            <a:ln>
              <a:solidFill>
                <a:schemeClr val="bg2">
                  <a:lumMod val="25000"/>
                </a:schemeClr>
              </a:solidFill>
            </a:ln>
            <a:effectLst/>
          </c:spPr>
          <c:cat>
            <c:numRef>
              <c:f>Calms!$A$2:$A$366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Calms!$B$2:$B$366</c:f>
              <c:numCache>
                <c:formatCode>General</c:formatCode>
                <c:ptCount val="365"/>
                <c:pt idx="317">
                  <c:v>1.6</c:v>
                </c:pt>
                <c:pt idx="318">
                  <c:v>1.6</c:v>
                </c:pt>
              </c:numCache>
            </c:numRef>
          </c:val>
          <c:extLst>
            <c:ext xmlns:c16="http://schemas.microsoft.com/office/drawing/2014/chart" uri="{C3380CC4-5D6E-409C-BE32-E72D297353CC}">
              <c16:uniqueId val="{00000000-7E4B-456B-8EF5-392FF691DE72}"/>
            </c:ext>
          </c:extLst>
        </c:ser>
        <c:dLbls>
          <c:showLegendKey val="0"/>
          <c:showVal val="0"/>
          <c:showCatName val="0"/>
          <c:showSerName val="0"/>
          <c:showPercent val="0"/>
          <c:showBubbleSize val="0"/>
        </c:dLbls>
        <c:axId val="564618344"/>
        <c:axId val="396043856"/>
      </c:areaChart>
      <c:lineChart>
        <c:grouping val="standard"/>
        <c:varyColors val="0"/>
        <c:ser>
          <c:idx val="0"/>
          <c:order val="0"/>
          <c:tx>
            <c:v>Sunset</c:v>
          </c:tx>
          <c:spPr>
            <a:ln w="19050" cap="rnd">
              <a:solidFill>
                <a:schemeClr val="accent2"/>
              </a:solidFill>
              <a:round/>
            </a:ln>
            <a:effectLst/>
          </c:spPr>
          <c:marker>
            <c:symbol val="none"/>
          </c:marker>
          <c:dPt>
            <c:idx val="143"/>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7E4B-456B-8EF5-392FF691DE72}"/>
              </c:ext>
            </c:extLst>
          </c:dPt>
          <c:dPt>
            <c:idx val="317"/>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2-7E4B-456B-8EF5-392FF691DE72}"/>
              </c:ext>
            </c:extLst>
          </c:dPt>
          <c:cat>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Sunset!$J$2:$J$366</c:f>
              <c:numCache>
                <c:formatCode>General</c:formatCode>
                <c:ptCount val="365"/>
                <c:pt idx="142">
                  <c:v>5.3047689365211799</c:v>
                </c:pt>
                <c:pt idx="143">
                  <c:v>5.9432519855457597</c:v>
                </c:pt>
                <c:pt idx="144">
                  <c:v>6.5843356463155702</c:v>
                </c:pt>
                <c:pt idx="145">
                  <c:v>7.8877021196173498</c:v>
                </c:pt>
                <c:pt idx="146">
                  <c:v>8.5343490124637604</c:v>
                </c:pt>
                <c:pt idx="147">
                  <c:v>9.1823355344627604</c:v>
                </c:pt>
                <c:pt idx="148">
                  <c:v>10.496861878135199</c:v>
                </c:pt>
                <c:pt idx="149">
                  <c:v>11.147993848009</c:v>
                </c:pt>
                <c:pt idx="150">
                  <c:v>11.7999473418361</c:v>
                </c:pt>
                <c:pt idx="151">
                  <c:v>13.3442403949739</c:v>
                </c:pt>
                <c:pt idx="152">
                  <c:v>13.998405533354701</c:v>
                </c:pt>
                <c:pt idx="153">
                  <c:v>14.6530994121983</c:v>
                </c:pt>
                <c:pt idx="154">
                  <c:v>15.9791560595006</c:v>
                </c:pt>
                <c:pt idx="155">
                  <c:v>16.635165275355199</c:v>
                </c:pt>
                <c:pt idx="156">
                  <c:v>17.2915293552553</c:v>
                </c:pt>
                <c:pt idx="157">
                  <c:v>18.6204834731872</c:v>
                </c:pt>
                <c:pt idx="158">
                  <c:v>19.277710247832001</c:v>
                </c:pt>
                <c:pt idx="159">
                  <c:v>19.9351589118302</c:v>
                </c:pt>
                <c:pt idx="160">
                  <c:v>21.490336783354199</c:v>
                </c:pt>
                <c:pt idx="161">
                  <c:v>22.148322362160901</c:v>
                </c:pt>
                <c:pt idx="162">
                  <c:v>22.806408067809802</c:v>
                </c:pt>
                <c:pt idx="163">
                  <c:v>24.138104595136198</c:v>
                </c:pt>
                <c:pt idx="164">
                  <c:v>24.796335682025902</c:v>
                </c:pt>
                <c:pt idx="165">
                  <c:v>25.454564177727502</c:v>
                </c:pt>
                <c:pt idx="166">
                  <c:v>27.0106939974916</c:v>
                </c:pt>
                <c:pt idx="167">
                  <c:v>27.6687203995224</c:v>
                </c:pt>
                <c:pt idx="168">
                  <c:v>28.326630354835501</c:v>
                </c:pt>
                <c:pt idx="169">
                  <c:v>29.6572810022029</c:v>
                </c:pt>
                <c:pt idx="170">
                  <c:v>30.314667368961199</c:v>
                </c:pt>
                <c:pt idx="171">
                  <c:v>30.971823438287601</c:v>
                </c:pt>
                <c:pt idx="172">
                  <c:v>32.524480884703003</c:v>
                </c:pt>
                <c:pt idx="173">
                  <c:v>33.180644608199202</c:v>
                </c:pt>
                <c:pt idx="174">
                  <c:v>33.836446195636398</c:v>
                </c:pt>
                <c:pt idx="175">
                  <c:v>35.385365059131303</c:v>
                </c:pt>
                <c:pt idx="176">
                  <c:v>36.039710648371297</c:v>
                </c:pt>
                <c:pt idx="177">
                  <c:v>36.693548989864297</c:v>
                </c:pt>
                <c:pt idx="178">
                  <c:v>38.014724761784002</c:v>
                </c:pt>
                <c:pt idx="179">
                  <c:v>38.666800000947497</c:v>
                </c:pt>
                <c:pt idx="180">
                  <c:v>39.3182123068785</c:v>
                </c:pt>
                <c:pt idx="181">
                  <c:v>40.855462692688697</c:v>
                </c:pt>
                <c:pt idx="182">
                  <c:v>41.504313797034399</c:v>
                </c:pt>
                <c:pt idx="183">
                  <c:v>42.152299806836197</c:v>
                </c:pt>
                <c:pt idx="184">
                  <c:v>43.680583835584798</c:v>
                </c:pt>
                <c:pt idx="185">
                  <c:v>44.325261141720702</c:v>
                </c:pt>
                <c:pt idx="186">
                  <c:v>44.968827605297399</c:v>
                </c:pt>
                <c:pt idx="187">
                  <c:v>46.267246072317597</c:v>
                </c:pt>
                <c:pt idx="188">
                  <c:v>46.907053518583602</c:v>
                </c:pt>
                <c:pt idx="189">
                  <c:v>48.197206774755202</c:v>
                </c:pt>
                <c:pt idx="190">
                  <c:v>48.832578178513899</c:v>
                </c:pt>
                <c:pt idx="191">
                  <c:v>49.466314028713299</c:v>
                </c:pt>
                <c:pt idx="192">
                  <c:v>50.743126031946701</c:v>
                </c:pt>
                <c:pt idx="193">
                  <c:v>51.371341661903003</c:v>
                </c:pt>
                <c:pt idx="194">
                  <c:v>52.636012727198001</c:v>
                </c:pt>
                <c:pt idx="195">
                  <c:v>53.257713167110701</c:v>
                </c:pt>
                <c:pt idx="196">
                  <c:v>53.877007734617401</c:v>
                </c:pt>
                <c:pt idx="197">
                  <c:v>55.1220223087875</c:v>
                </c:pt>
                <c:pt idx="198">
                  <c:v>55.733154375305503</c:v>
                </c:pt>
                <c:pt idx="199">
                  <c:v>56.341261203347003</c:v>
                </c:pt>
                <c:pt idx="200">
                  <c:v>57.765891343695102</c:v>
                </c:pt>
                <c:pt idx="201">
                  <c:v>58.362429630896102</c:v>
                </c:pt>
                <c:pt idx="202">
                  <c:v>58.9550643120158</c:v>
                </c:pt>
                <c:pt idx="203">
                  <c:v>60.141152871288803</c:v>
                </c:pt>
                <c:pt idx="204">
                  <c:v>60.720464599162</c:v>
                </c:pt>
                <c:pt idx="205">
                  <c:v>61.2948045299106</c:v>
                </c:pt>
                <c:pt idx="206">
                  <c:v>62.631059604908003</c:v>
                </c:pt>
                <c:pt idx="207">
                  <c:v>63.186225862065399</c:v>
                </c:pt>
                <c:pt idx="208">
                  <c:v>63.734869189770897</c:v>
                </c:pt>
                <c:pt idx="209">
                  <c:v>64.823139512882307</c:v>
                </c:pt>
                <c:pt idx="210">
                  <c:v>65.349330480456004</c:v>
                </c:pt>
                <c:pt idx="211">
                  <c:v>65.867081393575305</c:v>
                </c:pt>
                <c:pt idx="212">
                  <c:v>66.886406195869597</c:v>
                </c:pt>
                <c:pt idx="213">
                  <c:v>67.375039124048399</c:v>
                </c:pt>
                <c:pt idx="214">
                  <c:v>67.852712127822002</c:v>
                </c:pt>
                <c:pt idx="215">
                  <c:v>68.782549053674103</c:v>
                </c:pt>
                <c:pt idx="216">
                  <c:v>69.222438917444507</c:v>
                </c:pt>
                <c:pt idx="217">
                  <c:v>70.068064567455593</c:v>
                </c:pt>
                <c:pt idx="218">
                  <c:v>70.462210875059299</c:v>
                </c:pt>
                <c:pt idx="219">
                  <c:v>70.839268761537795</c:v>
                </c:pt>
                <c:pt idx="220">
                  <c:v>71.545605783795295</c:v>
                </c:pt>
                <c:pt idx="221">
                  <c:v>71.864611032108996</c:v>
                </c:pt>
                <c:pt idx="222">
                  <c:v>72.162233193457993</c:v>
                </c:pt>
                <c:pt idx="223">
                  <c:v>72.694519044639307</c:v>
                </c:pt>
                <c:pt idx="224">
                  <c:v>72.920937750468795</c:v>
                </c:pt>
                <c:pt idx="225">
                  <c:v>73.121743757841202</c:v>
                </c:pt>
                <c:pt idx="226">
                  <c:v>73.445938642904494</c:v>
                </c:pt>
                <c:pt idx="227">
                  <c:v>73.564031877769807</c:v>
                </c:pt>
                <c:pt idx="228">
                  <c:v>73.653371465922405</c:v>
                </c:pt>
                <c:pt idx="229">
                  <c:v>73.744383704294904</c:v>
                </c:pt>
                <c:pt idx="230">
                  <c:v>73.744529094167504</c:v>
                </c:pt>
                <c:pt idx="231">
                  <c:v>73.714948689292299</c:v>
                </c:pt>
                <c:pt idx="232">
                  <c:v>73.565034431224703</c:v>
                </c:pt>
                <c:pt idx="233">
                  <c:v>73.447220755917698</c:v>
                </c:pt>
                <c:pt idx="234">
                  <c:v>73.301260706099896</c:v>
                </c:pt>
                <c:pt idx="235">
                  <c:v>73.127888663093103</c:v>
                </c:pt>
                <c:pt idx="236">
                  <c:v>72.696824866825807</c:v>
                </c:pt>
                <c:pt idx="237">
                  <c:v>72.446015729821994</c:v>
                </c:pt>
                <c:pt idx="238">
                  <c:v>72.171619468225799</c:v>
                </c:pt>
                <c:pt idx="239">
                  <c:v>71.548751110953901</c:v>
                </c:pt>
                <c:pt idx="240">
                  <c:v>71.209637184582803</c:v>
                </c:pt>
                <c:pt idx="241">
                  <c:v>70.851306349919398</c:v>
                </c:pt>
                <c:pt idx="242">
                  <c:v>70.071889611640003</c:v>
                </c:pt>
                <c:pt idx="243">
                  <c:v>69.661804827229105</c:v>
                </c:pt>
                <c:pt idx="244">
                  <c:v>69.236583407623399</c:v>
                </c:pt>
                <c:pt idx="245">
                  <c:v>68.333707409936395</c:v>
                </c:pt>
                <c:pt idx="246">
                  <c:v>67.8681204493233</c:v>
                </c:pt>
                <c:pt idx="247">
                  <c:v>67.390811195828505</c:v>
                </c:pt>
                <c:pt idx="248">
                  <c:v>66.902515014850295</c:v>
                </c:pt>
                <c:pt idx="249">
                  <c:v>65.883806876114704</c:v>
                </c:pt>
                <c:pt idx="250">
                  <c:v>65.3663273971748</c:v>
                </c:pt>
                <c:pt idx="251">
                  <c:v>64.840389887750703</c:v>
                </c:pt>
                <c:pt idx="252">
                  <c:v>63.752590687420501</c:v>
                </c:pt>
                <c:pt idx="253">
                  <c:v>63.204155800958802</c:v>
                </c:pt>
                <c:pt idx="254">
                  <c:v>62.649184725523298</c:v>
                </c:pt>
                <c:pt idx="255">
                  <c:v>61.507985773557103</c:v>
                </c:pt>
                <c:pt idx="256">
                  <c:v>60.935567026040097</c:v>
                </c:pt>
                <c:pt idx="257">
                  <c:v>60.358058395140198</c:v>
                </c:pt>
                <c:pt idx="258">
                  <c:v>59.775761082432702</c:v>
                </c:pt>
                <c:pt idx="259">
                  <c:v>58.584166256519097</c:v>
                </c:pt>
                <c:pt idx="260">
                  <c:v>57.989034797190797</c:v>
                </c:pt>
                <c:pt idx="261">
                  <c:v>57.3901418504323</c:v>
                </c:pt>
                <c:pt idx="262">
                  <c:v>56.1678461761433</c:v>
                </c:pt>
                <c:pt idx="263">
                  <c:v>55.558835341093101</c:v>
                </c:pt>
                <c:pt idx="264">
                  <c:v>54.946848874980198</c:v>
                </c:pt>
                <c:pt idx="265">
                  <c:v>53.700259779028201</c:v>
                </c:pt>
                <c:pt idx="266">
                  <c:v>53.080240336937898</c:v>
                </c:pt>
                <c:pt idx="267">
                  <c:v>52.4578511548766</c:v>
                </c:pt>
                <c:pt idx="268">
                  <c:v>51.191911323114802</c:v>
                </c:pt>
                <c:pt idx="269">
                  <c:v>50.563105277545901</c:v>
                </c:pt>
                <c:pt idx="270">
                  <c:v>49.932401456965799</c:v>
                </c:pt>
                <c:pt idx="271">
                  <c:v>49.299900315283999</c:v>
                </c:pt>
                <c:pt idx="272">
                  <c:v>48.0151169210503</c:v>
                </c:pt>
                <c:pt idx="273">
                  <c:v>47.377739586825399</c:v>
                </c:pt>
                <c:pt idx="274">
                  <c:v>46.738917477399802</c:v>
                </c:pt>
                <c:pt idx="275">
                  <c:v>45.442354080046997</c:v>
                </c:pt>
                <c:pt idx="276">
                  <c:v>44.7996157632737</c:v>
                </c:pt>
                <c:pt idx="277">
                  <c:v>44.155719055064203</c:v>
                </c:pt>
                <c:pt idx="278">
                  <c:v>42.849712371906101</c:v>
                </c:pt>
                <c:pt idx="279">
                  <c:v>42.202687327652697</c:v>
                </c:pt>
                <c:pt idx="280">
                  <c:v>41.554742498447801</c:v>
                </c:pt>
                <c:pt idx="281">
                  <c:v>40.241216921969297</c:v>
                </c:pt>
                <c:pt idx="282">
                  <c:v>39.590795054861999</c:v>
                </c:pt>
                <c:pt idx="283">
                  <c:v>38.939648135418899</c:v>
                </c:pt>
                <c:pt idx="284">
                  <c:v>37.397512278396299</c:v>
                </c:pt>
                <c:pt idx="285">
                  <c:v>36.7442286354026</c:v>
                </c:pt>
                <c:pt idx="286">
                  <c:v>36.090395092074601</c:v>
                </c:pt>
                <c:pt idx="287">
                  <c:v>34.766024441004298</c:v>
                </c:pt>
                <c:pt idx="288">
                  <c:v>34.110749069258297</c:v>
                </c:pt>
                <c:pt idx="289">
                  <c:v>33.455065853000598</c:v>
                </c:pt>
                <c:pt idx="290">
                  <c:v>32.127372703782598</c:v>
                </c:pt>
                <c:pt idx="291">
                  <c:v>31.4706533116643</c:v>
                </c:pt>
                <c:pt idx="292">
                  <c:v>30.813653517815201</c:v>
                </c:pt>
                <c:pt idx="293">
                  <c:v>29.483667791157298</c:v>
                </c:pt>
                <c:pt idx="294">
                  <c:v>28.825996630671298</c:v>
                </c:pt>
                <c:pt idx="295">
                  <c:v>27.494907142296199</c:v>
                </c:pt>
                <c:pt idx="296">
                  <c:v>26.836818142256401</c:v>
                </c:pt>
                <c:pt idx="297">
                  <c:v>26.178645590840599</c:v>
                </c:pt>
                <c:pt idx="298">
                  <c:v>24.846860011771302</c:v>
                </c:pt>
                <c:pt idx="299">
                  <c:v>24.1885897311181</c:v>
                </c:pt>
                <c:pt idx="300">
                  <c:v>22.856841553513402</c:v>
                </c:pt>
                <c:pt idx="301">
                  <c:v>22.1987091513673</c:v>
                </c:pt>
                <c:pt idx="302">
                  <c:v>21.540674781910301</c:v>
                </c:pt>
                <c:pt idx="303">
                  <c:v>19.985421005242198</c:v>
                </c:pt>
                <c:pt idx="304">
                  <c:v>19.327915802051798</c:v>
                </c:pt>
                <c:pt idx="305">
                  <c:v>18.670630211575801</c:v>
                </c:pt>
                <c:pt idx="306">
                  <c:v>17.341587019220501</c:v>
                </c:pt>
                <c:pt idx="307">
                  <c:v>16.685158717123102</c:v>
                </c:pt>
                <c:pt idx="308">
                  <c:v>15.358164298771801</c:v>
                </c:pt>
                <c:pt idx="309">
                  <c:v>14.7029220634416</c:v>
                </c:pt>
                <c:pt idx="310">
                  <c:v>14.0481579498573</c:v>
                </c:pt>
                <c:pt idx="311">
                  <c:v>12.502249833600001</c:v>
                </c:pt>
                <c:pt idx="312">
                  <c:v>11.8494715962882</c:v>
                </c:pt>
                <c:pt idx="313">
                  <c:v>11.197424370363599</c:v>
                </c:pt>
                <c:pt idx="314">
                  <c:v>9.6591567228949202</c:v>
                </c:pt>
                <c:pt idx="315">
                  <c:v>9.0102520510273898</c:v>
                </c:pt>
                <c:pt idx="316">
                  <c:v>7.7012409910582003</c:v>
                </c:pt>
                <c:pt idx="317">
                  <c:v>7.0565919388753597</c:v>
                </c:pt>
                <c:pt idx="318">
                  <c:v>6.4138441071881598</c:v>
                </c:pt>
              </c:numCache>
            </c:numRef>
          </c:val>
          <c:smooth val="0"/>
          <c:extLst>
            <c:ext xmlns:c16="http://schemas.microsoft.com/office/drawing/2014/chart" uri="{C3380CC4-5D6E-409C-BE32-E72D297353CC}">
              <c16:uniqueId val="{00000003-7E4B-456B-8EF5-392FF691DE72}"/>
            </c:ext>
          </c:extLst>
        </c:ser>
        <c:ser>
          <c:idx val="1"/>
          <c:order val="1"/>
          <c:tx>
            <c:v>Sunrise</c:v>
          </c:tx>
          <c:spPr>
            <a:ln w="19050" cap="rnd">
              <a:solidFill>
                <a:schemeClr val="accent1"/>
              </a:solidFill>
              <a:round/>
            </a:ln>
            <a:effectLst/>
          </c:spPr>
          <c:marker>
            <c:symbol val="none"/>
          </c:marker>
          <c:dPt>
            <c:idx val="153"/>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7E4B-456B-8EF5-392FF691DE72}"/>
              </c:ext>
            </c:extLst>
          </c:dPt>
          <c:dPt>
            <c:idx val="350"/>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5-7E4B-456B-8EF5-392FF691DE72}"/>
              </c:ext>
            </c:extLst>
          </c:dPt>
          <c:cat>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Sunrise!$J$2:$J$366</c:f>
              <c:numCache>
                <c:formatCode>General</c:formatCode>
                <c:ptCount val="365"/>
                <c:pt idx="0">
                  <c:v>21.9500819873886</c:v>
                </c:pt>
                <c:pt idx="1">
                  <c:v>22.6080806175184</c:v>
                </c:pt>
                <c:pt idx="2">
                  <c:v>23.939701549500001</c:v>
                </c:pt>
                <c:pt idx="3">
                  <c:v>24.5978685791857</c:v>
                </c:pt>
                <c:pt idx="4">
                  <c:v>25.929586506804299</c:v>
                </c:pt>
                <c:pt idx="5">
                  <c:v>26.587682586042501</c:v>
                </c:pt>
                <c:pt idx="6">
                  <c:v>28.143420654737</c:v>
                </c:pt>
                <c:pt idx="7">
                  <c:v>28.8011509993521</c:v>
                </c:pt>
                <c:pt idx="8">
                  <c:v>29.458711840369201</c:v>
                </c:pt>
                <c:pt idx="9">
                  <c:v>31.0127219948419</c:v>
                </c:pt>
                <c:pt idx="10">
                  <c:v>31.669511675719502</c:v>
                </c:pt>
                <c:pt idx="11">
                  <c:v>33.221320393297297</c:v>
                </c:pt>
                <c:pt idx="12">
                  <c:v>33.877006771372102</c:v>
                </c:pt>
                <c:pt idx="13">
                  <c:v>34.532296800349101</c:v>
                </c:pt>
                <c:pt idx="14">
                  <c:v>36.0800138486889</c:v>
                </c:pt>
                <c:pt idx="15">
                  <c:v>36.733724411199198</c:v>
                </c:pt>
                <c:pt idx="16">
                  <c:v>38.0547479934527</c:v>
                </c:pt>
                <c:pt idx="17">
                  <c:v>38.706684083196102</c:v>
                </c:pt>
                <c:pt idx="18">
                  <c:v>40.023742759525703</c:v>
                </c:pt>
                <c:pt idx="19">
                  <c:v>40.673525061512301</c:v>
                </c:pt>
                <c:pt idx="20">
                  <c:v>42.206696348073102</c:v>
                </c:pt>
                <c:pt idx="21">
                  <c:v>42.8535741924237</c:v>
                </c:pt>
                <c:pt idx="22">
                  <c:v>43.499473276705203</c:v>
                </c:pt>
                <c:pt idx="23">
                  <c:v>45.022532243124402</c:v>
                </c:pt>
                <c:pt idx="24">
                  <c:v>45.664706072849398</c:v>
                </c:pt>
                <c:pt idx="25">
                  <c:v>46.960221963810802</c:v>
                </c:pt>
                <c:pt idx="26">
                  <c:v>47.598403037087799</c:v>
                </c:pt>
                <c:pt idx="27">
                  <c:v>48.885149032830498</c:v>
                </c:pt>
                <c:pt idx="28">
                  <c:v>49.518623136678798</c:v>
                </c:pt>
                <c:pt idx="29">
                  <c:v>50.795031055873999</c:v>
                </c:pt>
                <c:pt idx="30">
                  <c:v>51.422959844793297</c:v>
                </c:pt>
                <c:pt idx="31">
                  <c:v>52.687174745903199</c:v>
                </c:pt>
                <c:pt idx="32">
                  <c:v>53.308559798462703</c:v>
                </c:pt>
                <c:pt idx="33">
                  <c:v>53.927527542680998</c:v>
                </c:pt>
                <c:pt idx="34">
                  <c:v>55.380694223031099</c:v>
                </c:pt>
                <c:pt idx="35">
                  <c:v>55.9904444061373</c:v>
                </c:pt>
                <c:pt idx="36">
                  <c:v>57.214576858088499</c:v>
                </c:pt>
                <c:pt idx="37">
                  <c:v>57.814379602219098</c:v>
                </c:pt>
                <c:pt idx="38">
                  <c:v>58.410485752219103</c:v>
                </c:pt>
                <c:pt idx="39">
                  <c:v>59.8040313461998</c:v>
                </c:pt>
                <c:pt idx="40">
                  <c:v>60.385963219886399</c:v>
                </c:pt>
                <c:pt idx="41">
                  <c:v>60.963097363305799</c:v>
                </c:pt>
                <c:pt idx="42">
                  <c:v>62.3069423408799</c:v>
                </c:pt>
                <c:pt idx="43">
                  <c:v>62.865586915089501</c:v>
                </c:pt>
                <c:pt idx="44">
                  <c:v>63.4179457149109</c:v>
                </c:pt>
                <c:pt idx="45">
                  <c:v>64.696638169308002</c:v>
                </c:pt>
                <c:pt idx="46">
                  <c:v>65.224657835622395</c:v>
                </c:pt>
                <c:pt idx="47">
                  <c:v>65.744371381256002</c:v>
                </c:pt>
                <c:pt idx="48">
                  <c:v>66.936969028635005</c:v>
                </c:pt>
                <c:pt idx="49">
                  <c:v>67.424428444347598</c:v>
                </c:pt>
                <c:pt idx="50">
                  <c:v>67.900862502142402</c:v>
                </c:pt>
                <c:pt idx="51">
                  <c:v>68.828117958319893</c:v>
                </c:pt>
                <c:pt idx="52">
                  <c:v>69.266544049279801</c:v>
                </c:pt>
                <c:pt idx="53">
                  <c:v>70.109085455710897</c:v>
                </c:pt>
                <c:pt idx="54">
                  <c:v>70.501505765360307</c:v>
                </c:pt>
                <c:pt idx="55">
                  <c:v>70.876744810928997</c:v>
                </c:pt>
                <c:pt idx="56">
                  <c:v>71.5792241693444</c:v>
                </c:pt>
                <c:pt idx="57">
                  <c:v>71.896111461293501</c:v>
                </c:pt>
                <c:pt idx="58">
                  <c:v>72.1915171483611</c:v>
                </c:pt>
                <c:pt idx="59">
                  <c:v>72.7983518202319</c:v>
                </c:pt>
                <c:pt idx="60">
                  <c:v>73.013609660853305</c:v>
                </c:pt>
                <c:pt idx="61">
                  <c:v>73.202852501686195</c:v>
                </c:pt>
                <c:pt idx="62">
                  <c:v>73.502641355799497</c:v>
                </c:pt>
                <c:pt idx="63">
                  <c:v>73.6081992024165</c:v>
                </c:pt>
                <c:pt idx="64">
                  <c:v>73.684792286872394</c:v>
                </c:pt>
                <c:pt idx="65">
                  <c:v>73.749662715847194</c:v>
                </c:pt>
                <c:pt idx="66">
                  <c:v>73.736819309135001</c:v>
                </c:pt>
                <c:pt idx="67">
                  <c:v>73.694314110155602</c:v>
                </c:pt>
                <c:pt idx="68">
                  <c:v>73.477504250708193</c:v>
                </c:pt>
                <c:pt idx="69">
                  <c:v>73.337785252440099</c:v>
                </c:pt>
                <c:pt idx="70">
                  <c:v>73.170491632896699</c:v>
                </c:pt>
                <c:pt idx="71">
                  <c:v>72.751107135829898</c:v>
                </c:pt>
                <c:pt idx="72">
                  <c:v>72.505761649661196</c:v>
                </c:pt>
                <c:pt idx="73">
                  <c:v>72.236603277594</c:v>
                </c:pt>
                <c:pt idx="74">
                  <c:v>71.623558759964297</c:v>
                </c:pt>
                <c:pt idx="75">
                  <c:v>71.288971431339505</c:v>
                </c:pt>
                <c:pt idx="76">
                  <c:v>70.934936710202194</c:v>
                </c:pt>
                <c:pt idx="77">
                  <c:v>70.163437292087593</c:v>
                </c:pt>
                <c:pt idx="78">
                  <c:v>69.756981250306097</c:v>
                </c:pt>
                <c:pt idx="79">
                  <c:v>69.335185802864203</c:v>
                </c:pt>
                <c:pt idx="80">
                  <c:v>68.438543427147195</c:v>
                </c:pt>
                <c:pt idx="81">
                  <c:v>67.975820030906903</c:v>
                </c:pt>
                <c:pt idx="82">
                  <c:v>67.501208621031495</c:v>
                </c:pt>
                <c:pt idx="83">
                  <c:v>66.507519544238207</c:v>
                </c:pt>
                <c:pt idx="84">
                  <c:v>66.001313354320203</c:v>
                </c:pt>
                <c:pt idx="85">
                  <c:v>65.485948908011807</c:v>
                </c:pt>
                <c:pt idx="86">
                  <c:v>64.962002278818304</c:v>
                </c:pt>
                <c:pt idx="87">
                  <c:v>63.877763334234999</c:v>
                </c:pt>
                <c:pt idx="88">
                  <c:v>63.330995397708797</c:v>
                </c:pt>
                <c:pt idx="89">
                  <c:v>62.777600960844303</c:v>
                </c:pt>
                <c:pt idx="90">
                  <c:v>61.639207245478801</c:v>
                </c:pt>
                <c:pt idx="91">
                  <c:v>61.0681286974663</c:v>
                </c:pt>
                <c:pt idx="92">
                  <c:v>60.491893029677698</c:v>
                </c:pt>
                <c:pt idx="93">
                  <c:v>59.311378142003903</c:v>
                </c:pt>
                <c:pt idx="94">
                  <c:v>58.721327792169198</c:v>
                </c:pt>
                <c:pt idx="95">
                  <c:v>58.127231799835897</c:v>
                </c:pt>
                <c:pt idx="96">
                  <c:v>56.913699145419599</c:v>
                </c:pt>
                <c:pt idx="97">
                  <c:v>56.308731327528797</c:v>
                </c:pt>
                <c:pt idx="98">
                  <c:v>55.700568502596198</c:v>
                </c:pt>
                <c:pt idx="99">
                  <c:v>54.460961512819203</c:v>
                </c:pt>
                <c:pt idx="100">
                  <c:v>53.844183481707397</c:v>
                </c:pt>
                <c:pt idx="101">
                  <c:v>53.2248659228989</c:v>
                </c:pt>
                <c:pt idx="102">
                  <c:v>51.964528134333101</c:v>
                </c:pt>
                <c:pt idx="103">
                  <c:v>51.338341468531503</c:v>
                </c:pt>
                <c:pt idx="104">
                  <c:v>50.710121764342901</c:v>
                </c:pt>
                <c:pt idx="105">
                  <c:v>49.433210738617298</c:v>
                </c:pt>
                <c:pt idx="106">
                  <c:v>48.799490549987397</c:v>
                </c:pt>
                <c:pt idx="107">
                  <c:v>48.164140515170999</c:v>
                </c:pt>
                <c:pt idx="108">
                  <c:v>46.873930878364</c:v>
                </c:pt>
                <c:pt idx="109">
                  <c:v>46.234158168902503</c:v>
                </c:pt>
                <c:pt idx="110">
                  <c:v>45.593074353052998</c:v>
                </c:pt>
                <c:pt idx="111">
                  <c:v>44.950748784749301</c:v>
                </c:pt>
                <c:pt idx="112">
                  <c:v>43.647548027065099</c:v>
                </c:pt>
                <c:pt idx="113">
                  <c:v>43.001862955057597</c:v>
                </c:pt>
                <c:pt idx="114">
                  <c:v>42.355186005892897</c:v>
                </c:pt>
                <c:pt idx="115">
                  <c:v>41.043905462640303</c:v>
                </c:pt>
                <c:pt idx="116">
                  <c:v>40.394559051012003</c:v>
                </c:pt>
                <c:pt idx="117">
                  <c:v>39.744430562386498</c:v>
                </c:pt>
                <c:pt idx="118">
                  <c:v>38.204339584337198</c:v>
                </c:pt>
                <c:pt idx="119">
                  <c:v>37.551903666026199</c:v>
                </c:pt>
                <c:pt idx="120">
                  <c:v>36.898871336028598</c:v>
                </c:pt>
                <c:pt idx="121">
                  <c:v>35.575864642722401</c:v>
                </c:pt>
                <c:pt idx="122">
                  <c:v>34.921255143708699</c:v>
                </c:pt>
                <c:pt idx="123">
                  <c:v>34.266193763433897</c:v>
                </c:pt>
                <c:pt idx="124">
                  <c:v>32.9395192907864</c:v>
                </c:pt>
                <c:pt idx="125">
                  <c:v>32.283296228912803</c:v>
                </c:pt>
                <c:pt idx="126">
                  <c:v>31.626751686298601</c:v>
                </c:pt>
                <c:pt idx="127">
                  <c:v>30.297470422002199</c:v>
                </c:pt>
                <c:pt idx="128">
                  <c:v>29.640139154015099</c:v>
                </c:pt>
                <c:pt idx="129">
                  <c:v>28.982605438015899</c:v>
                </c:pt>
                <c:pt idx="130">
                  <c:v>27.651678374016601</c:v>
                </c:pt>
                <c:pt idx="131">
                  <c:v>26.993701858168599</c:v>
                </c:pt>
                <c:pt idx="132">
                  <c:v>26.335633184918901</c:v>
                </c:pt>
                <c:pt idx="133">
                  <c:v>24.779432301276501</c:v>
                </c:pt>
                <c:pt idx="134">
                  <c:v>24.121245215772401</c:v>
                </c:pt>
                <c:pt idx="135">
                  <c:v>23.463079276732699</c:v>
                </c:pt>
                <c:pt idx="136">
                  <c:v>22.131547150997999</c:v>
                </c:pt>
                <c:pt idx="137">
                  <c:v>21.4736022563091</c:v>
                </c:pt>
                <c:pt idx="138">
                  <c:v>20.815782269948301</c:v>
                </c:pt>
                <c:pt idx="139">
                  <c:v>19.4852848937185</c:v>
                </c:pt>
                <c:pt idx="140">
                  <c:v>18.828013636183002</c:v>
                </c:pt>
                <c:pt idx="141">
                  <c:v>17.4989054854464</c:v>
                </c:pt>
                <c:pt idx="142">
                  <c:v>16.842459458318199</c:v>
                </c:pt>
                <c:pt idx="143">
                  <c:v>16.186354183686099</c:v>
                </c:pt>
                <c:pt idx="144">
                  <c:v>14.860042327481899</c:v>
                </c:pt>
                <c:pt idx="145">
                  <c:v>14.205208712355301</c:v>
                </c:pt>
                <c:pt idx="146">
                  <c:v>13.550886192796399</c:v>
                </c:pt>
                <c:pt idx="147">
                  <c:v>12.006126051037301</c:v>
                </c:pt>
                <c:pt idx="148">
                  <c:v>11.3539401032453</c:v>
                </c:pt>
                <c:pt idx="149">
                  <c:v>10.7025439116043</c:v>
                </c:pt>
                <c:pt idx="150">
                  <c:v>9.3873684692475905</c:v>
                </c:pt>
                <c:pt idx="151">
                  <c:v>8.7389884913565599</c:v>
                </c:pt>
                <c:pt idx="152">
                  <c:v>7.4312356018758896</c:v>
                </c:pt>
                <c:pt idx="153">
                  <c:v>6.7873755574355901</c:v>
                </c:pt>
                <c:pt idx="154">
                  <c:v>6.1455540455988604</c:v>
                </c:pt>
                <c:pt idx="349">
                  <c:v>5.2832607859784799</c:v>
                </c:pt>
                <c:pt idx="350">
                  <c:v>6.7968035160874196</c:v>
                </c:pt>
                <c:pt idx="351">
                  <c:v>7.4406617296193502</c:v>
                </c:pt>
                <c:pt idx="352">
                  <c:v>8.7484360599079096</c:v>
                </c:pt>
                <c:pt idx="353">
                  <c:v>9.3968036950068505</c:v>
                </c:pt>
                <c:pt idx="354">
                  <c:v>10.7119872469441</c:v>
                </c:pt>
                <c:pt idx="355">
                  <c:v>11.363368801204301</c:v>
                </c:pt>
                <c:pt idx="356">
                  <c:v>12.6836913971987</c:v>
                </c:pt>
                <c:pt idx="357">
                  <c:v>13.337229013497099</c:v>
                </c:pt>
                <c:pt idx="358">
                  <c:v>14.6613008161357</c:v>
                </c:pt>
                <c:pt idx="359">
                  <c:v>15.3164339274177</c:v>
                </c:pt>
                <c:pt idx="360">
                  <c:v>16.6432944561355</c:v>
                </c:pt>
                <c:pt idx="361">
                  <c:v>17.299612171326999</c:v>
                </c:pt>
                <c:pt idx="362">
                  <c:v>18.628526385513801</c:v>
                </c:pt>
                <c:pt idx="363">
                  <c:v>19.2856992250723</c:v>
                </c:pt>
                <c:pt idx="364">
                  <c:v>20.616058340271898</c:v>
                </c:pt>
              </c:numCache>
            </c:numRef>
          </c:val>
          <c:smooth val="0"/>
          <c:extLst>
            <c:ext xmlns:c16="http://schemas.microsoft.com/office/drawing/2014/chart" uri="{C3380CC4-5D6E-409C-BE32-E72D297353CC}">
              <c16:uniqueId val="{00000006-7E4B-456B-8EF5-392FF691DE72}"/>
            </c:ext>
          </c:extLst>
        </c:ser>
        <c:dLbls>
          <c:showLegendKey val="0"/>
          <c:showVal val="0"/>
          <c:showCatName val="0"/>
          <c:showSerName val="0"/>
          <c:showPercent val="0"/>
          <c:showBubbleSize val="0"/>
        </c:dLbls>
        <c:marker val="1"/>
        <c:smooth val="0"/>
        <c:axId val="1295659679"/>
        <c:axId val="1295656319"/>
      </c:lineChart>
      <c:dateAx>
        <c:axId val="1295659679"/>
        <c:scaling>
          <c:orientation val="minMax"/>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auto val="1"/>
        <c:lblOffset val="100"/>
        <c:baseTimeUnit val="days"/>
      </c:date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between"/>
      </c:valAx>
      <c:valAx>
        <c:axId val="396043856"/>
        <c:scaling>
          <c:orientation val="minMax"/>
          <c:max val="1"/>
        </c:scaling>
        <c:delete val="0"/>
        <c:axPos val="r"/>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564618344"/>
        <c:crosses val="max"/>
        <c:crossBetween val="between"/>
      </c:valAx>
      <c:dateAx>
        <c:axId val="564618344"/>
        <c:scaling>
          <c:orientation val="minMax"/>
        </c:scaling>
        <c:delete val="1"/>
        <c:axPos val="b"/>
        <c:numFmt formatCode="mm/dd" sourceLinked="1"/>
        <c:majorTickMark val="out"/>
        <c:minorTickMark val="none"/>
        <c:tickLblPos val="nextTo"/>
        <c:crossAx val="396043856"/>
        <c:crossesAt val="0"/>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Kek's (Achernar)</a:t>
            </a:r>
            <a:r>
              <a:rPr lang="en-US" baseline="0"/>
              <a:t> Calm</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areaChart>
        <c:grouping val="standard"/>
        <c:varyColors val="0"/>
        <c:ser>
          <c:idx val="2"/>
          <c:order val="2"/>
          <c:tx>
            <c:v>Eseli</c:v>
          </c:tx>
          <c:spPr>
            <a:solidFill>
              <a:schemeClr val="tx1">
                <a:lumMod val="85000"/>
                <a:lumOff val="15000"/>
              </a:schemeClr>
            </a:solidFill>
            <a:ln>
              <a:solidFill>
                <a:schemeClr val="bg2">
                  <a:lumMod val="25000"/>
                </a:schemeClr>
              </a:solidFill>
            </a:ln>
            <a:effectLst/>
          </c:spPr>
          <c:cat>
            <c:numRef>
              <c:f>Calms!$A$2:$A$366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Calms!$C$2:$C$366</c:f>
              <c:numCache>
                <c:formatCode>General</c:formatCode>
                <c:ptCount val="365"/>
                <c:pt idx="125">
                  <c:v>1.6</c:v>
                </c:pt>
                <c:pt idx="126">
                  <c:v>1.6</c:v>
                </c:pt>
              </c:numCache>
            </c:numRef>
          </c:val>
          <c:extLst>
            <c:ext xmlns:c16="http://schemas.microsoft.com/office/drawing/2014/chart" uri="{C3380CC4-5D6E-409C-BE32-E72D297353CC}">
              <c16:uniqueId val="{00000000-FCF5-47F5-929B-F242B6F4821C}"/>
            </c:ext>
          </c:extLst>
        </c:ser>
        <c:dLbls>
          <c:showLegendKey val="0"/>
          <c:showVal val="0"/>
          <c:showCatName val="0"/>
          <c:showSerName val="0"/>
          <c:showPercent val="0"/>
          <c:showBubbleSize val="0"/>
        </c:dLbls>
        <c:axId val="564618344"/>
        <c:axId val="396043856"/>
      </c:areaChart>
      <c:lineChart>
        <c:grouping val="standard"/>
        <c:varyColors val="0"/>
        <c:ser>
          <c:idx val="0"/>
          <c:order val="0"/>
          <c:tx>
            <c:v>Sunset</c:v>
          </c:tx>
          <c:spPr>
            <a:ln w="19050" cap="rnd">
              <a:solidFill>
                <a:schemeClr val="accent2"/>
              </a:solidFill>
              <a:round/>
            </a:ln>
            <a:effectLst/>
          </c:spPr>
          <c:marker>
            <c:symbol val="none"/>
          </c:marker>
          <c:dPt>
            <c:idx val="102"/>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FCF5-47F5-929B-F242B6F4821C}"/>
              </c:ext>
            </c:extLst>
          </c:dPt>
          <c:dPt>
            <c:idx val="274"/>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2-FCF5-47F5-929B-F242B6F4821C}"/>
              </c:ext>
            </c:extLst>
          </c:dPt>
          <c:cat>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Sunset!$K$2:$K$366</c:f>
              <c:numCache>
                <c:formatCode>General</c:formatCode>
                <c:ptCount val="365"/>
                <c:pt idx="0">
                  <c:v>42.149833019783102</c:v>
                </c:pt>
                <c:pt idx="1">
                  <c:v>42.114565143803198</c:v>
                </c:pt>
                <c:pt idx="2">
                  <c:v>42.0726620049549</c:v>
                </c:pt>
                <c:pt idx="3">
                  <c:v>41.947340597459799</c:v>
                </c:pt>
                <c:pt idx="4">
                  <c:v>41.883274244073696</c:v>
                </c:pt>
                <c:pt idx="5">
                  <c:v>41.8126785131521</c:v>
                </c:pt>
                <c:pt idx="6">
                  <c:v>41.620060105841297</c:v>
                </c:pt>
                <c:pt idx="7">
                  <c:v>41.527771416273197</c:v>
                </c:pt>
                <c:pt idx="8">
                  <c:v>41.429125399238004</c:v>
                </c:pt>
                <c:pt idx="9">
                  <c:v>41.170924557127499</c:v>
                </c:pt>
                <c:pt idx="10">
                  <c:v>41.051238184147103</c:v>
                </c:pt>
                <c:pt idx="11">
                  <c:v>40.925411972017798</c:v>
                </c:pt>
                <c:pt idx="12">
                  <c:v>40.652300479587602</c:v>
                </c:pt>
                <c:pt idx="13">
                  <c:v>40.508247768067399</c:v>
                </c:pt>
                <c:pt idx="14">
                  <c:v>40.198805047388099</c:v>
                </c:pt>
                <c:pt idx="15">
                  <c:v>40.037078900931697</c:v>
                </c:pt>
                <c:pt idx="16">
                  <c:v>39.869636543627102</c:v>
                </c:pt>
                <c:pt idx="17">
                  <c:v>39.513681133704203</c:v>
                </c:pt>
                <c:pt idx="18">
                  <c:v>39.329374192826897</c:v>
                </c:pt>
                <c:pt idx="19">
                  <c:v>39.139630768012204</c:v>
                </c:pt>
                <c:pt idx="20">
                  <c:v>38.739447290755898</c:v>
                </c:pt>
                <c:pt idx="21">
                  <c:v>38.533721446201596</c:v>
                </c:pt>
                <c:pt idx="22">
                  <c:v>38.322861182702901</c:v>
                </c:pt>
                <c:pt idx="23">
                  <c:v>37.8808943603903</c:v>
                </c:pt>
                <c:pt idx="24">
                  <c:v>37.654985958155102</c:v>
                </c:pt>
                <c:pt idx="25">
                  <c:v>37.424259843426597</c:v>
                </c:pt>
                <c:pt idx="26">
                  <c:v>36.943059938873397</c:v>
                </c:pt>
                <c:pt idx="27">
                  <c:v>36.698248185316103</c:v>
                </c:pt>
                <c:pt idx="28">
                  <c:v>36.448938864916101</c:v>
                </c:pt>
                <c:pt idx="29">
                  <c:v>35.9310999676389</c:v>
                </c:pt>
                <c:pt idx="30">
                  <c:v>35.668663633737097</c:v>
                </c:pt>
                <c:pt idx="31">
                  <c:v>35.4020416108972</c:v>
                </c:pt>
                <c:pt idx="32">
                  <c:v>34.850148940657498</c:v>
                </c:pt>
                <c:pt idx="33">
                  <c:v>34.571354071765299</c:v>
                </c:pt>
                <c:pt idx="34">
                  <c:v>34.288691527755503</c:v>
                </c:pt>
                <c:pt idx="35">
                  <c:v>34.002242834872199</c:v>
                </c:pt>
                <c:pt idx="36">
                  <c:v>33.411474713689799</c:v>
                </c:pt>
                <c:pt idx="37">
                  <c:v>33.114064393348102</c:v>
                </c:pt>
                <c:pt idx="38">
                  <c:v>32.813186786790602</c:v>
                </c:pt>
                <c:pt idx="39">
                  <c:v>32.508920583364002</c:v>
                </c:pt>
                <c:pt idx="40">
                  <c:v>31.883268466484299</c:v>
                </c:pt>
                <c:pt idx="41">
                  <c:v>31.5692045552744</c:v>
                </c:pt>
                <c:pt idx="42">
                  <c:v>31.252050695579801</c:v>
                </c:pt>
                <c:pt idx="43">
                  <c:v>30.931878943303701</c:v>
                </c:pt>
                <c:pt idx="44">
                  <c:v>30.386700845443301</c:v>
                </c:pt>
                <c:pt idx="45">
                  <c:v>30.058789915902299</c:v>
                </c:pt>
                <c:pt idx="46">
                  <c:v>29.728124620515299</c:v>
                </c:pt>
                <c:pt idx="47">
                  <c:v>29.1658915256914</c:v>
                </c:pt>
                <c:pt idx="48">
                  <c:v>28.828187745510899</c:v>
                </c:pt>
                <c:pt idx="49">
                  <c:v>28.4879876692351</c:v>
                </c:pt>
                <c:pt idx="50">
                  <c:v>28.145360881617101</c:v>
                </c:pt>
                <c:pt idx="51">
                  <c:v>27.4450351211031</c:v>
                </c:pt>
                <c:pt idx="52">
                  <c:v>27.095487177796802</c:v>
                </c:pt>
                <c:pt idx="53">
                  <c:v>26.743785613424699</c:v>
                </c:pt>
                <c:pt idx="54">
                  <c:v>26.389997201442</c:v>
                </c:pt>
                <c:pt idx="55">
                  <c:v>26.034187304003201</c:v>
                </c:pt>
                <c:pt idx="56">
                  <c:v>25.4312797989834</c:v>
                </c:pt>
                <c:pt idx="57">
                  <c:v>25.0703554780636</c:v>
                </c:pt>
                <c:pt idx="58">
                  <c:v>24.707637400035701</c:v>
                </c:pt>
                <c:pt idx="59">
                  <c:v>24.343183506195601</c:v>
                </c:pt>
                <c:pt idx="60">
                  <c:v>23.726374013368499</c:v>
                </c:pt>
                <c:pt idx="61">
                  <c:v>23.357560348991999</c:v>
                </c:pt>
                <c:pt idx="62">
                  <c:v>22.987230833516399</c:v>
                </c:pt>
                <c:pt idx="63">
                  <c:v>22.615447107701701</c:v>
                </c:pt>
                <c:pt idx="64">
                  <c:v>21.986953380619699</c:v>
                </c:pt>
                <c:pt idx="65">
                  <c:v>21.611566571368101</c:v>
                </c:pt>
                <c:pt idx="66">
                  <c:v>21.2349447631867</c:v>
                </c:pt>
                <c:pt idx="67">
                  <c:v>20.857145271637101</c:v>
                </c:pt>
                <c:pt idx="68">
                  <c:v>20.2191294246552</c:v>
                </c:pt>
                <c:pt idx="69">
                  <c:v>19.8384429008563</c:v>
                </c:pt>
                <c:pt idx="70">
                  <c:v>19.456781710362598</c:v>
                </c:pt>
                <c:pt idx="71">
                  <c:v>19.074199225703001</c:v>
                </c:pt>
                <c:pt idx="72">
                  <c:v>18.6907486718375</c:v>
                </c:pt>
                <c:pt idx="73">
                  <c:v>18.043918460551801</c:v>
                </c:pt>
                <c:pt idx="74">
                  <c:v>17.658406560673601</c:v>
                </c:pt>
                <c:pt idx="75">
                  <c:v>17.272220359021599</c:v>
                </c:pt>
                <c:pt idx="76">
                  <c:v>16.885415725596602</c:v>
                </c:pt>
                <c:pt idx="77">
                  <c:v>16.4980464323713</c:v>
                </c:pt>
                <c:pt idx="78">
                  <c:v>15.845319077407099</c:v>
                </c:pt>
                <c:pt idx="79">
                  <c:v>15.4567031671638</c:v>
                </c:pt>
                <c:pt idx="80">
                  <c:v>15.0677220327724</c:v>
                </c:pt>
                <c:pt idx="81">
                  <c:v>14.6784307723791</c:v>
                </c:pt>
                <c:pt idx="82">
                  <c:v>14.0230383483725</c:v>
                </c:pt>
                <c:pt idx="83">
                  <c:v>13.6331817068292</c:v>
                </c:pt>
                <c:pt idx="84">
                  <c:v>13.2432154102515</c:v>
                </c:pt>
                <c:pt idx="85">
                  <c:v>12.853193045500699</c:v>
                </c:pt>
                <c:pt idx="86">
                  <c:v>12.463167604823401</c:v>
                </c:pt>
                <c:pt idx="87">
                  <c:v>11.8072263777852</c:v>
                </c:pt>
                <c:pt idx="88">
                  <c:v>11.417462937121901</c:v>
                </c:pt>
                <c:pt idx="89">
                  <c:v>11.027901220178</c:v>
                </c:pt>
                <c:pt idx="90">
                  <c:v>10.6386019759237</c:v>
                </c:pt>
                <c:pt idx="91">
                  <c:v>10.249629204959399</c:v>
                </c:pt>
                <c:pt idx="92">
                  <c:v>9.5962478352478797</c:v>
                </c:pt>
                <c:pt idx="93">
                  <c:v>9.2084815974854894</c:v>
                </c:pt>
                <c:pt idx="94">
                  <c:v>8.8212947658343897</c:v>
                </c:pt>
                <c:pt idx="95">
                  <c:v>8.4347622264812596</c:v>
                </c:pt>
                <c:pt idx="96">
                  <c:v>7.7862474323299402</c:v>
                </c:pt>
                <c:pt idx="97">
                  <c:v>7.4018653561463399</c:v>
                </c:pt>
                <c:pt idx="98">
                  <c:v>7.0184503932969804</c:v>
                </c:pt>
                <c:pt idx="99">
                  <c:v>6.6361027635860301</c:v>
                </c:pt>
                <c:pt idx="100">
                  <c:v>5.9956497689443697</c:v>
                </c:pt>
                <c:pt idx="101">
                  <c:v>5.6167422996514498</c:v>
                </c:pt>
                <c:pt idx="102">
                  <c:v>5.2393726545628603</c:v>
                </c:pt>
                <c:pt idx="272">
                  <c:v>5.0430894011160996</c:v>
                </c:pt>
                <c:pt idx="273">
                  <c:v>5.4196177265994496</c:v>
                </c:pt>
                <c:pt idx="274">
                  <c:v>5.7977682463559699</c:v>
                </c:pt>
                <c:pt idx="275">
                  <c:v>6.56722935740724</c:v>
                </c:pt>
                <c:pt idx="276">
                  <c:v>6.9493971706979298</c:v>
                </c:pt>
                <c:pt idx="277">
                  <c:v>7.3326503311131503</c:v>
                </c:pt>
                <c:pt idx="278">
                  <c:v>8.1110122973809293</c:v>
                </c:pt>
                <c:pt idx="279">
                  <c:v>8.4969602465179594</c:v>
                </c:pt>
                <c:pt idx="280">
                  <c:v>8.8836300500190806</c:v>
                </c:pt>
                <c:pt idx="281">
                  <c:v>9.6678633732178998</c:v>
                </c:pt>
                <c:pt idx="282">
                  <c:v>10.0562511082556</c:v>
                </c:pt>
                <c:pt idx="283">
                  <c:v>10.445066435467</c:v>
                </c:pt>
                <c:pt idx="284">
                  <c:v>11.3656904362549</c:v>
                </c:pt>
                <c:pt idx="285">
                  <c:v>11.755468886828799</c:v>
                </c:pt>
                <c:pt idx="286">
                  <c:v>12.1453985864941</c:v>
                </c:pt>
                <c:pt idx="287">
                  <c:v>12.9345860409747</c:v>
                </c:pt>
                <c:pt idx="288">
                  <c:v>13.3246366570774</c:v>
                </c:pt>
                <c:pt idx="289">
                  <c:v>13.7146152250035</c:v>
                </c:pt>
                <c:pt idx="290">
                  <c:v>14.5032273365234</c:v>
                </c:pt>
                <c:pt idx="291">
                  <c:v>14.8926625269184</c:v>
                </c:pt>
                <c:pt idx="292">
                  <c:v>15.281811494236299</c:v>
                </c:pt>
                <c:pt idx="293">
                  <c:v>16.068083951779101</c:v>
                </c:pt>
                <c:pt idx="294">
                  <c:v>16.456042971865099</c:v>
                </c:pt>
                <c:pt idx="295">
                  <c:v>17.239409798617501</c:v>
                </c:pt>
                <c:pt idx="296">
                  <c:v>17.625692152605001</c:v>
                </c:pt>
                <c:pt idx="297">
                  <c:v>18.0113131124148</c:v>
                </c:pt>
                <c:pt idx="298">
                  <c:v>18.789280094769801</c:v>
                </c:pt>
                <c:pt idx="299">
                  <c:v>19.172567298585001</c:v>
                </c:pt>
                <c:pt idx="300">
                  <c:v>19.945308516222099</c:v>
                </c:pt>
                <c:pt idx="301">
                  <c:v>20.325760376346601</c:v>
                </c:pt>
                <c:pt idx="302">
                  <c:v>20.705161855704102</c:v>
                </c:pt>
                <c:pt idx="303">
                  <c:v>21.5977216428291</c:v>
                </c:pt>
                <c:pt idx="304">
                  <c:v>21.973181722902002</c:v>
                </c:pt>
                <c:pt idx="305">
                  <c:v>22.347346922349399</c:v>
                </c:pt>
                <c:pt idx="306">
                  <c:v>23.1002072801856</c:v>
                </c:pt>
                <c:pt idx="307">
                  <c:v>23.470113526566699</c:v>
                </c:pt>
                <c:pt idx="308">
                  <c:v>24.213812905721898</c:v>
                </c:pt>
                <c:pt idx="309">
                  <c:v>24.578925792178001</c:v>
                </c:pt>
                <c:pt idx="310">
                  <c:v>24.942333096118102</c:v>
                </c:pt>
                <c:pt idx="311">
                  <c:v>25.794392809145201</c:v>
                </c:pt>
                <c:pt idx="312">
                  <c:v>26.1515911906606</c:v>
                </c:pt>
                <c:pt idx="313">
                  <c:v>26.506803824010401</c:v>
                </c:pt>
                <c:pt idx="314">
                  <c:v>27.3383838761562</c:v>
                </c:pt>
                <c:pt idx="315">
                  <c:v>27.686440405618601</c:v>
                </c:pt>
                <c:pt idx="316">
                  <c:v>28.3836483131455</c:v>
                </c:pt>
                <c:pt idx="317">
                  <c:v>28.724636532517099</c:v>
                </c:pt>
                <c:pt idx="318">
                  <c:v>29.0631510011508</c:v>
                </c:pt>
                <c:pt idx="319">
                  <c:v>29.853305259473899</c:v>
                </c:pt>
                <c:pt idx="320">
                  <c:v>30.182992659483599</c:v>
                </c:pt>
                <c:pt idx="321">
                  <c:v>30.841478925894599</c:v>
                </c:pt>
                <c:pt idx="322">
                  <c:v>31.162551800400699</c:v>
                </c:pt>
                <c:pt idx="323">
                  <c:v>31.8029372224815</c:v>
                </c:pt>
                <c:pt idx="324">
                  <c:v>32.114729403017797</c:v>
                </c:pt>
                <c:pt idx="325">
                  <c:v>32.735642629194899</c:v>
                </c:pt>
                <c:pt idx="326">
                  <c:v>33.0374683028219</c:v>
                </c:pt>
                <c:pt idx="327">
                  <c:v>33.637506316560803</c:v>
                </c:pt>
                <c:pt idx="328">
                  <c:v>33.928661575206597</c:v>
                </c:pt>
                <c:pt idx="329">
                  <c:v>34.506391155853301</c:v>
                </c:pt>
                <c:pt idx="330">
                  <c:v>34.786158973014501</c:v>
                </c:pt>
                <c:pt idx="331">
                  <c:v>35.340125906810798</c:v>
                </c:pt>
                <c:pt idx="332">
                  <c:v>35.607783413835897</c:v>
                </c:pt>
                <c:pt idx="333">
                  <c:v>36.1365230454076</c:v>
                </c:pt>
                <c:pt idx="334">
                  <c:v>36.391347781606598</c:v>
                </c:pt>
                <c:pt idx="335">
                  <c:v>36.893393695703502</c:v>
                </c:pt>
                <c:pt idx="336">
                  <c:v>37.134665595430299</c:v>
                </c:pt>
                <c:pt idx="337">
                  <c:v>37.686524330488297</c:v>
                </c:pt>
                <c:pt idx="338">
                  <c:v>37.9118650589579</c:v>
                </c:pt>
                <c:pt idx="339">
                  <c:v>38.132299762135602</c:v>
                </c:pt>
                <c:pt idx="340">
                  <c:v>38.6335093849776</c:v>
                </c:pt>
                <c:pt idx="341">
                  <c:v>38.836856783764603</c:v>
                </c:pt>
                <c:pt idx="342">
                  <c:v>39.232162713187002</c:v>
                </c:pt>
                <c:pt idx="343">
                  <c:v>39.419418680024499</c:v>
                </c:pt>
                <c:pt idx="344">
                  <c:v>39.840294848496399</c:v>
                </c:pt>
                <c:pt idx="345">
                  <c:v>40.008867086766898</c:v>
                </c:pt>
                <c:pt idx="346">
                  <c:v>40.171734302078598</c:v>
                </c:pt>
                <c:pt idx="347">
                  <c:v>40.533777981853802</c:v>
                </c:pt>
                <c:pt idx="348">
                  <c:v>40.676978695567399</c:v>
                </c:pt>
                <c:pt idx="349">
                  <c:v>40.948384343921497</c:v>
                </c:pt>
                <c:pt idx="350">
                  <c:v>41.073326775873298</c:v>
                </c:pt>
                <c:pt idx="351">
                  <c:v>41.307270672825901</c:v>
                </c:pt>
                <c:pt idx="352">
                  <c:v>41.413457318454299</c:v>
                </c:pt>
                <c:pt idx="353">
                  <c:v>41.608990662994302</c:v>
                </c:pt>
                <c:pt idx="354">
                  <c:v>41.695984371347897</c:v>
                </c:pt>
                <c:pt idx="355">
                  <c:v>41.852290326426001</c:v>
                </c:pt>
                <c:pt idx="356">
                  <c:v>41.919719873981798</c:v>
                </c:pt>
                <c:pt idx="357">
                  <c:v>42.036126805092898</c:v>
                </c:pt>
                <c:pt idx="358">
                  <c:v>42.0836952231071</c:v>
                </c:pt>
                <c:pt idx="359">
                  <c:v>42.1596931639952</c:v>
                </c:pt>
                <c:pt idx="360">
                  <c:v>42.187189409372898</c:v>
                </c:pt>
                <c:pt idx="361">
                  <c:v>42.222445972170497</c:v>
                </c:pt>
                <c:pt idx="362">
                  <c:v>42.2297533154712</c:v>
                </c:pt>
                <c:pt idx="363">
                  <c:v>42.224121179763301</c:v>
                </c:pt>
                <c:pt idx="364">
                  <c:v>42.211216818314099</c:v>
                </c:pt>
              </c:numCache>
            </c:numRef>
          </c:val>
          <c:smooth val="0"/>
          <c:extLst>
            <c:ext xmlns:c16="http://schemas.microsoft.com/office/drawing/2014/chart" uri="{C3380CC4-5D6E-409C-BE32-E72D297353CC}">
              <c16:uniqueId val="{00000003-FCF5-47F5-929B-F242B6F4821C}"/>
            </c:ext>
          </c:extLst>
        </c:ser>
        <c:ser>
          <c:idx val="1"/>
          <c:order val="1"/>
          <c:tx>
            <c:v>Sunrise</c:v>
          </c:tx>
          <c:spPr>
            <a:ln w="19050" cap="rnd">
              <a:solidFill>
                <a:schemeClr val="accent1"/>
              </a:solidFill>
              <a:round/>
            </a:ln>
            <a:effectLst/>
          </c:spPr>
          <c:marker>
            <c:symbol val="none"/>
          </c:marker>
          <c:dPt>
            <c:idx val="109"/>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FCF5-47F5-929B-F242B6F4821C}"/>
              </c:ext>
            </c:extLst>
          </c:dPt>
          <c:dPt>
            <c:idx val="312"/>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5-FCF5-47F5-929B-F242B6F4821C}"/>
              </c:ext>
            </c:extLst>
          </c:dPt>
          <c:cat>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Sunrise!$K$2:$K$366</c:f>
              <c:numCache>
                <c:formatCode>General</c:formatCode>
                <c:ptCount val="365"/>
                <c:pt idx="108">
                  <c:v>5.7311672434785699</c:v>
                </c:pt>
                <c:pt idx="109">
                  <c:v>6.11048674305865</c:v>
                </c:pt>
                <c:pt idx="110">
                  <c:v>6.49115395856884</c:v>
                </c:pt>
                <c:pt idx="111">
                  <c:v>6.8730409164442197</c:v>
                </c:pt>
                <c:pt idx="112">
                  <c:v>7.64900988851306</c:v>
                </c:pt>
                <c:pt idx="113">
                  <c:v>8.0339314522208003</c:v>
                </c:pt>
                <c:pt idx="114">
                  <c:v>8.41966926597674</c:v>
                </c:pt>
                <c:pt idx="115">
                  <c:v>9.2023192377847707</c:v>
                </c:pt>
                <c:pt idx="116">
                  <c:v>9.59004505547178</c:v>
                </c:pt>
                <c:pt idx="117">
                  <c:v>9.9782845495328001</c:v>
                </c:pt>
                <c:pt idx="118">
                  <c:v>10.8978899443761</c:v>
                </c:pt>
                <c:pt idx="119">
                  <c:v>11.2873633477504</c:v>
                </c:pt>
                <c:pt idx="120">
                  <c:v>11.6770656011706</c:v>
                </c:pt>
                <c:pt idx="121">
                  <c:v>12.4660081783317</c:v>
                </c:pt>
                <c:pt idx="122">
                  <c:v>12.856040986037399</c:v>
                </c:pt>
                <c:pt idx="123">
                  <c:v>13.246064975343399</c:v>
                </c:pt>
                <c:pt idx="124">
                  <c:v>14.0349782001216</c:v>
                </c:pt>
                <c:pt idx="125">
                  <c:v>14.4246543132168</c:v>
                </c:pt>
                <c:pt idx="126">
                  <c:v>14.8141062246646</c:v>
                </c:pt>
                <c:pt idx="127">
                  <c:v>15.601205886099301</c:v>
                </c:pt>
                <c:pt idx="128">
                  <c:v>15.989660463186301</c:v>
                </c:pt>
                <c:pt idx="129">
                  <c:v>16.377679691497299</c:v>
                </c:pt>
                <c:pt idx="130">
                  <c:v>17.1612253419175</c:v>
                </c:pt>
                <c:pt idx="131">
                  <c:v>17.5476050617021</c:v>
                </c:pt>
                <c:pt idx="132">
                  <c:v>17.933336502563002</c:v>
                </c:pt>
                <c:pt idx="133">
                  <c:v>18.842472395621801</c:v>
                </c:pt>
                <c:pt idx="134">
                  <c:v>19.225622245903701</c:v>
                </c:pt>
                <c:pt idx="135">
                  <c:v>19.607885673410799</c:v>
                </c:pt>
                <c:pt idx="136">
                  <c:v>20.378382741050501</c:v>
                </c:pt>
                <c:pt idx="137">
                  <c:v>20.757627009990699</c:v>
                </c:pt>
                <c:pt idx="138">
                  <c:v>21.135758235424699</c:v>
                </c:pt>
                <c:pt idx="139">
                  <c:v>21.897213400783698</c:v>
                </c:pt>
                <c:pt idx="140">
                  <c:v>22.271640231802401</c:v>
                </c:pt>
                <c:pt idx="141">
                  <c:v>23.025080927239198</c:v>
                </c:pt>
                <c:pt idx="142">
                  <c:v>23.3952831224845</c:v>
                </c:pt>
                <c:pt idx="143">
                  <c:v>23.763972930320499</c:v>
                </c:pt>
                <c:pt idx="144">
                  <c:v>24.505086516353799</c:v>
                </c:pt>
                <c:pt idx="145">
                  <c:v>24.8688416214335</c:v>
                </c:pt>
                <c:pt idx="146">
                  <c:v>25.230844587703501</c:v>
                </c:pt>
                <c:pt idx="147">
                  <c:v>26.079418142573299</c:v>
                </c:pt>
                <c:pt idx="148">
                  <c:v>26.435054182615801</c:v>
                </c:pt>
                <c:pt idx="149">
                  <c:v>26.788656529750401</c:v>
                </c:pt>
                <c:pt idx="150">
                  <c:v>27.497612024938299</c:v>
                </c:pt>
                <c:pt idx="151">
                  <c:v>27.8446674776898</c:v>
                </c:pt>
                <c:pt idx="152">
                  <c:v>28.539770702881199</c:v>
                </c:pt>
                <c:pt idx="153">
                  <c:v>28.879670301645199</c:v>
                </c:pt>
                <c:pt idx="154">
                  <c:v>29.2170659300483</c:v>
                </c:pt>
                <c:pt idx="155">
                  <c:v>30.004468622188799</c:v>
                </c:pt>
                <c:pt idx="156">
                  <c:v>30.3329352924891</c:v>
                </c:pt>
                <c:pt idx="157">
                  <c:v>30.6585948858793</c:v>
                </c:pt>
                <c:pt idx="158">
                  <c:v>31.308629679626801</c:v>
                </c:pt>
                <c:pt idx="159">
                  <c:v>31.625363572359099</c:v>
                </c:pt>
                <c:pt idx="160">
                  <c:v>32.256653526430497</c:v>
                </c:pt>
                <c:pt idx="161">
                  <c:v>32.563788183152496</c:v>
                </c:pt>
                <c:pt idx="162">
                  <c:v>32.867597133953801</c:v>
                </c:pt>
                <c:pt idx="163">
                  <c:v>33.471791604910997</c:v>
                </c:pt>
                <c:pt idx="164">
                  <c:v>33.7650730649545</c:v>
                </c:pt>
                <c:pt idx="165">
                  <c:v>34.347245852407298</c:v>
                </c:pt>
                <c:pt idx="166">
                  <c:v>34.629282864984802</c:v>
                </c:pt>
                <c:pt idx="167">
                  <c:v>34.907439676552897</c:v>
                </c:pt>
                <c:pt idx="168">
                  <c:v>35.549233739473202</c:v>
                </c:pt>
                <c:pt idx="169">
                  <c:v>35.813762732589602</c:v>
                </c:pt>
                <c:pt idx="170">
                  <c:v>36.074068667546499</c:v>
                </c:pt>
                <c:pt idx="171">
                  <c:v>36.587512177186902</c:v>
                </c:pt>
                <c:pt idx="172">
                  <c:v>36.834573863072002</c:v>
                </c:pt>
                <c:pt idx="173">
                  <c:v>37.320480010748</c:v>
                </c:pt>
                <c:pt idx="174">
                  <c:v>37.5535747779684</c:v>
                </c:pt>
                <c:pt idx="175">
                  <c:v>37.7818913799805</c:v>
                </c:pt>
                <c:pt idx="176">
                  <c:v>38.228879881255097</c:v>
                </c:pt>
                <c:pt idx="177">
                  <c:v>38.442264450085901</c:v>
                </c:pt>
                <c:pt idx="178">
                  <c:v>38.858317769431103</c:v>
                </c:pt>
                <c:pt idx="179">
                  <c:v>39.056059805061203</c:v>
                </c:pt>
                <c:pt idx="180">
                  <c:v>39.248474352718297</c:v>
                </c:pt>
                <c:pt idx="181">
                  <c:v>39.621187143890097</c:v>
                </c:pt>
                <c:pt idx="182">
                  <c:v>39.797057319739601</c:v>
                </c:pt>
                <c:pt idx="183">
                  <c:v>39.967312707231699</c:v>
                </c:pt>
                <c:pt idx="184">
                  <c:v>40.347139521002902</c:v>
                </c:pt>
                <c:pt idx="185">
                  <c:v>40.498016147838001</c:v>
                </c:pt>
                <c:pt idx="186">
                  <c:v>40.642993618180903</c:v>
                </c:pt>
                <c:pt idx="187">
                  <c:v>40.918023264674297</c:v>
                </c:pt>
                <c:pt idx="188">
                  <c:v>41.044801035528401</c:v>
                </c:pt>
                <c:pt idx="189">
                  <c:v>41.165446820253898</c:v>
                </c:pt>
                <c:pt idx="190">
                  <c:v>41.390547514261598</c:v>
                </c:pt>
                <c:pt idx="191">
                  <c:v>41.492333910930697</c:v>
                </c:pt>
                <c:pt idx="192">
                  <c:v>41.678821829325599</c:v>
                </c:pt>
                <c:pt idx="193">
                  <c:v>41.761320321175504</c:v>
                </c:pt>
                <c:pt idx="194">
                  <c:v>41.837354645860898</c:v>
                </c:pt>
                <c:pt idx="195">
                  <c:v>41.971256703548697</c:v>
                </c:pt>
                <c:pt idx="196">
                  <c:v>42.027543013621802</c:v>
                </c:pt>
                <c:pt idx="197">
                  <c:v>42.077238401132597</c:v>
                </c:pt>
                <c:pt idx="198">
                  <c:v>42.1575305044556</c:v>
                </c:pt>
                <c:pt idx="199">
                  <c:v>42.187181178757399</c:v>
                </c:pt>
                <c:pt idx="200">
                  <c:v>42.210172527204399</c:v>
                </c:pt>
                <c:pt idx="201">
                  <c:v>42.236260494851898</c:v>
                </c:pt>
                <c:pt idx="202">
                  <c:v>42.239065456652703</c:v>
                </c:pt>
                <c:pt idx="203">
                  <c:v>42.235187728105799</c:v>
                </c:pt>
                <c:pt idx="204">
                  <c:v>42.206870362069303</c:v>
                </c:pt>
                <c:pt idx="205">
                  <c:v>42.182803915721898</c:v>
                </c:pt>
                <c:pt idx="206">
                  <c:v>42.152076392820803</c:v>
                </c:pt>
                <c:pt idx="207">
                  <c:v>42.114700851828403</c:v>
                </c:pt>
                <c:pt idx="208">
                  <c:v>42.018792777028203</c:v>
                </c:pt>
                <c:pt idx="209">
                  <c:v>41.9614401162858</c:v>
                </c:pt>
                <c:pt idx="210">
                  <c:v>41.897528814218802</c:v>
                </c:pt>
                <c:pt idx="211">
                  <c:v>41.748270053434098</c:v>
                </c:pt>
                <c:pt idx="212">
                  <c:v>41.664731686042302</c:v>
                </c:pt>
                <c:pt idx="213">
                  <c:v>41.574776250297099</c:v>
                </c:pt>
                <c:pt idx="214">
                  <c:v>41.478446547667403</c:v>
                </c:pt>
                <c:pt idx="215">
                  <c:v>41.264212648468202</c:v>
                </c:pt>
                <c:pt idx="216">
                  <c:v>41.148892064953699</c:v>
                </c:pt>
                <c:pt idx="217">
                  <c:v>41.027393960742003</c:v>
                </c:pt>
                <c:pt idx="218">
                  <c:v>40.899771393870203</c:v>
                </c:pt>
                <c:pt idx="219">
                  <c:v>40.623008932235003</c:v>
                </c:pt>
                <c:pt idx="220">
                  <c:v>40.477211314155703</c:v>
                </c:pt>
                <c:pt idx="221">
                  <c:v>40.325521687859798</c:v>
                </c:pt>
                <c:pt idx="222">
                  <c:v>40.1680005284923</c:v>
                </c:pt>
                <c:pt idx="223">
                  <c:v>39.8316863940261</c:v>
                </c:pt>
                <c:pt idx="224">
                  <c:v>39.656934446836601</c:v>
                </c:pt>
                <c:pt idx="225">
                  <c:v>39.476619240422998</c:v>
                </c:pt>
                <c:pt idx="226">
                  <c:v>39.290814140150303</c:v>
                </c:pt>
                <c:pt idx="227">
                  <c:v>38.966066566420899</c:v>
                </c:pt>
                <c:pt idx="228">
                  <c:v>38.765908346048697</c:v>
                </c:pt>
                <c:pt idx="229">
                  <c:v>38.5605394312553</c:v>
                </c:pt>
                <c:pt idx="230">
                  <c:v>38.203504625305499</c:v>
                </c:pt>
                <c:pt idx="231">
                  <c:v>37.984534150964102</c:v>
                </c:pt>
                <c:pt idx="232">
                  <c:v>37.760634602072898</c:v>
                </c:pt>
                <c:pt idx="233">
                  <c:v>37.531883905699999</c:v>
                </c:pt>
                <c:pt idx="234">
                  <c:v>37.136321340172998</c:v>
                </c:pt>
                <c:pt idx="235">
                  <c:v>36.894937081108203</c:v>
                </c:pt>
                <c:pt idx="236">
                  <c:v>36.648986800211702</c:v>
                </c:pt>
                <c:pt idx="237">
                  <c:v>36.225153468399803</c:v>
                </c:pt>
                <c:pt idx="238">
                  <c:v>35.967350745144003</c:v>
                </c:pt>
                <c:pt idx="239">
                  <c:v>35.705275232875401</c:v>
                </c:pt>
                <c:pt idx="240">
                  <c:v>35.439007438929004</c:v>
                </c:pt>
                <c:pt idx="241">
                  <c:v>34.981850566517302</c:v>
                </c:pt>
                <c:pt idx="242">
                  <c:v>34.704736676872002</c:v>
                </c:pt>
                <c:pt idx="243">
                  <c:v>34.423726614169098</c:v>
                </c:pt>
                <c:pt idx="244">
                  <c:v>34.1389005059211</c:v>
                </c:pt>
                <c:pt idx="245">
                  <c:v>33.850337913141601</c:v>
                </c:pt>
                <c:pt idx="246">
                  <c:v>33.356689869649202</c:v>
                </c:pt>
                <c:pt idx="247">
                  <c:v>33.058489057092103</c:v>
                </c:pt>
                <c:pt idx="248">
                  <c:v>32.756837001612297</c:v>
                </c:pt>
                <c:pt idx="249">
                  <c:v>32.451808088422297</c:v>
                </c:pt>
                <c:pt idx="250">
                  <c:v>31.931257598981301</c:v>
                </c:pt>
                <c:pt idx="251">
                  <c:v>31.617537530402199</c:v>
                </c:pt>
                <c:pt idx="252">
                  <c:v>31.3007083981534</c:v>
                </c:pt>
                <c:pt idx="253">
                  <c:v>30.980845766210798</c:v>
                </c:pt>
                <c:pt idx="254">
                  <c:v>30.658024952190299</c:v>
                </c:pt>
                <c:pt idx="255">
                  <c:v>30.1085117696779</c:v>
                </c:pt>
                <c:pt idx="256">
                  <c:v>29.778126671424101</c:v>
                </c:pt>
                <c:pt idx="257">
                  <c:v>29.4450563469949</c:v>
                </c:pt>
                <c:pt idx="258">
                  <c:v>29.109371878407099</c:v>
                </c:pt>
                <c:pt idx="259">
                  <c:v>28.771142533013101</c:v>
                </c:pt>
                <c:pt idx="260">
                  <c:v>28.196608280834699</c:v>
                </c:pt>
                <c:pt idx="261">
                  <c:v>27.8518858646074</c:v>
                </c:pt>
                <c:pt idx="262">
                  <c:v>27.504865382430701</c:v>
                </c:pt>
                <c:pt idx="263">
                  <c:v>27.1556119843362</c:v>
                </c:pt>
                <c:pt idx="264">
                  <c:v>26.804190418253601</c:v>
                </c:pt>
                <c:pt idx="265">
                  <c:v>26.208313426300499</c:v>
                </c:pt>
                <c:pt idx="266">
                  <c:v>25.8513973457496</c:v>
                </c:pt>
                <c:pt idx="267">
                  <c:v>25.492549443706299</c:v>
                </c:pt>
                <c:pt idx="268">
                  <c:v>25.1318332279202</c:v>
                </c:pt>
                <c:pt idx="269">
                  <c:v>24.769311928874199</c:v>
                </c:pt>
                <c:pt idx="270">
                  <c:v>24.405048445497499</c:v>
                </c:pt>
                <c:pt idx="271">
                  <c:v>23.788531029217499</c:v>
                </c:pt>
                <c:pt idx="272">
                  <c:v>23.419899733404201</c:v>
                </c:pt>
                <c:pt idx="273">
                  <c:v>23.049752215953401</c:v>
                </c:pt>
                <c:pt idx="274">
                  <c:v>22.678148192368401</c:v>
                </c:pt>
                <c:pt idx="275">
                  <c:v>22.305146285802</c:v>
                </c:pt>
                <c:pt idx="276">
                  <c:v>21.674682440499801</c:v>
                </c:pt>
                <c:pt idx="277">
                  <c:v>21.298211168771701</c:v>
                </c:pt>
                <c:pt idx="278">
                  <c:v>20.920548481049099</c:v>
                </c:pt>
                <c:pt idx="279">
                  <c:v>20.541747973326601</c:v>
                </c:pt>
                <c:pt idx="280">
                  <c:v>20.161863550995601</c:v>
                </c:pt>
                <c:pt idx="281">
                  <c:v>19.520542513525999</c:v>
                </c:pt>
                <c:pt idx="282">
                  <c:v>19.138029342560799</c:v>
                </c:pt>
                <c:pt idx="283">
                  <c:v>18.754639020463198</c:v>
                </c:pt>
                <c:pt idx="284">
                  <c:v>18.370429027831701</c:v>
                </c:pt>
                <c:pt idx="285">
                  <c:v>17.9854557806967</c:v>
                </c:pt>
                <c:pt idx="286">
                  <c:v>17.336290795215401</c:v>
                </c:pt>
                <c:pt idx="287">
                  <c:v>16.949535250097199</c:v>
                </c:pt>
                <c:pt idx="288">
                  <c:v>16.5622131203659</c:v>
                </c:pt>
                <c:pt idx="289">
                  <c:v>16.174376926230099</c:v>
                </c:pt>
                <c:pt idx="290">
                  <c:v>15.5209458500166</c:v>
                </c:pt>
                <c:pt idx="291">
                  <c:v>15.1319877283761</c:v>
                </c:pt>
                <c:pt idx="292">
                  <c:v>14.742707433123501</c:v>
                </c:pt>
                <c:pt idx="293">
                  <c:v>14.353157623435299</c:v>
                </c:pt>
                <c:pt idx="294">
                  <c:v>13.697409709985401</c:v>
                </c:pt>
                <c:pt idx="295">
                  <c:v>13.3074046643421</c:v>
                </c:pt>
                <c:pt idx="296">
                  <c:v>12.9173296164007</c:v>
                </c:pt>
                <c:pt idx="297">
                  <c:v>12.527240620477899</c:v>
                </c:pt>
                <c:pt idx="298">
                  <c:v>11.8711785678288</c:v>
                </c:pt>
                <c:pt idx="299">
                  <c:v>11.4813363318965</c:v>
                </c:pt>
                <c:pt idx="300">
                  <c:v>11.0916946038385</c:v>
                </c:pt>
                <c:pt idx="301">
                  <c:v>10.436875365283701</c:v>
                </c:pt>
                <c:pt idx="302">
                  <c:v>10.0480738885196</c:v>
                </c:pt>
                <c:pt idx="303">
                  <c:v>9.65970392951896</c:v>
                </c:pt>
                <c:pt idx="304">
                  <c:v>9.2718320280023896</c:v>
                </c:pt>
                <c:pt idx="305">
                  <c:v>8.4888734276392501</c:v>
                </c:pt>
                <c:pt idx="306">
                  <c:v>8.1029405408126802</c:v>
                </c:pt>
                <c:pt idx="307">
                  <c:v>7.7178048542157702</c:v>
                </c:pt>
                <c:pt idx="308">
                  <c:v>7.3335524803361496</c:v>
                </c:pt>
                <c:pt idx="309">
                  <c:v>6.5592295642059399</c:v>
                </c:pt>
                <c:pt idx="310">
                  <c:v>6.1782660551055599</c:v>
                </c:pt>
                <c:pt idx="311">
                  <c:v>5.79862781596613</c:v>
                </c:pt>
                <c:pt idx="312">
                  <c:v>5.4204578579206499</c:v>
                </c:pt>
              </c:numCache>
            </c:numRef>
          </c:val>
          <c:smooth val="0"/>
          <c:extLst>
            <c:ext xmlns:c16="http://schemas.microsoft.com/office/drawing/2014/chart" uri="{C3380CC4-5D6E-409C-BE32-E72D297353CC}">
              <c16:uniqueId val="{00000006-FCF5-47F5-929B-F242B6F4821C}"/>
            </c:ext>
          </c:extLst>
        </c:ser>
        <c:dLbls>
          <c:showLegendKey val="0"/>
          <c:showVal val="0"/>
          <c:showCatName val="0"/>
          <c:showSerName val="0"/>
          <c:showPercent val="0"/>
          <c:showBubbleSize val="0"/>
        </c:dLbls>
        <c:marker val="1"/>
        <c:smooth val="0"/>
        <c:axId val="1295659679"/>
        <c:axId val="1295656319"/>
      </c:lineChart>
      <c:dateAx>
        <c:axId val="1295659679"/>
        <c:scaling>
          <c:orientation val="minMax"/>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auto val="1"/>
        <c:lblOffset val="100"/>
        <c:baseTimeUnit val="days"/>
      </c:date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between"/>
      </c:valAx>
      <c:valAx>
        <c:axId val="396043856"/>
        <c:scaling>
          <c:orientation val="minMax"/>
          <c:max val="1"/>
        </c:scaling>
        <c:delete val="0"/>
        <c:axPos val="r"/>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564618344"/>
        <c:crosses val="max"/>
        <c:crossBetween val="between"/>
      </c:valAx>
      <c:dateAx>
        <c:axId val="564618344"/>
        <c:scaling>
          <c:orientation val="minMax"/>
        </c:scaling>
        <c:delete val="1"/>
        <c:axPos val="b"/>
        <c:numFmt formatCode="mm/dd" sourceLinked="1"/>
        <c:majorTickMark val="out"/>
        <c:minorTickMark val="none"/>
        <c:tickLblPos val="nextTo"/>
        <c:crossAx val="396043856"/>
        <c:crosses val="autoZero"/>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Usal's (Hyades)</a:t>
            </a:r>
            <a:r>
              <a:rPr lang="en-US" baseline="0"/>
              <a:t> Calm</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areaChart>
        <c:grouping val="standard"/>
        <c:varyColors val="0"/>
        <c:ser>
          <c:idx val="2"/>
          <c:order val="2"/>
          <c:tx>
            <c:v>Eseli</c:v>
          </c:tx>
          <c:spPr>
            <a:solidFill>
              <a:schemeClr val="tx1">
                <a:lumMod val="85000"/>
                <a:lumOff val="15000"/>
              </a:schemeClr>
            </a:solidFill>
            <a:ln>
              <a:solidFill>
                <a:schemeClr val="bg2">
                  <a:lumMod val="25000"/>
                </a:schemeClr>
              </a:solidFill>
            </a:ln>
            <a:effectLst/>
          </c:spPr>
          <c:cat>
            <c:numRef>
              <c:f>Calms!$A$2:$A$366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Calms!$F$2:$F$366</c:f>
              <c:numCache>
                <c:formatCode>General</c:formatCode>
                <c:ptCount val="365"/>
                <c:pt idx="204">
                  <c:v>1</c:v>
                </c:pt>
                <c:pt idx="205">
                  <c:v>1</c:v>
                </c:pt>
              </c:numCache>
            </c:numRef>
          </c:val>
          <c:extLst>
            <c:ext xmlns:c16="http://schemas.microsoft.com/office/drawing/2014/chart" uri="{C3380CC4-5D6E-409C-BE32-E72D297353CC}">
              <c16:uniqueId val="{00000000-7797-48D4-920F-D2B41292550A}"/>
            </c:ext>
          </c:extLst>
        </c:ser>
        <c:dLbls>
          <c:showLegendKey val="0"/>
          <c:showVal val="0"/>
          <c:showCatName val="0"/>
          <c:showSerName val="0"/>
          <c:showPercent val="0"/>
          <c:showBubbleSize val="0"/>
        </c:dLbls>
        <c:axId val="564618344"/>
        <c:axId val="396043856"/>
      </c:areaChart>
      <c:lineChart>
        <c:grouping val="standard"/>
        <c:varyColors val="0"/>
        <c:ser>
          <c:idx val="0"/>
          <c:order val="0"/>
          <c:tx>
            <c:v>Sunset</c:v>
          </c:tx>
          <c:spPr>
            <a:ln w="19050" cap="rnd">
              <a:solidFill>
                <a:schemeClr val="accent2"/>
              </a:solidFill>
              <a:round/>
            </a:ln>
            <a:effectLst/>
          </c:spPr>
          <c:marker>
            <c:symbol val="none"/>
          </c:marker>
          <c:dPt>
            <c:idx val="132"/>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7797-48D4-920F-D2B41292550A}"/>
              </c:ext>
            </c:extLst>
          </c:dPt>
          <c:dPt>
            <c:idx val="327"/>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2-7797-48D4-920F-D2B41292550A}"/>
              </c:ext>
            </c:extLst>
          </c:dPt>
          <c:cat>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Sunset!$H$2:$H$366</c:f>
              <c:numCache>
                <c:formatCode>General</c:formatCode>
                <c:ptCount val="365"/>
                <c:pt idx="0">
                  <c:v>44.249614305576202</c:v>
                </c:pt>
                <c:pt idx="1">
                  <c:v>44.850618480268203</c:v>
                </c:pt>
                <c:pt idx="2">
                  <c:v>45.447876455840401</c:v>
                </c:pt>
                <c:pt idx="3">
                  <c:v>46.844169841764398</c:v>
                </c:pt>
                <c:pt idx="4">
                  <c:v>47.4276526304401</c:v>
                </c:pt>
                <c:pt idx="5">
                  <c:v>48.006663861532402</c:v>
                </c:pt>
                <c:pt idx="6">
                  <c:v>49.356693284280503</c:v>
                </c:pt>
                <c:pt idx="7">
                  <c:v>49.919209690360297</c:v>
                </c:pt>
                <c:pt idx="8">
                  <c:v>50.476356831205102</c:v>
                </c:pt>
                <c:pt idx="9">
                  <c:v>51.770872961657197</c:v>
                </c:pt>
                <c:pt idx="10">
                  <c:v>52.308186860027497</c:v>
                </c:pt>
                <c:pt idx="11">
                  <c:v>52.839035584708</c:v>
                </c:pt>
                <c:pt idx="12">
                  <c:v>53.892109571756599</c:v>
                </c:pt>
                <c:pt idx="13">
                  <c:v>54.4016491992545</c:v>
                </c:pt>
                <c:pt idx="14">
                  <c:v>55.408726869805598</c:v>
                </c:pt>
                <c:pt idx="15">
                  <c:v>55.894023490925498</c:v>
                </c:pt>
                <c:pt idx="16">
                  <c:v>56.370591380677901</c:v>
                </c:pt>
                <c:pt idx="17">
                  <c:v>57.306522518099399</c:v>
                </c:pt>
                <c:pt idx="18">
                  <c:v>57.754351092265999</c:v>
                </c:pt>
                <c:pt idx="19">
                  <c:v>58.191849882691898</c:v>
                </c:pt>
                <c:pt idx="20">
                  <c:v>59.0435961439156</c:v>
                </c:pt>
                <c:pt idx="21">
                  <c:v>59.4471759763629</c:v>
                </c:pt>
                <c:pt idx="22">
                  <c:v>59.838607166786602</c:v>
                </c:pt>
                <c:pt idx="23">
                  <c:v>60.591392608264798</c:v>
                </c:pt>
                <c:pt idx="24">
                  <c:v>60.943137098128098</c:v>
                </c:pt>
                <c:pt idx="25">
                  <c:v>61.280751212521203</c:v>
                </c:pt>
                <c:pt idx="26">
                  <c:v>61.918513765847898</c:v>
                </c:pt>
                <c:pt idx="27">
                  <c:v>62.210339306350001</c:v>
                </c:pt>
                <c:pt idx="28">
                  <c:v>62.486008871831203</c:v>
                </c:pt>
                <c:pt idx="29">
                  <c:v>62.9923442840227</c:v>
                </c:pt>
                <c:pt idx="30">
                  <c:v>63.216252358719103</c:v>
                </c:pt>
                <c:pt idx="31">
                  <c:v>63.422124015363202</c:v>
                </c:pt>
                <c:pt idx="32">
                  <c:v>63.781767931154199</c:v>
                </c:pt>
                <c:pt idx="33">
                  <c:v>63.930656444295899</c:v>
                </c:pt>
                <c:pt idx="34">
                  <c:v>64.059985574705095</c:v>
                </c:pt>
                <c:pt idx="35">
                  <c:v>64.169458080592904</c:v>
                </c:pt>
                <c:pt idx="36">
                  <c:v>64.329188640444002</c:v>
                </c:pt>
                <c:pt idx="37">
                  <c:v>64.377257971142299</c:v>
                </c:pt>
                <c:pt idx="38">
                  <c:v>64.404716908401099</c:v>
                </c:pt>
                <c:pt idx="39">
                  <c:v>64.411498567940697</c:v>
                </c:pt>
                <c:pt idx="40">
                  <c:v>64.361970847255407</c:v>
                </c:pt>
                <c:pt idx="41">
                  <c:v>64.306354553896199</c:v>
                </c:pt>
                <c:pt idx="42">
                  <c:v>64.230300549834297</c:v>
                </c:pt>
                <c:pt idx="43">
                  <c:v>64.133991229654498</c:v>
                </c:pt>
                <c:pt idx="44">
                  <c:v>63.926941280778301</c:v>
                </c:pt>
                <c:pt idx="45">
                  <c:v>63.7775382294002</c:v>
                </c:pt>
                <c:pt idx="46">
                  <c:v>63.6089140278701</c:v>
                </c:pt>
                <c:pt idx="47">
                  <c:v>63.282928492591999</c:v>
                </c:pt>
                <c:pt idx="48">
                  <c:v>63.064638365732002</c:v>
                </c:pt>
                <c:pt idx="49">
                  <c:v>62.828612541078698</c:v>
                </c:pt>
                <c:pt idx="50">
                  <c:v>62.575307882803102</c:v>
                </c:pt>
                <c:pt idx="51">
                  <c:v>62.011924785695903</c:v>
                </c:pt>
                <c:pt idx="52">
                  <c:v>61.709310900958499</c:v>
                </c:pt>
                <c:pt idx="53">
                  <c:v>61.391385216172303</c:v>
                </c:pt>
                <c:pt idx="54">
                  <c:v>61.058651377086697</c:v>
                </c:pt>
                <c:pt idx="55">
                  <c:v>60.7116140741565</c:v>
                </c:pt>
                <c:pt idx="56">
                  <c:v>60.096988420480002</c:v>
                </c:pt>
                <c:pt idx="57">
                  <c:v>59.714063706428199</c:v>
                </c:pt>
                <c:pt idx="58">
                  <c:v>59.318663987183299</c:v>
                </c:pt>
                <c:pt idx="59">
                  <c:v>58.911269376262403</c:v>
                </c:pt>
                <c:pt idx="60">
                  <c:v>58.200209550994501</c:v>
                </c:pt>
                <c:pt idx="61">
                  <c:v>57.762912825317699</c:v>
                </c:pt>
                <c:pt idx="62">
                  <c:v>57.315277736046397</c:v>
                </c:pt>
                <c:pt idx="63">
                  <c:v>56.857721115834202</c:v>
                </c:pt>
                <c:pt idx="64">
                  <c:v>56.0667802423268</c:v>
                </c:pt>
                <c:pt idx="65">
                  <c:v>55.584570748700898</c:v>
                </c:pt>
                <c:pt idx="66">
                  <c:v>55.093860395903199</c:v>
                </c:pt>
                <c:pt idx="67">
                  <c:v>54.595003367509101</c:v>
                </c:pt>
                <c:pt idx="68">
                  <c:v>53.738430141848198</c:v>
                </c:pt>
                <c:pt idx="69">
                  <c:v>53.219370296413302</c:v>
                </c:pt>
                <c:pt idx="70">
                  <c:v>52.693352457030599</c:v>
                </c:pt>
                <c:pt idx="71">
                  <c:v>52.160669075506803</c:v>
                </c:pt>
                <c:pt idx="72">
                  <c:v>51.621599733664503</c:v>
                </c:pt>
                <c:pt idx="73">
                  <c:v>50.7011482961518</c:v>
                </c:pt>
                <c:pt idx="74">
                  <c:v>50.146234785159699</c:v>
                </c:pt>
                <c:pt idx="75">
                  <c:v>49.585860455030698</c:v>
                </c:pt>
                <c:pt idx="76">
                  <c:v>49.020250230011598</c:v>
                </c:pt>
                <c:pt idx="77">
                  <c:v>48.449618494650998</c:v>
                </c:pt>
                <c:pt idx="78">
                  <c:v>47.478974882417297</c:v>
                </c:pt>
                <c:pt idx="79">
                  <c:v>46.895858437970602</c:v>
                </c:pt>
                <c:pt idx="80">
                  <c:v>46.308428596001399</c:v>
                </c:pt>
                <c:pt idx="81">
                  <c:v>45.716857201866802</c:v>
                </c:pt>
                <c:pt idx="82">
                  <c:v>44.712871728417603</c:v>
                </c:pt>
                <c:pt idx="83">
                  <c:v>44.110986886123399</c:v>
                </c:pt>
                <c:pt idx="84">
                  <c:v>43.505532198643301</c:v>
                </c:pt>
                <c:pt idx="85">
                  <c:v>42.896648206574397</c:v>
                </c:pt>
                <c:pt idx="86">
                  <c:v>42.284469656615599</c:v>
                </c:pt>
                <c:pt idx="87">
                  <c:v>41.247627927999702</c:v>
                </c:pt>
                <c:pt idx="88">
                  <c:v>40.627227366067103</c:v>
                </c:pt>
                <c:pt idx="89">
                  <c:v>40.003974869546902</c:v>
                </c:pt>
                <c:pt idx="90">
                  <c:v>39.377976464924501</c:v>
                </c:pt>
                <c:pt idx="91">
                  <c:v>38.749332857689097</c:v>
                </c:pt>
                <c:pt idx="92">
                  <c:v>37.686165712653597</c:v>
                </c:pt>
                <c:pt idx="93">
                  <c:v>37.050894384929997</c:v>
                </c:pt>
                <c:pt idx="94">
                  <c:v>36.413315744777897</c:v>
                </c:pt>
                <c:pt idx="95">
                  <c:v>35.773513416494502</c:v>
                </c:pt>
                <c:pt idx="96">
                  <c:v>34.692487158191497</c:v>
                </c:pt>
                <c:pt idx="97">
                  <c:v>34.047110240440702</c:v>
                </c:pt>
                <c:pt idx="98">
                  <c:v>33.399790819870198</c:v>
                </c:pt>
                <c:pt idx="99">
                  <c:v>32.750598455912801</c:v>
                </c:pt>
                <c:pt idx="100">
                  <c:v>31.654525327026299</c:v>
                </c:pt>
                <c:pt idx="101">
                  <c:v>31.000629198222299</c:v>
                </c:pt>
                <c:pt idx="102">
                  <c:v>30.345092222520901</c:v>
                </c:pt>
                <c:pt idx="103">
                  <c:v>29.687971657466299</c:v>
                </c:pt>
                <c:pt idx="104">
                  <c:v>28.579175637911199</c:v>
                </c:pt>
                <c:pt idx="105">
                  <c:v>27.918071623873001</c:v>
                </c:pt>
                <c:pt idx="106">
                  <c:v>27.255576618939202</c:v>
                </c:pt>
                <c:pt idx="107">
                  <c:v>26.591738251877398</c:v>
                </c:pt>
                <c:pt idx="108">
                  <c:v>25.4721593029921</c:v>
                </c:pt>
                <c:pt idx="109">
                  <c:v>24.804943996106399</c:v>
                </c:pt>
                <c:pt idx="110">
                  <c:v>24.136550800011701</c:v>
                </c:pt>
                <c:pt idx="111">
                  <c:v>23.4670223707469</c:v>
                </c:pt>
                <c:pt idx="112">
                  <c:v>22.1091173095997</c:v>
                </c:pt>
                <c:pt idx="113">
                  <c:v>21.4364105508186</c:v>
                </c:pt>
                <c:pt idx="114">
                  <c:v>20.762735066558601</c:v>
                </c:pt>
                <c:pt idx="115">
                  <c:v>20.088131627647201</c:v>
                </c:pt>
                <c:pt idx="116">
                  <c:v>18.9513565849544</c:v>
                </c:pt>
                <c:pt idx="117">
                  <c:v>18.2744584754175</c:v>
                </c:pt>
                <c:pt idx="118">
                  <c:v>17.596779092342999</c:v>
                </c:pt>
                <c:pt idx="119">
                  <c:v>16.455157723949501</c:v>
                </c:pt>
                <c:pt idx="120">
                  <c:v>15.775585409949599</c:v>
                </c:pt>
                <c:pt idx="121">
                  <c:v>15.0953896057911</c:v>
                </c:pt>
                <c:pt idx="122">
                  <c:v>13.949917746081599</c:v>
                </c:pt>
                <c:pt idx="123">
                  <c:v>13.2683038793254</c:v>
                </c:pt>
                <c:pt idx="124">
                  <c:v>12.5862707987615</c:v>
                </c:pt>
                <c:pt idx="125">
                  <c:v>11.205363099808601</c:v>
                </c:pt>
                <c:pt idx="126">
                  <c:v>10.522532872784399</c:v>
                </c:pt>
                <c:pt idx="127">
                  <c:v>9.8396385688005399</c:v>
                </c:pt>
                <c:pt idx="128">
                  <c:v>9.15681155663294</c:v>
                </c:pt>
                <c:pt idx="129">
                  <c:v>7.7761732784916102</c:v>
                </c:pt>
                <c:pt idx="130">
                  <c:v>7.0946925738438198</c:v>
                </c:pt>
                <c:pt idx="131">
                  <c:v>6.41422115451208</c:v>
                </c:pt>
                <c:pt idx="132">
                  <c:v>5.73518764058967</c:v>
                </c:pt>
                <c:pt idx="327">
                  <c:v>5.9483105541077501</c:v>
                </c:pt>
                <c:pt idx="328">
                  <c:v>6.6278051526529902</c:v>
                </c:pt>
                <c:pt idx="329">
                  <c:v>8.0061720501735607</c:v>
                </c:pt>
                <c:pt idx="330">
                  <c:v>8.6884575487125204</c:v>
                </c:pt>
                <c:pt idx="331">
                  <c:v>10.0698362991872</c:v>
                </c:pt>
                <c:pt idx="332">
                  <c:v>10.7526749020621</c:v>
                </c:pt>
                <c:pt idx="333">
                  <c:v>12.133843404264001</c:v>
                </c:pt>
                <c:pt idx="334">
                  <c:v>12.816072095973899</c:v>
                </c:pt>
                <c:pt idx="335">
                  <c:v>14.1952132654562</c:v>
                </c:pt>
                <c:pt idx="336">
                  <c:v>14.876116690070999</c:v>
                </c:pt>
                <c:pt idx="337">
                  <c:v>16.4837316096921</c:v>
                </c:pt>
                <c:pt idx="338">
                  <c:v>17.162564485858699</c:v>
                </c:pt>
                <c:pt idx="339">
                  <c:v>17.840681181583001</c:v>
                </c:pt>
                <c:pt idx="340">
                  <c:v>19.440926481667098</c:v>
                </c:pt>
                <c:pt idx="341">
                  <c:v>20.116332406176401</c:v>
                </c:pt>
                <c:pt idx="342">
                  <c:v>21.480104079162601</c:v>
                </c:pt>
                <c:pt idx="343">
                  <c:v>22.1526930792364</c:v>
                </c:pt>
                <c:pt idx="344">
                  <c:v>23.738848586260701</c:v>
                </c:pt>
                <c:pt idx="345">
                  <c:v>24.4078738961265</c:v>
                </c:pt>
                <c:pt idx="346">
                  <c:v>25.075750848902299</c:v>
                </c:pt>
                <c:pt idx="347">
                  <c:v>26.6500224142906</c:v>
                </c:pt>
                <c:pt idx="348">
                  <c:v>27.313707546284601</c:v>
                </c:pt>
                <c:pt idx="349">
                  <c:v>28.652342964364699</c:v>
                </c:pt>
                <c:pt idx="350">
                  <c:v>29.311804415768002</c:v>
                </c:pt>
                <c:pt idx="351">
                  <c:v>30.6414178894488</c:v>
                </c:pt>
                <c:pt idx="352">
                  <c:v>31.296175783482301</c:v>
                </c:pt>
                <c:pt idx="353">
                  <c:v>32.615745706455897</c:v>
                </c:pt>
                <c:pt idx="354">
                  <c:v>33.265265958936901</c:v>
                </c:pt>
                <c:pt idx="355">
                  <c:v>34.573649518813198</c:v>
                </c:pt>
                <c:pt idx="356">
                  <c:v>35.217334213828899</c:v>
                </c:pt>
                <c:pt idx="357">
                  <c:v>36.513245505542997</c:v>
                </c:pt>
                <c:pt idx="358">
                  <c:v>37.1504208834018</c:v>
                </c:pt>
                <c:pt idx="359">
                  <c:v>38.432403195194503</c:v>
                </c:pt>
                <c:pt idx="360">
                  <c:v>39.0623026816654</c:v>
                </c:pt>
                <c:pt idx="361">
                  <c:v>40.328694176022502</c:v>
                </c:pt>
                <c:pt idx="362">
                  <c:v>40.950438834740702</c:v>
                </c:pt>
                <c:pt idx="363">
                  <c:v>42.199335214407803</c:v>
                </c:pt>
                <c:pt idx="364">
                  <c:v>42.811914745848</c:v>
                </c:pt>
              </c:numCache>
            </c:numRef>
          </c:val>
          <c:smooth val="0"/>
          <c:extLst>
            <c:ext xmlns:c16="http://schemas.microsoft.com/office/drawing/2014/chart" uri="{C3380CC4-5D6E-409C-BE32-E72D297353CC}">
              <c16:uniqueId val="{00000003-7797-48D4-920F-D2B41292550A}"/>
            </c:ext>
          </c:extLst>
        </c:ser>
        <c:ser>
          <c:idx val="1"/>
          <c:order val="1"/>
          <c:tx>
            <c:v>Sunrise</c:v>
          </c:tx>
          <c:spPr>
            <a:ln w="19050" cap="rnd">
              <a:solidFill>
                <a:schemeClr val="accent1"/>
              </a:solidFill>
              <a:round/>
            </a:ln>
            <a:effectLst/>
          </c:spPr>
          <c:marker>
            <c:symbol val="none"/>
          </c:marker>
          <c:dPt>
            <c:idx val="163"/>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7797-48D4-920F-D2B41292550A}"/>
              </c:ext>
            </c:extLst>
          </c:dPt>
          <c:dPt>
            <c:idx val="340"/>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5-7797-48D4-920F-D2B41292550A}"/>
              </c:ext>
            </c:extLst>
          </c:dPt>
          <c:cat>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Sunrise!$H$2:$H$366</c:f>
              <c:numCache>
                <c:formatCode>General</c:formatCode>
                <c:ptCount val="365"/>
                <c:pt idx="163">
                  <c:v>5.5602293436424999</c:v>
                </c:pt>
                <c:pt idx="164">
                  <c:v>6.2387512873711604</c:v>
                </c:pt>
                <c:pt idx="165">
                  <c:v>7.6159529751831903</c:v>
                </c:pt>
                <c:pt idx="166">
                  <c:v>8.2979155747956899</c:v>
                </c:pt>
                <c:pt idx="167">
                  <c:v>8.9803599610524305</c:v>
                </c:pt>
                <c:pt idx="168">
                  <c:v>10.594766987746199</c:v>
                </c:pt>
                <c:pt idx="169">
                  <c:v>11.277510611163599</c:v>
                </c:pt>
                <c:pt idx="170">
                  <c:v>11.960068800250401</c:v>
                </c:pt>
                <c:pt idx="171">
                  <c:v>13.340199845717301</c:v>
                </c:pt>
                <c:pt idx="172">
                  <c:v>14.0216882026906</c:v>
                </c:pt>
                <c:pt idx="173">
                  <c:v>15.399033107708201</c:v>
                </c:pt>
                <c:pt idx="174">
                  <c:v>16.078873995716599</c:v>
                </c:pt>
                <c:pt idx="175">
                  <c:v>16.758066990246402</c:v>
                </c:pt>
                <c:pt idx="176">
                  <c:v>18.130173188050101</c:v>
                </c:pt>
                <c:pt idx="177">
                  <c:v>18.807144750869799</c:v>
                </c:pt>
                <c:pt idx="178">
                  <c:v>20.174379707118799</c:v>
                </c:pt>
                <c:pt idx="179">
                  <c:v>20.848759070821501</c:v>
                </c:pt>
                <c:pt idx="180">
                  <c:v>21.522202085300702</c:v>
                </c:pt>
                <c:pt idx="181">
                  <c:v>22.881814252027599</c:v>
                </c:pt>
                <c:pt idx="182">
                  <c:v>23.552185269609598</c:v>
                </c:pt>
                <c:pt idx="183">
                  <c:v>24.221458553932401</c:v>
                </c:pt>
                <c:pt idx="184">
                  <c:v>25.7993574585871</c:v>
                </c:pt>
                <c:pt idx="185">
                  <c:v>26.4646236210423</c:v>
                </c:pt>
                <c:pt idx="186">
                  <c:v>27.128600644780899</c:v>
                </c:pt>
                <c:pt idx="187">
                  <c:v>28.467952879885299</c:v>
                </c:pt>
                <c:pt idx="188">
                  <c:v>29.127740994237801</c:v>
                </c:pt>
                <c:pt idx="189">
                  <c:v>29.7860403432569</c:v>
                </c:pt>
                <c:pt idx="190">
                  <c:v>31.113278320224101</c:v>
                </c:pt>
                <c:pt idx="191">
                  <c:v>31.766745780017299</c:v>
                </c:pt>
                <c:pt idx="192">
                  <c:v>33.083675398355901</c:v>
                </c:pt>
                <c:pt idx="193">
                  <c:v>33.7317657997826</c:v>
                </c:pt>
                <c:pt idx="194">
                  <c:v>34.3779469970194</c:v>
                </c:pt>
                <c:pt idx="195">
                  <c:v>35.679318832778499</c:v>
                </c:pt>
                <c:pt idx="196">
                  <c:v>36.319293176486703</c:v>
                </c:pt>
                <c:pt idx="197">
                  <c:v>36.957060054595999</c:v>
                </c:pt>
                <c:pt idx="198">
                  <c:v>38.2404286717506</c:v>
                </c:pt>
                <c:pt idx="199">
                  <c:v>38.870996725342899</c:v>
                </c:pt>
                <c:pt idx="200">
                  <c:v>39.4989967442542</c:v>
                </c:pt>
                <c:pt idx="201">
                  <c:v>40.7614419901711</c:v>
                </c:pt>
                <c:pt idx="202">
                  <c:v>41.381055935699102</c:v>
                </c:pt>
                <c:pt idx="203">
                  <c:v>41.997673310832603</c:v>
                </c:pt>
                <c:pt idx="204">
                  <c:v>43.2357118236432</c:v>
                </c:pt>
                <c:pt idx="205">
                  <c:v>43.842531252914299</c:v>
                </c:pt>
                <c:pt idx="206">
                  <c:v>44.445844954026299</c:v>
                </c:pt>
                <c:pt idx="207">
                  <c:v>45.045511494479797</c:v>
                </c:pt>
                <c:pt idx="208">
                  <c:v>46.247133598572397</c:v>
                </c:pt>
                <c:pt idx="209">
                  <c:v>46.834837878835501</c:v>
                </c:pt>
                <c:pt idx="210">
                  <c:v>47.418251152980098</c:v>
                </c:pt>
                <c:pt idx="211">
                  <c:v>48.584880394935702</c:v>
                </c:pt>
                <c:pt idx="212">
                  <c:v>49.1541863282891</c:v>
                </c:pt>
                <c:pt idx="213">
                  <c:v>49.718421132080998</c:v>
                </c:pt>
                <c:pt idx="214">
                  <c:v>50.2773666469284</c:v>
                </c:pt>
                <c:pt idx="215">
                  <c:v>51.391238996102302</c:v>
                </c:pt>
                <c:pt idx="216">
                  <c:v>51.9327621460275</c:v>
                </c:pt>
                <c:pt idx="217">
                  <c:v>52.468010758360101</c:v>
                </c:pt>
                <c:pt idx="218">
                  <c:v>52.996711060870297</c:v>
                </c:pt>
                <c:pt idx="219">
                  <c:v>54.045314339713897</c:v>
                </c:pt>
                <c:pt idx="220">
                  <c:v>54.552431960760003</c:v>
                </c:pt>
                <c:pt idx="221">
                  <c:v>55.051776059485199</c:v>
                </c:pt>
                <c:pt idx="222">
                  <c:v>55.543010325550703</c:v>
                </c:pt>
                <c:pt idx="223">
                  <c:v>56.5107518195544</c:v>
                </c:pt>
                <c:pt idx="224">
                  <c:v>56.975269567652603</c:v>
                </c:pt>
                <c:pt idx="225">
                  <c:v>57.430177061642503</c:v>
                </c:pt>
                <c:pt idx="226">
                  <c:v>57.875063540629398</c:v>
                </c:pt>
                <c:pt idx="227">
                  <c:v>58.599706360741898</c:v>
                </c:pt>
                <c:pt idx="228">
                  <c:v>59.015578713378403</c:v>
                </c:pt>
                <c:pt idx="229">
                  <c:v>59.4198017750698</c:v>
                </c:pt>
                <c:pt idx="230">
                  <c:v>60.072252717157198</c:v>
                </c:pt>
                <c:pt idx="231">
                  <c:v>60.442888839074598</c:v>
                </c:pt>
                <c:pt idx="232">
                  <c:v>60.800104168496901</c:v>
                </c:pt>
                <c:pt idx="233">
                  <c:v>61.143401326335599</c:v>
                </c:pt>
                <c:pt idx="234">
                  <c:v>61.688157335758603</c:v>
                </c:pt>
                <c:pt idx="235">
                  <c:v>61.9916408171744</c:v>
                </c:pt>
                <c:pt idx="236">
                  <c:v>62.2793571388952</c:v>
                </c:pt>
                <c:pt idx="237">
                  <c:v>62.726452271492299</c:v>
                </c:pt>
                <c:pt idx="238">
                  <c:v>62.969451517253297</c:v>
                </c:pt>
                <c:pt idx="239">
                  <c:v>63.1949099448547</c:v>
                </c:pt>
                <c:pt idx="240">
                  <c:v>63.402380357627997</c:v>
                </c:pt>
                <c:pt idx="241">
                  <c:v>63.709663838905101</c:v>
                </c:pt>
                <c:pt idx="242">
                  <c:v>63.866857857044302</c:v>
                </c:pt>
                <c:pt idx="243">
                  <c:v>64.004636067831996</c:v>
                </c:pt>
                <c:pt idx="244">
                  <c:v>64.122686698964699</c:v>
                </c:pt>
                <c:pt idx="245">
                  <c:v>64.220737400260205</c:v>
                </c:pt>
                <c:pt idx="246">
                  <c:v>64.339968408153595</c:v>
                </c:pt>
                <c:pt idx="247">
                  <c:v>64.383368824788306</c:v>
                </c:pt>
                <c:pt idx="248">
                  <c:v>64.4061533402366</c:v>
                </c:pt>
                <c:pt idx="249">
                  <c:v>64.408269329682398</c:v>
                </c:pt>
                <c:pt idx="250">
                  <c:v>64.365232936427802</c:v>
                </c:pt>
                <c:pt idx="251">
                  <c:v>64.312033056703896</c:v>
                </c:pt>
                <c:pt idx="252">
                  <c:v>64.238399282645702</c:v>
                </c:pt>
                <c:pt idx="253">
                  <c:v>64.144505906838404</c:v>
                </c:pt>
                <c:pt idx="254">
                  <c:v>64.030570271367296</c:v>
                </c:pt>
                <c:pt idx="255">
                  <c:v>63.794417718412703</c:v>
                </c:pt>
                <c:pt idx="256">
                  <c:v>63.628114640095397</c:v>
                </c:pt>
                <c:pt idx="257">
                  <c:v>63.442914667532001</c:v>
                </c:pt>
                <c:pt idx="258">
                  <c:v>63.2392098431676</c:v>
                </c:pt>
                <c:pt idx="259">
                  <c:v>63.017420250786202</c:v>
                </c:pt>
                <c:pt idx="260">
                  <c:v>62.604756998718301</c:v>
                </c:pt>
                <c:pt idx="261">
                  <c:v>62.336701682946298</c:v>
                </c:pt>
                <c:pt idx="262">
                  <c:v>62.052279289689203</c:v>
                </c:pt>
                <c:pt idx="263">
                  <c:v>61.751986054106098</c:v>
                </c:pt>
                <c:pt idx="264">
                  <c:v>61.436324046819799</c:v>
                </c:pt>
                <c:pt idx="265">
                  <c:v>60.872018743347901</c:v>
                </c:pt>
                <c:pt idx="266">
                  <c:v>60.517622080451503</c:v>
                </c:pt>
                <c:pt idx="267">
                  <c:v>60.149708550268102</c:v>
                </c:pt>
                <c:pt idx="268">
                  <c:v>59.768771397637799</c:v>
                </c:pt>
                <c:pt idx="269">
                  <c:v>59.375296093828403</c:v>
                </c:pt>
                <c:pt idx="270">
                  <c:v>58.9697589027204</c:v>
                </c:pt>
                <c:pt idx="271">
                  <c:v>58.261603562975303</c:v>
                </c:pt>
                <c:pt idx="272">
                  <c:v>57.8259847349563</c:v>
                </c:pt>
                <c:pt idx="273">
                  <c:v>57.3799626250023</c:v>
                </c:pt>
                <c:pt idx="274">
                  <c:v>56.9239583888263</c:v>
                </c:pt>
                <c:pt idx="275">
                  <c:v>56.458380090309802</c:v>
                </c:pt>
                <c:pt idx="276">
                  <c:v>55.654643187336198</c:v>
                </c:pt>
                <c:pt idx="277">
                  <c:v>55.165296217373999</c:v>
                </c:pt>
                <c:pt idx="278">
                  <c:v>54.667760513953702</c:v>
                </c:pt>
                <c:pt idx="279">
                  <c:v>54.162380062769401</c:v>
                </c:pt>
                <c:pt idx="280">
                  <c:v>53.649484062249797</c:v>
                </c:pt>
                <c:pt idx="281">
                  <c:v>52.770553664639699</c:v>
                </c:pt>
                <c:pt idx="282">
                  <c:v>52.239009990491098</c:v>
                </c:pt>
                <c:pt idx="283">
                  <c:v>51.701040044278599</c:v>
                </c:pt>
                <c:pt idx="284">
                  <c:v>51.156909329327497</c:v>
                </c:pt>
                <c:pt idx="285">
                  <c:v>50.6068726234789</c:v>
                </c:pt>
                <c:pt idx="286">
                  <c:v>49.668912994166099</c:v>
                </c:pt>
                <c:pt idx="287">
                  <c:v>49.104217118452503</c:v>
                </c:pt>
                <c:pt idx="288">
                  <c:v>48.534465620305802</c:v>
                </c:pt>
                <c:pt idx="289">
                  <c:v>47.9598662996708</c:v>
                </c:pt>
                <c:pt idx="290">
                  <c:v>46.982847735695898</c:v>
                </c:pt>
                <c:pt idx="291">
                  <c:v>46.396198181164898</c:v>
                </c:pt>
                <c:pt idx="292">
                  <c:v>45.805386096651198</c:v>
                </c:pt>
                <c:pt idx="293">
                  <c:v>45.210577786179996</c:v>
                </c:pt>
                <c:pt idx="294">
                  <c:v>44.201370539977603</c:v>
                </c:pt>
                <c:pt idx="295">
                  <c:v>43.596604583274498</c:v>
                </c:pt>
                <c:pt idx="296">
                  <c:v>42.988390296124997</c:v>
                </c:pt>
                <c:pt idx="297">
                  <c:v>42.376860494865703</c:v>
                </c:pt>
                <c:pt idx="298">
                  <c:v>41.340974208478997</c:v>
                </c:pt>
                <c:pt idx="299">
                  <c:v>40.721163520312601</c:v>
                </c:pt>
                <c:pt idx="300">
                  <c:v>40.098477382364202</c:v>
                </c:pt>
                <c:pt idx="301">
                  <c:v>39.044770118079498</c:v>
                </c:pt>
                <c:pt idx="302">
                  <c:v>38.414892574346503</c:v>
                </c:pt>
                <c:pt idx="303">
                  <c:v>37.782514346771201</c:v>
                </c:pt>
                <c:pt idx="304">
                  <c:v>37.147727943017102</c:v>
                </c:pt>
                <c:pt idx="305">
                  <c:v>35.856316029210603</c:v>
                </c:pt>
                <c:pt idx="306">
                  <c:v>35.214773620330199</c:v>
                </c:pt>
                <c:pt idx="307">
                  <c:v>34.571158095385698</c:v>
                </c:pt>
                <c:pt idx="308">
                  <c:v>33.925543962356997</c:v>
                </c:pt>
                <c:pt idx="309">
                  <c:v>32.613394801149497</c:v>
                </c:pt>
                <c:pt idx="310">
                  <c:v>31.9621541179799</c:v>
                </c:pt>
                <c:pt idx="311">
                  <c:v>31.309180320329698</c:v>
                </c:pt>
                <c:pt idx="312">
                  <c:v>30.654532286279899</c:v>
                </c:pt>
                <c:pt idx="313">
                  <c:v>29.325057156994799</c:v>
                </c:pt>
                <c:pt idx="314">
                  <c:v>28.665693856253</c:v>
                </c:pt>
                <c:pt idx="315">
                  <c:v>28.004877537927001</c:v>
                </c:pt>
                <c:pt idx="316">
                  <c:v>27.342659455933301</c:v>
                </c:pt>
                <c:pt idx="317">
                  <c:v>25.998679023891601</c:v>
                </c:pt>
                <c:pt idx="318">
                  <c:v>25.3325188373754</c:v>
                </c:pt>
                <c:pt idx="319">
                  <c:v>24.665146599745398</c:v>
                </c:pt>
                <c:pt idx="320">
                  <c:v>23.311294934271501</c:v>
                </c:pt>
                <c:pt idx="321">
                  <c:v>22.640519715663402</c:v>
                </c:pt>
                <c:pt idx="322">
                  <c:v>21.968701971153699</c:v>
                </c:pt>
                <c:pt idx="323">
                  <c:v>21.295881630584901</c:v>
                </c:pt>
                <c:pt idx="324">
                  <c:v>19.9316320233685</c:v>
                </c:pt>
                <c:pt idx="325">
                  <c:v>19.256020303047801</c:v>
                </c:pt>
                <c:pt idx="326">
                  <c:v>18.579563700938099</c:v>
                </c:pt>
                <c:pt idx="327">
                  <c:v>16.9769952499814</c:v>
                </c:pt>
                <c:pt idx="328">
                  <c:v>16.297997322418901</c:v>
                </c:pt>
                <c:pt idx="329">
                  <c:v>15.618336730933001</c:v>
                </c:pt>
                <c:pt idx="330">
                  <c:v>14.241340024966901</c:v>
                </c:pt>
                <c:pt idx="331">
                  <c:v>13.559979761775599</c:v>
                </c:pt>
                <c:pt idx="332">
                  <c:v>12.878170402807401</c:v>
                </c:pt>
                <c:pt idx="333">
                  <c:v>11.4975723103154</c:v>
                </c:pt>
                <c:pt idx="334">
                  <c:v>10.8148529704255</c:v>
                </c:pt>
                <c:pt idx="335">
                  <c:v>10.1320188930474</c:v>
                </c:pt>
                <c:pt idx="336">
                  <c:v>8.5178123438766509</c:v>
                </c:pt>
                <c:pt idx="337">
                  <c:v>7.8356436959907896</c:v>
                </c:pt>
                <c:pt idx="338">
                  <c:v>7.1541302614839504</c:v>
                </c:pt>
                <c:pt idx="339">
                  <c:v>5.7786334991401</c:v>
                </c:pt>
                <c:pt idx="340">
                  <c:v>5.1014891763066297</c:v>
                </c:pt>
              </c:numCache>
            </c:numRef>
          </c:val>
          <c:smooth val="0"/>
          <c:extLst>
            <c:ext xmlns:c16="http://schemas.microsoft.com/office/drawing/2014/chart" uri="{C3380CC4-5D6E-409C-BE32-E72D297353CC}">
              <c16:uniqueId val="{00000006-7797-48D4-920F-D2B41292550A}"/>
            </c:ext>
          </c:extLst>
        </c:ser>
        <c:dLbls>
          <c:showLegendKey val="0"/>
          <c:showVal val="0"/>
          <c:showCatName val="0"/>
          <c:showSerName val="0"/>
          <c:showPercent val="0"/>
          <c:showBubbleSize val="0"/>
        </c:dLbls>
        <c:marker val="1"/>
        <c:smooth val="0"/>
        <c:axId val="1295659679"/>
        <c:axId val="1295656319"/>
      </c:lineChart>
      <c:dateAx>
        <c:axId val="1295659679"/>
        <c:scaling>
          <c:orientation val="minMax"/>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auto val="1"/>
        <c:lblOffset val="100"/>
        <c:baseTimeUnit val="days"/>
      </c:date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between"/>
      </c:valAx>
      <c:valAx>
        <c:axId val="396043856"/>
        <c:scaling>
          <c:orientation val="minMax"/>
          <c:max val="1"/>
        </c:scaling>
        <c:delete val="0"/>
        <c:axPos val="r"/>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564618344"/>
        <c:crosses val="max"/>
        <c:crossBetween val="between"/>
      </c:valAx>
      <c:dateAx>
        <c:axId val="564618344"/>
        <c:scaling>
          <c:orientation val="minMax"/>
        </c:scaling>
        <c:delete val="1"/>
        <c:axPos val="b"/>
        <c:numFmt formatCode="mm/dd" sourceLinked="1"/>
        <c:majorTickMark val="out"/>
        <c:minorTickMark val="none"/>
        <c:tickLblPos val="nextTo"/>
        <c:crossAx val="396043856"/>
        <c:crossesAt val="0"/>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Usal's (Pleiades)</a:t>
            </a:r>
            <a:r>
              <a:rPr lang="en-US" baseline="0"/>
              <a:t> Calm</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areaChart>
        <c:grouping val="standard"/>
        <c:varyColors val="0"/>
        <c:ser>
          <c:idx val="2"/>
          <c:order val="2"/>
          <c:tx>
            <c:v>Eseli</c:v>
          </c:tx>
          <c:spPr>
            <a:solidFill>
              <a:schemeClr val="tx1">
                <a:lumMod val="85000"/>
                <a:lumOff val="15000"/>
              </a:schemeClr>
            </a:solidFill>
            <a:ln>
              <a:solidFill>
                <a:schemeClr val="bg2">
                  <a:lumMod val="25000"/>
                </a:schemeClr>
              </a:solidFill>
            </a:ln>
            <a:effectLst/>
          </c:spPr>
          <c:cat>
            <c:numRef>
              <c:f>Calms!$A$2:$A$366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Calms!$E$2:$E$366</c:f>
              <c:numCache>
                <c:formatCode>General</c:formatCode>
                <c:ptCount val="365"/>
                <c:pt idx="204">
                  <c:v>1</c:v>
                </c:pt>
                <c:pt idx="205">
                  <c:v>1</c:v>
                </c:pt>
              </c:numCache>
            </c:numRef>
          </c:val>
          <c:extLst>
            <c:ext xmlns:c16="http://schemas.microsoft.com/office/drawing/2014/chart" uri="{C3380CC4-5D6E-409C-BE32-E72D297353CC}">
              <c16:uniqueId val="{00000000-5AAD-4F8C-ABED-0875F02BA261}"/>
            </c:ext>
          </c:extLst>
        </c:ser>
        <c:dLbls>
          <c:showLegendKey val="0"/>
          <c:showVal val="0"/>
          <c:showCatName val="0"/>
          <c:showSerName val="0"/>
          <c:showPercent val="0"/>
          <c:showBubbleSize val="0"/>
        </c:dLbls>
        <c:axId val="564618344"/>
        <c:axId val="396043856"/>
      </c:areaChart>
      <c:lineChart>
        <c:grouping val="standard"/>
        <c:varyColors val="0"/>
        <c:ser>
          <c:idx val="0"/>
          <c:order val="0"/>
          <c:tx>
            <c:v>Sunset</c:v>
          </c:tx>
          <c:spPr>
            <a:ln w="19050" cap="rnd">
              <a:solidFill>
                <a:schemeClr val="accent2"/>
              </a:solidFill>
              <a:round/>
            </a:ln>
            <a:effectLst/>
          </c:spPr>
          <c:marker>
            <c:symbol val="none"/>
          </c:marker>
          <c:dPt>
            <c:idx val="119"/>
            <c:marker>
              <c:symbol val="diamond"/>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5AAD-4F8C-ABED-0875F02BA261}"/>
              </c:ext>
            </c:extLst>
          </c:dPt>
          <c:dPt>
            <c:idx val="319"/>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2-5AAD-4F8C-ABED-0875F02BA261}"/>
              </c:ext>
            </c:extLst>
          </c:dPt>
          <c:cat>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Sunset!$D$2:$D$366</c:f>
              <c:numCache>
                <c:formatCode>General</c:formatCode>
                <c:ptCount val="365"/>
                <c:pt idx="0">
                  <c:v>46.400629729117497</c:v>
                </c:pt>
                <c:pt idx="1">
                  <c:v>46.851307243096997</c:v>
                </c:pt>
                <c:pt idx="2">
                  <c:v>47.294702869984199</c:v>
                </c:pt>
                <c:pt idx="3">
                  <c:v>48.312713330678498</c:v>
                </c:pt>
                <c:pt idx="4">
                  <c:v>48.729883917762102</c:v>
                </c:pt>
                <c:pt idx="5">
                  <c:v>49.138726683262497</c:v>
                </c:pt>
                <c:pt idx="6">
                  <c:v>50.0707119556793</c:v>
                </c:pt>
                <c:pt idx="7">
                  <c:v>50.449628458158799</c:v>
                </c:pt>
                <c:pt idx="8">
                  <c:v>50.819067702998296</c:v>
                </c:pt>
                <c:pt idx="9">
                  <c:v>51.6532285021161</c:v>
                </c:pt>
                <c:pt idx="10">
                  <c:v>51.9887631251028</c:v>
                </c:pt>
                <c:pt idx="11">
                  <c:v>52.313610760287403</c:v>
                </c:pt>
                <c:pt idx="12">
                  <c:v>52.937014865375502</c:v>
                </c:pt>
                <c:pt idx="13">
                  <c:v>53.227857922655801</c:v>
                </c:pt>
                <c:pt idx="14">
                  <c:v>53.779902146706803</c:v>
                </c:pt>
                <c:pt idx="15">
                  <c:v>54.034221046550797</c:v>
                </c:pt>
                <c:pt idx="16">
                  <c:v>54.275921133133401</c:v>
                </c:pt>
                <c:pt idx="17">
                  <c:v>54.725279650599497</c:v>
                </c:pt>
                <c:pt idx="18">
                  <c:v>54.927288704277998</c:v>
                </c:pt>
                <c:pt idx="19">
                  <c:v>55.115688399812903</c:v>
                </c:pt>
                <c:pt idx="20">
                  <c:v>55.454316950924301</c:v>
                </c:pt>
                <c:pt idx="21">
                  <c:v>55.600264362363099</c:v>
                </c:pt>
                <c:pt idx="22">
                  <c:v>55.731782548065297</c:v>
                </c:pt>
                <c:pt idx="23">
                  <c:v>55.953048431946698</c:v>
                </c:pt>
                <c:pt idx="24">
                  <c:v>56.039987998772197</c:v>
                </c:pt>
                <c:pt idx="25">
                  <c:v>56.111923440008503</c:v>
                </c:pt>
                <c:pt idx="26">
                  <c:v>56.211197481060701</c:v>
                </c:pt>
                <c:pt idx="27">
                  <c:v>56.237269939853199</c:v>
                </c:pt>
                <c:pt idx="28">
                  <c:v>56.248071532910402</c:v>
                </c:pt>
                <c:pt idx="29">
                  <c:v>56.223203798066201</c:v>
                </c:pt>
                <c:pt idx="30">
                  <c:v>56.187849957052499</c:v>
                </c:pt>
                <c:pt idx="31">
                  <c:v>56.137302042371097</c:v>
                </c:pt>
                <c:pt idx="32">
                  <c:v>55.988862165575</c:v>
                </c:pt>
                <c:pt idx="33">
                  <c:v>55.8928750635719</c:v>
                </c:pt>
                <c:pt idx="34">
                  <c:v>55.7820861841737</c:v>
                </c:pt>
                <c:pt idx="35">
                  <c:v>55.656635971546002</c:v>
                </c:pt>
                <c:pt idx="36">
                  <c:v>55.358637982475898</c:v>
                </c:pt>
                <c:pt idx="37">
                  <c:v>55.189893434452202</c:v>
                </c:pt>
                <c:pt idx="38">
                  <c:v>55.007218985520097</c:v>
                </c:pt>
                <c:pt idx="39">
                  <c:v>54.810832005569502</c:v>
                </c:pt>
                <c:pt idx="40">
                  <c:v>54.372525497007302</c:v>
                </c:pt>
                <c:pt idx="41">
                  <c:v>54.136123982628703</c:v>
                </c:pt>
                <c:pt idx="42">
                  <c:v>53.886991304955899</c:v>
                </c:pt>
                <c:pt idx="43">
                  <c:v>53.625392009751799</c:v>
                </c:pt>
                <c:pt idx="44">
                  <c:v>53.157975562063598</c:v>
                </c:pt>
                <c:pt idx="45">
                  <c:v>52.864278474132902</c:v>
                </c:pt>
                <c:pt idx="46">
                  <c:v>52.559123417819002</c:v>
                </c:pt>
                <c:pt idx="47">
                  <c:v>52.020735324663001</c:v>
                </c:pt>
                <c:pt idx="48">
                  <c:v>51.686226785774601</c:v>
                </c:pt>
                <c:pt idx="49">
                  <c:v>51.341288987062697</c:v>
                </c:pt>
                <c:pt idx="50">
                  <c:v>50.9861987657169</c:v>
                </c:pt>
                <c:pt idx="51">
                  <c:v>50.237851549665898</c:v>
                </c:pt>
                <c:pt idx="52">
                  <c:v>49.853731960239799</c:v>
                </c:pt>
                <c:pt idx="53">
                  <c:v>49.460549367519299</c:v>
                </c:pt>
                <c:pt idx="54">
                  <c:v>49.058565373910803</c:v>
                </c:pt>
                <c:pt idx="55">
                  <c:v>48.648038085581803</c:v>
                </c:pt>
                <c:pt idx="56">
                  <c:v>47.938917276647501</c:v>
                </c:pt>
                <c:pt idx="57">
                  <c:v>47.506721808334497</c:v>
                </c:pt>
                <c:pt idx="58">
                  <c:v>47.066897324519999</c:v>
                </c:pt>
                <c:pt idx="59">
                  <c:v>46.619681293223699</c:v>
                </c:pt>
                <c:pt idx="60">
                  <c:v>45.851363818014498</c:v>
                </c:pt>
                <c:pt idx="61">
                  <c:v>45.385435544836398</c:v>
                </c:pt>
                <c:pt idx="62">
                  <c:v>44.912928471933199</c:v>
                </c:pt>
                <c:pt idx="63">
                  <c:v>44.434046916262403</c:v>
                </c:pt>
                <c:pt idx="64">
                  <c:v>43.614670586244699</c:v>
                </c:pt>
                <c:pt idx="65">
                  <c:v>43.119661918816497</c:v>
                </c:pt>
                <c:pt idx="66">
                  <c:v>42.618986885263197</c:v>
                </c:pt>
                <c:pt idx="67">
                  <c:v>42.112825759798</c:v>
                </c:pt>
                <c:pt idx="68">
                  <c:v>41.249509171126</c:v>
                </c:pt>
                <c:pt idx="69">
                  <c:v>40.729486512664501</c:v>
                </c:pt>
                <c:pt idx="70">
                  <c:v>40.204597439113698</c:v>
                </c:pt>
                <c:pt idx="71">
                  <c:v>39.674998516998699</c:v>
                </c:pt>
                <c:pt idx="72">
                  <c:v>39.140840988521198</c:v>
                </c:pt>
                <c:pt idx="73">
                  <c:v>38.232436670705397</c:v>
                </c:pt>
                <c:pt idx="74">
                  <c:v>37.686757341640401</c:v>
                </c:pt>
                <c:pt idx="75">
                  <c:v>37.137032482452597</c:v>
                </c:pt>
                <c:pt idx="76">
                  <c:v>36.583390252860497</c:v>
                </c:pt>
                <c:pt idx="77">
                  <c:v>36.025954172153</c:v>
                </c:pt>
                <c:pt idx="78">
                  <c:v>35.0800364266671</c:v>
                </c:pt>
                <c:pt idx="79">
                  <c:v>34.513001773976697</c:v>
                </c:pt>
                <c:pt idx="80">
                  <c:v>33.942593034735701</c:v>
                </c:pt>
                <c:pt idx="81">
                  <c:v>33.368915073339998</c:v>
                </c:pt>
                <c:pt idx="82">
                  <c:v>32.396817863573297</c:v>
                </c:pt>
                <c:pt idx="83">
                  <c:v>31.814868404389401</c:v>
                </c:pt>
                <c:pt idx="84">
                  <c:v>31.230010841633401</c:v>
                </c:pt>
                <c:pt idx="85">
                  <c:v>30.6423373650942</c:v>
                </c:pt>
                <c:pt idx="86">
                  <c:v>30.051937799398001</c:v>
                </c:pt>
                <c:pt idx="87">
                  <c:v>29.052891501159699</c:v>
                </c:pt>
                <c:pt idx="88">
                  <c:v>28.455596483604999</c:v>
                </c:pt>
                <c:pt idx="89">
                  <c:v>27.855878577327498</c:v>
                </c:pt>
                <c:pt idx="90">
                  <c:v>27.253812161011702</c:v>
                </c:pt>
                <c:pt idx="91">
                  <c:v>26.649468617239201</c:v>
                </c:pt>
                <c:pt idx="92">
                  <c:v>25.627924509272201</c:v>
                </c:pt>
                <c:pt idx="93">
                  <c:v>25.017812941801399</c:v>
                </c:pt>
                <c:pt idx="94">
                  <c:v>24.405673308679901</c:v>
                </c:pt>
                <c:pt idx="95">
                  <c:v>23.791569923641099</c:v>
                </c:pt>
                <c:pt idx="96">
                  <c:v>22.754302876397698</c:v>
                </c:pt>
                <c:pt idx="97">
                  <c:v>22.135241663014</c:v>
                </c:pt>
                <c:pt idx="98">
                  <c:v>21.514443107987098</c:v>
                </c:pt>
                <c:pt idx="99">
                  <c:v>20.891966127820499</c:v>
                </c:pt>
                <c:pt idx="100">
                  <c:v>19.8412374946844</c:v>
                </c:pt>
                <c:pt idx="101">
                  <c:v>19.214539338381002</c:v>
                </c:pt>
                <c:pt idx="102">
                  <c:v>18.586370984523501</c:v>
                </c:pt>
                <c:pt idx="103">
                  <c:v>17.956787636482101</c:v>
                </c:pt>
                <c:pt idx="104">
                  <c:v>16.894683810402299</c:v>
                </c:pt>
                <c:pt idx="105">
                  <c:v>16.261575167191399</c:v>
                </c:pt>
                <c:pt idx="106">
                  <c:v>15.6272558055141</c:v>
                </c:pt>
                <c:pt idx="107">
                  <c:v>14.9917828421825</c:v>
                </c:pt>
                <c:pt idx="108">
                  <c:v>13.9203733013664</c:v>
                </c:pt>
                <c:pt idx="109">
                  <c:v>13.282107998723999</c:v>
                </c:pt>
                <c:pt idx="110">
                  <c:v>12.642924557496</c:v>
                </c:pt>
                <c:pt idx="111">
                  <c:v>12.002897827715501</c:v>
                </c:pt>
                <c:pt idx="112">
                  <c:v>10.7057343940154</c:v>
                </c:pt>
                <c:pt idx="113">
                  <c:v>10.063701297252299</c:v>
                </c:pt>
                <c:pt idx="114">
                  <c:v>9.4212261102761694</c:v>
                </c:pt>
                <c:pt idx="115">
                  <c:v>8.7784499014825794</c:v>
                </c:pt>
                <c:pt idx="116">
                  <c:v>7.6969855164537098</c:v>
                </c:pt>
                <c:pt idx="117">
                  <c:v>7.0543302856558503</c:v>
                </c:pt>
                <c:pt idx="118">
                  <c:v>6.4122044478662996</c:v>
                </c:pt>
                <c:pt idx="119">
                  <c:v>5.3343220449407696</c:v>
                </c:pt>
                <c:pt idx="319">
                  <c:v>5.25194833390381</c:v>
                </c:pt>
                <c:pt idx="320">
                  <c:v>5.8920321207032504</c:v>
                </c:pt>
                <c:pt idx="321">
                  <c:v>7.1906010924481496</c:v>
                </c:pt>
                <c:pt idx="322">
                  <c:v>7.8332795657562198</c:v>
                </c:pt>
                <c:pt idx="323">
                  <c:v>9.1339268374145703</c:v>
                </c:pt>
                <c:pt idx="324">
                  <c:v>9.7764963081976894</c:v>
                </c:pt>
                <c:pt idx="325">
                  <c:v>11.0753073721253</c:v>
                </c:pt>
                <c:pt idx="326">
                  <c:v>11.716341748408899</c:v>
                </c:pt>
                <c:pt idx="327">
                  <c:v>13.011063320979799</c:v>
                </c:pt>
                <c:pt idx="328">
                  <c:v>13.649666136915499</c:v>
                </c:pt>
                <c:pt idx="329">
                  <c:v>14.9387627408942</c:v>
                </c:pt>
                <c:pt idx="330">
                  <c:v>15.574274567561501</c:v>
                </c:pt>
                <c:pt idx="331">
                  <c:v>16.8565357304172</c:v>
                </c:pt>
                <c:pt idx="332">
                  <c:v>17.488402821466</c:v>
                </c:pt>
                <c:pt idx="333">
                  <c:v>18.7627578233046</c:v>
                </c:pt>
                <c:pt idx="334">
                  <c:v>19.390465871616101</c:v>
                </c:pt>
                <c:pt idx="335">
                  <c:v>20.655886833094801</c:v>
                </c:pt>
                <c:pt idx="336">
                  <c:v>21.2789255038766</c:v>
                </c:pt>
                <c:pt idx="337">
                  <c:v>22.745320358754999</c:v>
                </c:pt>
                <c:pt idx="338">
                  <c:v>23.362546619884899</c:v>
                </c:pt>
                <c:pt idx="339">
                  <c:v>23.977915068888699</c:v>
                </c:pt>
                <c:pt idx="340">
                  <c:v>25.4251371043934</c:v>
                </c:pt>
                <c:pt idx="341">
                  <c:v>26.033799323101999</c:v>
                </c:pt>
                <c:pt idx="342">
                  <c:v>27.258688746169899</c:v>
                </c:pt>
                <c:pt idx="343">
                  <c:v>27.860681494821101</c:v>
                </c:pt>
                <c:pt idx="344">
                  <c:v>29.274520181961101</c:v>
                </c:pt>
                <c:pt idx="345">
                  <c:v>29.8682996499704</c:v>
                </c:pt>
                <c:pt idx="346">
                  <c:v>30.4594656470186</c:v>
                </c:pt>
                <c:pt idx="347">
                  <c:v>31.846283512256001</c:v>
                </c:pt>
                <c:pt idx="348">
                  <c:v>32.428015938570098</c:v>
                </c:pt>
                <c:pt idx="349">
                  <c:v>33.595711833715498</c:v>
                </c:pt>
                <c:pt idx="350">
                  <c:v>34.168060397770503</c:v>
                </c:pt>
                <c:pt idx="351">
                  <c:v>35.3158271981289</c:v>
                </c:pt>
                <c:pt idx="352">
                  <c:v>35.8778386208214</c:v>
                </c:pt>
                <c:pt idx="353">
                  <c:v>37.003650906425797</c:v>
                </c:pt>
                <c:pt idx="354">
                  <c:v>37.554271790315802</c:v>
                </c:pt>
                <c:pt idx="355">
                  <c:v>38.655889235823103</c:v>
                </c:pt>
                <c:pt idx="356">
                  <c:v>39.193956640385899</c:v>
                </c:pt>
                <c:pt idx="357">
                  <c:v>40.268902812508699</c:v>
                </c:pt>
                <c:pt idx="358">
                  <c:v>40.793132678370498</c:v>
                </c:pt>
                <c:pt idx="359">
                  <c:v>41.838669841537502</c:v>
                </c:pt>
                <c:pt idx="360">
                  <c:v>42.347641423456601</c:v>
                </c:pt>
                <c:pt idx="361">
                  <c:v>43.360743251556599</c:v>
                </c:pt>
                <c:pt idx="362">
                  <c:v>43.852884402952697</c:v>
                </c:pt>
                <c:pt idx="363">
                  <c:v>44.8302141790044</c:v>
                </c:pt>
                <c:pt idx="364">
                  <c:v>45.303793171685498</c:v>
                </c:pt>
              </c:numCache>
            </c:numRef>
          </c:val>
          <c:smooth val="0"/>
          <c:extLst>
            <c:ext xmlns:c16="http://schemas.microsoft.com/office/drawing/2014/chart" uri="{C3380CC4-5D6E-409C-BE32-E72D297353CC}">
              <c16:uniqueId val="{00000003-5AAD-4F8C-ABED-0875F02BA261}"/>
            </c:ext>
          </c:extLst>
        </c:ser>
        <c:ser>
          <c:idx val="1"/>
          <c:order val="1"/>
          <c:tx>
            <c:v>Sunrise</c:v>
          </c:tx>
          <c:spPr>
            <a:ln w="19050" cap="rnd">
              <a:solidFill>
                <a:schemeClr val="accent1"/>
              </a:solidFill>
              <a:round/>
            </a:ln>
            <a:effectLst/>
          </c:spPr>
          <c:marker>
            <c:symbol val="none"/>
          </c:marker>
          <c:dPt>
            <c:idx val="156"/>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5AAD-4F8C-ABED-0875F02BA261}"/>
              </c:ext>
            </c:extLst>
          </c:dPt>
          <c:dPt>
            <c:idx val="328"/>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5-5AAD-4F8C-ABED-0875F02BA261}"/>
              </c:ext>
            </c:extLst>
          </c:dPt>
          <c:cat>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Sunrise!$D$2:$D$366</c:f>
              <c:numCache>
                <c:formatCode>General</c:formatCode>
                <c:ptCount val="365"/>
                <c:pt idx="155">
                  <c:v>5.5414379965350298</c:v>
                </c:pt>
                <c:pt idx="156">
                  <c:v>6.1821775269759804</c:v>
                </c:pt>
                <c:pt idx="157">
                  <c:v>6.8239827484171904</c:v>
                </c:pt>
                <c:pt idx="158">
                  <c:v>8.1242315749316596</c:v>
                </c:pt>
                <c:pt idx="159">
                  <c:v>8.7670844649563193</c:v>
                </c:pt>
                <c:pt idx="160">
                  <c:v>10.0672169756145</c:v>
                </c:pt>
                <c:pt idx="161">
                  <c:v>10.7091732744511</c:v>
                </c:pt>
                <c:pt idx="162">
                  <c:v>11.350562211099501</c:v>
                </c:pt>
                <c:pt idx="163">
                  <c:v>12.6461936788884</c:v>
                </c:pt>
                <c:pt idx="164">
                  <c:v>13.2852900475203</c:v>
                </c:pt>
                <c:pt idx="165">
                  <c:v>14.5755485144524</c:v>
                </c:pt>
                <c:pt idx="166">
                  <c:v>15.2116622511393</c:v>
                </c:pt>
                <c:pt idx="167">
                  <c:v>15.8466618217372</c:v>
                </c:pt>
                <c:pt idx="168">
                  <c:v>17.3433537104954</c:v>
                </c:pt>
                <c:pt idx="169">
                  <c:v>17.974177490118699</c:v>
                </c:pt>
                <c:pt idx="170">
                  <c:v>18.6036375096512</c:v>
                </c:pt>
                <c:pt idx="171">
                  <c:v>19.872876004335399</c:v>
                </c:pt>
                <c:pt idx="172">
                  <c:v>20.4978731972197</c:v>
                </c:pt>
                <c:pt idx="173">
                  <c:v>21.757568919724299</c:v>
                </c:pt>
                <c:pt idx="174">
                  <c:v>22.377587536032301</c:v>
                </c:pt>
                <c:pt idx="175">
                  <c:v>22.995841763360001</c:v>
                </c:pt>
                <c:pt idx="176">
                  <c:v>24.241189276889699</c:v>
                </c:pt>
                <c:pt idx="177">
                  <c:v>24.853748472965599</c:v>
                </c:pt>
                <c:pt idx="178">
                  <c:v>26.086999989146399</c:v>
                </c:pt>
                <c:pt idx="179">
                  <c:v>26.6932844631854</c:v>
                </c:pt>
                <c:pt idx="180">
                  <c:v>27.297357854159301</c:v>
                </c:pt>
                <c:pt idx="181">
                  <c:v>28.512591809147899</c:v>
                </c:pt>
                <c:pt idx="182">
                  <c:v>29.109537085599399</c:v>
                </c:pt>
                <c:pt idx="183">
                  <c:v>29.703970596007199</c:v>
                </c:pt>
                <c:pt idx="184">
                  <c:v>31.099073543555701</c:v>
                </c:pt>
                <c:pt idx="185">
                  <c:v>31.6844453519283</c:v>
                </c:pt>
                <c:pt idx="186">
                  <c:v>32.266931076718997</c:v>
                </c:pt>
                <c:pt idx="187">
                  <c:v>33.4363332758032</c:v>
                </c:pt>
                <c:pt idx="188">
                  <c:v>34.009513775586797</c:v>
                </c:pt>
                <c:pt idx="189">
                  <c:v>34.579412118764097</c:v>
                </c:pt>
                <c:pt idx="190">
                  <c:v>35.722093862930798</c:v>
                </c:pt>
                <c:pt idx="191">
                  <c:v>36.281410654365502</c:v>
                </c:pt>
                <c:pt idx="192">
                  <c:v>37.401626205746602</c:v>
                </c:pt>
                <c:pt idx="193">
                  <c:v>37.9492877035456</c:v>
                </c:pt>
                <c:pt idx="194">
                  <c:v>38.492839697409799</c:v>
                </c:pt>
                <c:pt idx="195">
                  <c:v>39.579568999991402</c:v>
                </c:pt>
                <c:pt idx="196">
                  <c:v>40.109860821844997</c:v>
                </c:pt>
                <c:pt idx="197">
                  <c:v>40.6354745497039</c:v>
                </c:pt>
                <c:pt idx="198">
                  <c:v>41.684071135988603</c:v>
                </c:pt>
                <c:pt idx="199">
                  <c:v>42.194574354760903</c:v>
                </c:pt>
                <c:pt idx="200">
                  <c:v>42.699742101120101</c:v>
                </c:pt>
                <c:pt idx="201">
                  <c:v>43.704881357995198</c:v>
                </c:pt>
                <c:pt idx="202">
                  <c:v>44.192826007245699</c:v>
                </c:pt>
                <c:pt idx="203">
                  <c:v>44.674692715469597</c:v>
                </c:pt>
                <c:pt idx="204">
                  <c:v>45.630340549668198</c:v>
                </c:pt>
                <c:pt idx="205">
                  <c:v>46.092609217692797</c:v>
                </c:pt>
                <c:pt idx="206">
                  <c:v>46.547970769354698</c:v>
                </c:pt>
                <c:pt idx="207">
                  <c:v>46.996205063096603</c:v>
                </c:pt>
                <c:pt idx="208">
                  <c:v>47.880466489666901</c:v>
                </c:pt>
                <c:pt idx="209">
                  <c:v>48.3057478386851</c:v>
                </c:pt>
                <c:pt idx="210">
                  <c:v>48.722954939352199</c:v>
                </c:pt>
                <c:pt idx="211">
                  <c:v>49.541436536429998</c:v>
                </c:pt>
                <c:pt idx="212">
                  <c:v>49.932690910215797</c:v>
                </c:pt>
                <c:pt idx="213">
                  <c:v>50.314836708472797</c:v>
                </c:pt>
                <c:pt idx="214">
                  <c:v>50.6876052942184</c:v>
                </c:pt>
                <c:pt idx="215">
                  <c:v>51.412099214014198</c:v>
                </c:pt>
                <c:pt idx="216">
                  <c:v>51.7548537165992</c:v>
                </c:pt>
                <c:pt idx="217">
                  <c:v>52.087121260335799</c:v>
                </c:pt>
                <c:pt idx="218">
                  <c:v>52.408621786096901</c:v>
                </c:pt>
                <c:pt idx="219">
                  <c:v>53.025119561052001</c:v>
                </c:pt>
                <c:pt idx="220">
                  <c:v>53.312373676171603</c:v>
                </c:pt>
                <c:pt idx="221">
                  <c:v>53.587744577316101</c:v>
                </c:pt>
                <c:pt idx="222">
                  <c:v>53.850962600139702</c:v>
                </c:pt>
                <c:pt idx="223">
                  <c:v>54.3453383891027</c:v>
                </c:pt>
                <c:pt idx="224">
                  <c:v>54.570208069018797</c:v>
                </c:pt>
                <c:pt idx="225">
                  <c:v>54.7818855762916</c:v>
                </c:pt>
                <c:pt idx="226">
                  <c:v>54.9801284787603</c:v>
                </c:pt>
                <c:pt idx="227">
                  <c:v>55.282692934782602</c:v>
                </c:pt>
                <c:pt idx="228">
                  <c:v>55.443782636173303</c:v>
                </c:pt>
                <c:pt idx="229">
                  <c:v>55.590639821674998</c:v>
                </c:pt>
                <c:pt idx="230">
                  <c:v>55.805107146116299</c:v>
                </c:pt>
                <c:pt idx="231">
                  <c:v>55.912927372895098</c:v>
                </c:pt>
                <c:pt idx="232">
                  <c:v>56.005918779886301</c:v>
                </c:pt>
                <c:pt idx="233">
                  <c:v>56.0839608067879</c:v>
                </c:pt>
                <c:pt idx="234">
                  <c:v>56.1812758096249</c:v>
                </c:pt>
                <c:pt idx="235">
                  <c:v>56.218767492006002</c:v>
                </c:pt>
                <c:pt idx="236">
                  <c:v>56.241029716495802</c:v>
                </c:pt>
                <c:pt idx="237">
                  <c:v>56.244067360113299</c:v>
                </c:pt>
                <c:pt idx="238">
                  <c:v>56.225386846330601</c:v>
                </c:pt>
                <c:pt idx="239">
                  <c:v>56.1914681569558</c:v>
                </c:pt>
                <c:pt idx="240">
                  <c:v>56.142356310620997</c:v>
                </c:pt>
                <c:pt idx="241">
                  <c:v>56.02565911464</c:v>
                </c:pt>
                <c:pt idx="242">
                  <c:v>55.936170417629597</c:v>
                </c:pt>
                <c:pt idx="243">
                  <c:v>55.831824281601698</c:v>
                </c:pt>
                <c:pt idx="244">
                  <c:v>55.712755377771202</c:v>
                </c:pt>
                <c:pt idx="245">
                  <c:v>55.579115890298198</c:v>
                </c:pt>
                <c:pt idx="246">
                  <c:v>55.321921033808401</c:v>
                </c:pt>
                <c:pt idx="247">
                  <c:v>55.150079612924998</c:v>
                </c:pt>
                <c:pt idx="248">
                  <c:v>54.964364941417998</c:v>
                </c:pt>
                <c:pt idx="249">
                  <c:v>54.764999552789398</c:v>
                </c:pt>
                <c:pt idx="250">
                  <c:v>54.399485438539003</c:v>
                </c:pt>
                <c:pt idx="251">
                  <c:v>54.1646824639976</c:v>
                </c:pt>
                <c:pt idx="252">
                  <c:v>53.917132811891904</c:v>
                </c:pt>
                <c:pt idx="253">
                  <c:v>53.657097473328598</c:v>
                </c:pt>
                <c:pt idx="254">
                  <c:v>53.384841079455697</c:v>
                </c:pt>
                <c:pt idx="255">
                  <c:v>52.9000078779166</c:v>
                </c:pt>
                <c:pt idx="256">
                  <c:v>52.596309290263697</c:v>
                </c:pt>
                <c:pt idx="257">
                  <c:v>52.281396139837902</c:v>
                </c:pt>
                <c:pt idx="258">
                  <c:v>51.955547834001102</c:v>
                </c:pt>
                <c:pt idx="259">
                  <c:v>51.619044988692004</c:v>
                </c:pt>
                <c:pt idx="260">
                  <c:v>51.029708969709198</c:v>
                </c:pt>
                <c:pt idx="261">
                  <c:v>50.666008762227101</c:v>
                </c:pt>
                <c:pt idx="262">
                  <c:v>50.292677336004402</c:v>
                </c:pt>
                <c:pt idx="263">
                  <c:v>49.909986725652502</c:v>
                </c:pt>
                <c:pt idx="264">
                  <c:v>49.518205042140202</c:v>
                </c:pt>
                <c:pt idx="265">
                  <c:v>48.839345470378603</c:v>
                </c:pt>
                <c:pt idx="266">
                  <c:v>48.424465283704102</c:v>
                </c:pt>
                <c:pt idx="267">
                  <c:v>48.001440566022502</c:v>
                </c:pt>
                <c:pt idx="268">
                  <c:v>47.5705161101302</c:v>
                </c:pt>
                <c:pt idx="269">
                  <c:v>47.131931117795602</c:v>
                </c:pt>
                <c:pt idx="270">
                  <c:v>46.685919133821599</c:v>
                </c:pt>
                <c:pt idx="271">
                  <c:v>45.9194829747412</c:v>
                </c:pt>
                <c:pt idx="272">
                  <c:v>45.4546622887745</c:v>
                </c:pt>
                <c:pt idx="273">
                  <c:v>44.983226984999199</c:v>
                </c:pt>
                <c:pt idx="274">
                  <c:v>44.505384651233399</c:v>
                </c:pt>
                <c:pt idx="275">
                  <c:v>44.021337656697099</c:v>
                </c:pt>
                <c:pt idx="276">
                  <c:v>43.193599141277197</c:v>
                </c:pt>
                <c:pt idx="277">
                  <c:v>42.693868981411299</c:v>
                </c:pt>
                <c:pt idx="278">
                  <c:v>42.188633572568101</c:v>
                </c:pt>
                <c:pt idx="279">
                  <c:v>41.678070352737599</c:v>
                </c:pt>
                <c:pt idx="280">
                  <c:v>41.162350307818102</c:v>
                </c:pt>
                <c:pt idx="281">
                  <c:v>40.283588858501197</c:v>
                </c:pt>
                <c:pt idx="282">
                  <c:v>39.754828872551698</c:v>
                </c:pt>
                <c:pt idx="283">
                  <c:v>39.221487349880803</c:v>
                </c:pt>
                <c:pt idx="284">
                  <c:v>38.6837077437498</c:v>
                </c:pt>
                <c:pt idx="285">
                  <c:v>38.141629766663399</c:v>
                </c:pt>
                <c:pt idx="286">
                  <c:v>37.2203994393237</c:v>
                </c:pt>
                <c:pt idx="287">
                  <c:v>36.667457261411897</c:v>
                </c:pt>
                <c:pt idx="288">
                  <c:v>36.110699237077</c:v>
                </c:pt>
                <c:pt idx="289">
                  <c:v>35.550247181945103</c:v>
                </c:pt>
                <c:pt idx="290">
                  <c:v>34.599421546298103</c:v>
                </c:pt>
                <c:pt idx="291">
                  <c:v>34.029630182123903</c:v>
                </c:pt>
                <c:pt idx="292">
                  <c:v>33.456557840067603</c:v>
                </c:pt>
                <c:pt idx="293">
                  <c:v>32.880307768695801</c:v>
                </c:pt>
                <c:pt idx="294">
                  <c:v>31.904016874094602</c:v>
                </c:pt>
                <c:pt idx="295">
                  <c:v>31.3197244347344</c:v>
                </c:pt>
                <c:pt idx="296">
                  <c:v>30.732604048909199</c:v>
                </c:pt>
                <c:pt idx="297">
                  <c:v>30.142743024778198</c:v>
                </c:pt>
                <c:pt idx="298">
                  <c:v>29.144501506413199</c:v>
                </c:pt>
                <c:pt idx="299">
                  <c:v>28.5477007396277</c:v>
                </c:pt>
                <c:pt idx="300">
                  <c:v>27.948457856523799</c:v>
                </c:pt>
                <c:pt idx="301">
                  <c:v>26.935089736361299</c:v>
                </c:pt>
                <c:pt idx="302">
                  <c:v>26.3296663656546</c:v>
                </c:pt>
                <c:pt idx="303">
                  <c:v>25.7220694498222</c:v>
                </c:pt>
                <c:pt idx="304">
                  <c:v>25.112367992889499</c:v>
                </c:pt>
                <c:pt idx="305">
                  <c:v>23.872573766711799</c:v>
                </c:pt>
                <c:pt idx="306">
                  <c:v>23.2569122642549</c:v>
                </c:pt>
                <c:pt idx="307">
                  <c:v>22.6394070120209</c:v>
                </c:pt>
                <c:pt idx="308">
                  <c:v>22.020118763149799</c:v>
                </c:pt>
                <c:pt idx="309">
                  <c:v>20.761865141498401</c:v>
                </c:pt>
                <c:pt idx="310">
                  <c:v>20.137535217085102</c:v>
                </c:pt>
                <c:pt idx="311">
                  <c:v>19.5116494455111</c:v>
                </c:pt>
                <c:pt idx="312">
                  <c:v>18.884261488412601</c:v>
                </c:pt>
                <c:pt idx="313">
                  <c:v>17.610475834113799</c:v>
                </c:pt>
                <c:pt idx="314">
                  <c:v>16.978882077914299</c:v>
                </c:pt>
                <c:pt idx="315">
                  <c:v>16.346007637369102</c:v>
                </c:pt>
                <c:pt idx="316">
                  <c:v>15.7119100409155</c:v>
                </c:pt>
                <c:pt idx="317">
                  <c:v>14.425433962068</c:v>
                </c:pt>
                <c:pt idx="318">
                  <c:v>13.788005390242301</c:v>
                </c:pt>
                <c:pt idx="319">
                  <c:v>13.149603907817299</c:v>
                </c:pt>
                <c:pt idx="320">
                  <c:v>11.855238161213601</c:v>
                </c:pt>
                <c:pt idx="321">
                  <c:v>11.2143508177912</c:v>
                </c:pt>
                <c:pt idx="322">
                  <c:v>10.5728174490926</c:v>
                </c:pt>
                <c:pt idx="323">
                  <c:v>9.9307442070693295</c:v>
                </c:pt>
                <c:pt idx="324">
                  <c:v>8.6305025110286202</c:v>
                </c:pt>
                <c:pt idx="325">
                  <c:v>7.9876390345473398</c:v>
                </c:pt>
                <c:pt idx="326">
                  <c:v>7.3448918673049901</c:v>
                </c:pt>
                <c:pt idx="327">
                  <c:v>5.8273200019708398</c:v>
                </c:pt>
                <c:pt idx="328">
                  <c:v>5.1873887244542596</c:v>
                </c:pt>
              </c:numCache>
            </c:numRef>
          </c:val>
          <c:smooth val="0"/>
          <c:extLst>
            <c:ext xmlns:c16="http://schemas.microsoft.com/office/drawing/2014/chart" uri="{C3380CC4-5D6E-409C-BE32-E72D297353CC}">
              <c16:uniqueId val="{00000006-5AAD-4F8C-ABED-0875F02BA261}"/>
            </c:ext>
          </c:extLst>
        </c:ser>
        <c:dLbls>
          <c:showLegendKey val="0"/>
          <c:showVal val="0"/>
          <c:showCatName val="0"/>
          <c:showSerName val="0"/>
          <c:showPercent val="0"/>
          <c:showBubbleSize val="0"/>
        </c:dLbls>
        <c:marker val="1"/>
        <c:smooth val="0"/>
        <c:axId val="1295659679"/>
        <c:axId val="1295656319"/>
      </c:lineChart>
      <c:dateAx>
        <c:axId val="1295659679"/>
        <c:scaling>
          <c:orientation val="minMax"/>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auto val="1"/>
        <c:lblOffset val="100"/>
        <c:baseTimeUnit val="days"/>
      </c:date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between"/>
      </c:valAx>
      <c:valAx>
        <c:axId val="396043856"/>
        <c:scaling>
          <c:orientation val="minMax"/>
          <c:max val="1"/>
        </c:scaling>
        <c:delete val="0"/>
        <c:axPos val="r"/>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564618344"/>
        <c:crosses val="max"/>
        <c:crossBetween val="between"/>
      </c:valAx>
      <c:dateAx>
        <c:axId val="564618344"/>
        <c:scaling>
          <c:orientation val="minMax"/>
        </c:scaling>
        <c:delete val="1"/>
        <c:axPos val="b"/>
        <c:numFmt formatCode="mm/dd" sourceLinked="1"/>
        <c:majorTickMark val="out"/>
        <c:minorTickMark val="none"/>
        <c:tickLblPos val="nextTo"/>
        <c:crossAx val="396043856"/>
        <c:crossesAt val="0"/>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Thoegay's (Crux) Dead</a:t>
            </a:r>
            <a:r>
              <a:rPr lang="en-US" baseline="0"/>
              <a:t> Calm</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areaChart>
        <c:grouping val="standard"/>
        <c:varyColors val="0"/>
        <c:ser>
          <c:idx val="2"/>
          <c:order val="2"/>
          <c:tx>
            <c:v>Eseli</c:v>
          </c:tx>
          <c:spPr>
            <a:solidFill>
              <a:schemeClr val="tx1">
                <a:lumMod val="85000"/>
                <a:lumOff val="15000"/>
              </a:schemeClr>
            </a:solidFill>
            <a:ln>
              <a:solidFill>
                <a:schemeClr val="bg2">
                  <a:lumMod val="25000"/>
                </a:schemeClr>
              </a:solidFill>
            </a:ln>
            <a:effectLst/>
          </c:spPr>
          <c:cat>
            <c:numRef>
              <c:f>Calms!$A$2:$A$366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Calms!$D$2:$D$366</c:f>
              <c:numCache>
                <c:formatCode>General</c:formatCode>
                <c:ptCount val="365"/>
                <c:pt idx="335">
                  <c:v>1</c:v>
                </c:pt>
                <c:pt idx="336">
                  <c:v>1</c:v>
                </c:pt>
              </c:numCache>
            </c:numRef>
          </c:val>
          <c:extLst>
            <c:ext xmlns:c16="http://schemas.microsoft.com/office/drawing/2014/chart" uri="{C3380CC4-5D6E-409C-BE32-E72D297353CC}">
              <c16:uniqueId val="{00000000-812E-472D-8014-059E4E9A35D3}"/>
            </c:ext>
          </c:extLst>
        </c:ser>
        <c:dLbls>
          <c:showLegendKey val="0"/>
          <c:showVal val="0"/>
          <c:showCatName val="0"/>
          <c:showSerName val="0"/>
          <c:showPercent val="0"/>
          <c:showBubbleSize val="0"/>
        </c:dLbls>
        <c:axId val="564618344"/>
        <c:axId val="396043856"/>
      </c:areaChart>
      <c:lineChart>
        <c:grouping val="standard"/>
        <c:varyColors val="0"/>
        <c:ser>
          <c:idx val="0"/>
          <c:order val="0"/>
          <c:tx>
            <c:v>Sunset</c:v>
          </c:tx>
          <c:spPr>
            <a:ln w="19050" cap="rnd">
              <a:solidFill>
                <a:schemeClr val="accent2"/>
              </a:solidFill>
              <a:round/>
            </a:ln>
            <a:effectLst/>
          </c:spPr>
          <c:marker>
            <c:symbol val="none"/>
          </c:marker>
          <c:dPt>
            <c:idx val="67"/>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812E-472D-8014-059E4E9A35D3}"/>
              </c:ext>
            </c:extLst>
          </c:dPt>
          <c:dPt>
            <c:idx val="267"/>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2-812E-472D-8014-059E4E9A35D3}"/>
              </c:ext>
            </c:extLst>
          </c:dPt>
          <c:cat>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Sunset!$I$2:$I$366</c:f>
              <c:numCache>
                <c:formatCode>General</c:formatCode>
                <c:ptCount val="365"/>
                <c:pt idx="66">
                  <c:v>5.2164313277563901</c:v>
                </c:pt>
                <c:pt idx="67">
                  <c:v>5.5785706135365798</c:v>
                </c:pt>
                <c:pt idx="68">
                  <c:v>6.1910598923295499</c:v>
                </c:pt>
                <c:pt idx="69">
                  <c:v>6.5569055615837</c:v>
                </c:pt>
                <c:pt idx="70">
                  <c:v>6.9239070284421302</c:v>
                </c:pt>
                <c:pt idx="71">
                  <c:v>7.2919577212505402</c:v>
                </c:pt>
                <c:pt idx="72">
                  <c:v>7.6609598032521902</c:v>
                </c:pt>
                <c:pt idx="73">
                  <c:v>8.2835936490756108</c:v>
                </c:pt>
                <c:pt idx="74">
                  <c:v>8.6547201474402602</c:v>
                </c:pt>
                <c:pt idx="75">
                  <c:v>9.0264934649005699</c:v>
                </c:pt>
                <c:pt idx="76">
                  <c:v>9.3988418778907992</c:v>
                </c:pt>
                <c:pt idx="77">
                  <c:v>9.7716973815446799</c:v>
                </c:pt>
                <c:pt idx="78">
                  <c:v>10.3998885210439</c:v>
                </c:pt>
                <c:pt idx="79">
                  <c:v>10.7737902899777</c:v>
                </c:pt>
                <c:pt idx="80">
                  <c:v>11.1479703740192</c:v>
                </c:pt>
                <c:pt idx="81">
                  <c:v>11.522371397977199</c:v>
                </c:pt>
                <c:pt idx="82">
                  <c:v>12.1525305765859</c:v>
                </c:pt>
                <c:pt idx="83">
                  <c:v>12.5272422971026</c:v>
                </c:pt>
                <c:pt idx="84">
                  <c:v>12.9019680212333</c:v>
                </c:pt>
                <c:pt idx="85">
                  <c:v>13.2766514310541</c:v>
                </c:pt>
                <c:pt idx="86">
                  <c:v>13.6512357706498</c:v>
                </c:pt>
                <c:pt idx="87">
                  <c:v>14.280984235615501</c:v>
                </c:pt>
                <c:pt idx="88">
                  <c:v>14.6550316546596</c:v>
                </c:pt>
                <c:pt idx="89">
                  <c:v>15.028778732955001</c:v>
                </c:pt>
                <c:pt idx="90">
                  <c:v>15.402174246899699</c:v>
                </c:pt>
                <c:pt idx="91">
                  <c:v>15.7751684887729</c:v>
                </c:pt>
                <c:pt idx="92">
                  <c:v>16.401587683877999</c:v>
                </c:pt>
                <c:pt idx="93">
                  <c:v>16.7732573748949</c:v>
                </c:pt>
                <c:pt idx="94">
                  <c:v>17.1443391229067</c:v>
                </c:pt>
                <c:pt idx="95">
                  <c:v>17.514780919649301</c:v>
                </c:pt>
                <c:pt idx="96">
                  <c:v>18.136347438057001</c:v>
                </c:pt>
                <c:pt idx="97">
                  <c:v>18.504807173419699</c:v>
                </c:pt>
                <c:pt idx="98">
                  <c:v>18.872429495354599</c:v>
                </c:pt>
                <c:pt idx="99">
                  <c:v>19.239159589122401</c:v>
                </c:pt>
                <c:pt idx="100">
                  <c:v>19.8539099367581</c:v>
                </c:pt>
                <c:pt idx="101">
                  <c:v>20.2179775171393</c:v>
                </c:pt>
                <c:pt idx="102">
                  <c:v>20.5809508337124</c:v>
                </c:pt>
                <c:pt idx="103">
                  <c:v>20.942774556662101</c:v>
                </c:pt>
                <c:pt idx="104">
                  <c:v>21.548699411600801</c:v>
                </c:pt>
                <c:pt idx="105">
                  <c:v>21.907169508557502</c:v>
                </c:pt>
                <c:pt idx="106">
                  <c:v>22.264286253673401</c:v>
                </c:pt>
                <c:pt idx="107">
                  <c:v>22.619994698654398</c:v>
                </c:pt>
                <c:pt idx="108">
                  <c:v>23.215047405461299</c:v>
                </c:pt>
                <c:pt idx="109">
                  <c:v>23.566700650295999</c:v>
                </c:pt>
                <c:pt idx="110">
                  <c:v>23.9167370591633</c:v>
                </c:pt>
                <c:pt idx="111">
                  <c:v>24.265098499366101</c:v>
                </c:pt>
                <c:pt idx="112">
                  <c:v>24.964570134972998</c:v>
                </c:pt>
                <c:pt idx="113">
                  <c:v>25.307497644420799</c:v>
                </c:pt>
                <c:pt idx="114">
                  <c:v>25.648504054637101</c:v>
                </c:pt>
                <c:pt idx="115">
                  <c:v>25.987525032210801</c:v>
                </c:pt>
                <c:pt idx="116">
                  <c:v>26.5531804623838</c:v>
                </c:pt>
                <c:pt idx="117">
                  <c:v>26.886565785679601</c:v>
                </c:pt>
                <c:pt idx="118">
                  <c:v>27.217732580275101</c:v>
                </c:pt>
                <c:pt idx="119">
                  <c:v>27.769663206171799</c:v>
                </c:pt>
                <c:pt idx="120">
                  <c:v>28.094574067134701</c:v>
                </c:pt>
                <c:pt idx="121">
                  <c:v>28.417035571494399</c:v>
                </c:pt>
                <c:pt idx="122">
                  <c:v>28.953787410804502</c:v>
                </c:pt>
                <c:pt idx="123">
                  <c:v>29.2693559098389</c:v>
                </c:pt>
                <c:pt idx="124">
                  <c:v>29.582231860839102</c:v>
                </c:pt>
                <c:pt idx="125">
                  <c:v>30.206762646253601</c:v>
                </c:pt>
                <c:pt idx="126">
                  <c:v>30.5110771244826</c:v>
                </c:pt>
                <c:pt idx="127">
                  <c:v>30.8124201793857</c:v>
                </c:pt>
                <c:pt idx="128">
                  <c:v>31.110720613505201</c:v>
                </c:pt>
                <c:pt idx="129">
                  <c:v>31.7046841025854</c:v>
                </c:pt>
                <c:pt idx="130">
                  <c:v>31.993354530088101</c:v>
                </c:pt>
                <c:pt idx="131">
                  <c:v>32.278694630002597</c:v>
                </c:pt>
                <c:pt idx="132">
                  <c:v>32.560632319388702</c:v>
                </c:pt>
                <c:pt idx="133">
                  <c:v>33.120401978874497</c:v>
                </c:pt>
                <c:pt idx="134">
                  <c:v>33.391619620483397</c:v>
                </c:pt>
                <c:pt idx="135">
                  <c:v>33.659145615590297</c:v>
                </c:pt>
                <c:pt idx="136">
                  <c:v>34.1888728036282</c:v>
                </c:pt>
                <c:pt idx="137">
                  <c:v>34.444801517827301</c:v>
                </c:pt>
                <c:pt idx="138">
                  <c:v>34.6967493562451</c:v>
                </c:pt>
                <c:pt idx="139">
                  <c:v>35.111401761666997</c:v>
                </c:pt>
                <c:pt idx="140">
                  <c:v>35.3523091741054</c:v>
                </c:pt>
                <c:pt idx="141">
                  <c:v>35.588965174830101</c:v>
                </c:pt>
                <c:pt idx="142">
                  <c:v>36.054488927251199</c:v>
                </c:pt>
                <c:pt idx="143">
                  <c:v>36.277838574374897</c:v>
                </c:pt>
                <c:pt idx="144">
                  <c:v>36.496637815926697</c:v>
                </c:pt>
                <c:pt idx="145">
                  <c:v>36.9251452713929</c:v>
                </c:pt>
                <c:pt idx="146">
                  <c:v>37.129755997399002</c:v>
                </c:pt>
                <c:pt idx="147">
                  <c:v>37.329531597201502</c:v>
                </c:pt>
                <c:pt idx="148">
                  <c:v>37.718706569611101</c:v>
                </c:pt>
                <c:pt idx="149">
                  <c:v>37.903458778590696</c:v>
                </c:pt>
                <c:pt idx="150">
                  <c:v>38.083109021264299</c:v>
                </c:pt>
                <c:pt idx="151">
                  <c:v>38.487233010811302</c:v>
                </c:pt>
                <c:pt idx="152">
                  <c:v>38.649242412362398</c:v>
                </c:pt>
                <c:pt idx="153">
                  <c:v>38.805872989328499</c:v>
                </c:pt>
                <c:pt idx="154">
                  <c:v>39.106091851815002</c:v>
                </c:pt>
                <c:pt idx="155">
                  <c:v>39.246093065870397</c:v>
                </c:pt>
                <c:pt idx="156">
                  <c:v>39.380478833577101</c:v>
                </c:pt>
                <c:pt idx="157">
                  <c:v>39.634993113324001</c:v>
                </c:pt>
                <c:pt idx="158">
                  <c:v>39.752075926865103</c:v>
                </c:pt>
                <c:pt idx="159">
                  <c:v>39.863333557036199</c:v>
                </c:pt>
                <c:pt idx="160">
                  <c:v>40.102987576820297</c:v>
                </c:pt>
                <c:pt idx="161">
                  <c:v>40.194321840417601</c:v>
                </c:pt>
                <c:pt idx="162">
                  <c:v>40.279643653826703</c:v>
                </c:pt>
                <c:pt idx="163">
                  <c:v>40.433776177941397</c:v>
                </c:pt>
                <c:pt idx="164">
                  <c:v>40.500717167446503</c:v>
                </c:pt>
                <c:pt idx="165">
                  <c:v>40.561518497776703</c:v>
                </c:pt>
                <c:pt idx="166">
                  <c:v>40.680745016352098</c:v>
                </c:pt>
                <c:pt idx="167">
                  <c:v>40.720713647067797</c:v>
                </c:pt>
                <c:pt idx="168">
                  <c:v>40.754449180194698</c:v>
                </c:pt>
                <c:pt idx="169">
                  <c:v>40.803585292482403</c:v>
                </c:pt>
                <c:pt idx="170">
                  <c:v>40.818385856675597</c:v>
                </c:pt>
                <c:pt idx="171">
                  <c:v>40.826903646284002</c:v>
                </c:pt>
                <c:pt idx="172">
                  <c:v>40.822048676357802</c:v>
                </c:pt>
                <c:pt idx="173">
                  <c:v>40.809411207921301</c:v>
                </c:pt>
                <c:pt idx="174">
                  <c:v>40.790490469739701</c:v>
                </c:pt>
                <c:pt idx="175">
                  <c:v>40.720864621020397</c:v>
                </c:pt>
                <c:pt idx="176">
                  <c:v>40.680894243226803</c:v>
                </c:pt>
                <c:pt idx="177">
                  <c:v>40.634702618475103</c:v>
                </c:pt>
                <c:pt idx="178">
                  <c:v>40.522335474772603</c:v>
                </c:pt>
                <c:pt idx="179">
                  <c:v>40.457478045714097</c:v>
                </c:pt>
                <c:pt idx="180">
                  <c:v>40.386502326723701</c:v>
                </c:pt>
                <c:pt idx="181">
                  <c:v>40.194551456006202</c:v>
                </c:pt>
                <c:pt idx="182">
                  <c:v>40.103227401254202</c:v>
                </c:pt>
                <c:pt idx="183">
                  <c:v>40.005936847993802</c:v>
                </c:pt>
                <c:pt idx="184">
                  <c:v>39.752416201808899</c:v>
                </c:pt>
                <c:pt idx="185">
                  <c:v>39.635359247639499</c:v>
                </c:pt>
                <c:pt idx="186">
                  <c:v>39.512527677777598</c:v>
                </c:pt>
                <c:pt idx="187">
                  <c:v>39.246556598736902</c:v>
                </c:pt>
                <c:pt idx="188">
                  <c:v>39.106576445530401</c:v>
                </c:pt>
                <c:pt idx="189">
                  <c:v>38.806416643425898</c:v>
                </c:pt>
                <c:pt idx="190">
                  <c:v>38.649793461976799</c:v>
                </c:pt>
                <c:pt idx="191">
                  <c:v>38.4877835070251</c:v>
                </c:pt>
                <c:pt idx="192">
                  <c:v>38.1438043173682</c:v>
                </c:pt>
                <c:pt idx="193">
                  <c:v>37.965900147372402</c:v>
                </c:pt>
                <c:pt idx="194">
                  <c:v>37.590364175208897</c:v>
                </c:pt>
                <c:pt idx="195">
                  <c:v>37.397171593013297</c:v>
                </c:pt>
                <c:pt idx="196">
                  <c:v>37.199061203628901</c:v>
                </c:pt>
                <c:pt idx="197">
                  <c:v>36.783465154754602</c:v>
                </c:pt>
                <c:pt idx="198">
                  <c:v>36.570898927803299</c:v>
                </c:pt>
                <c:pt idx="199">
                  <c:v>36.3536909340093</c:v>
                </c:pt>
                <c:pt idx="200">
                  <c:v>35.822075892043401</c:v>
                </c:pt>
                <c:pt idx="201">
                  <c:v>35.589770439477597</c:v>
                </c:pt>
                <c:pt idx="202">
                  <c:v>35.353133007556004</c:v>
                </c:pt>
                <c:pt idx="203">
                  <c:v>34.861418078319602</c:v>
                </c:pt>
                <c:pt idx="204">
                  <c:v>34.6121352136919</c:v>
                </c:pt>
                <c:pt idx="205">
                  <c:v>34.358817856931203</c:v>
                </c:pt>
                <c:pt idx="206">
                  <c:v>33.744287958805302</c:v>
                </c:pt>
                <c:pt idx="207">
                  <c:v>33.4779439094605</c:v>
                </c:pt>
                <c:pt idx="208">
                  <c:v>33.207889097124401</c:v>
                </c:pt>
                <c:pt idx="209">
                  <c:v>32.650448189794098</c:v>
                </c:pt>
                <c:pt idx="210">
                  <c:v>32.369616874782601</c:v>
                </c:pt>
                <c:pt idx="211">
                  <c:v>32.085367329508401</c:v>
                </c:pt>
                <c:pt idx="212">
                  <c:v>31.500081634034601</c:v>
                </c:pt>
                <c:pt idx="213">
                  <c:v>31.205926613935102</c:v>
                </c:pt>
                <c:pt idx="214">
                  <c:v>30.908637259558901</c:v>
                </c:pt>
                <c:pt idx="215">
                  <c:v>30.297831135627799</c:v>
                </c:pt>
                <c:pt idx="216">
                  <c:v>29.991486273051699</c:v>
                </c:pt>
                <c:pt idx="217">
                  <c:v>29.363000529633901</c:v>
                </c:pt>
                <c:pt idx="218">
                  <c:v>29.048226816451599</c:v>
                </c:pt>
                <c:pt idx="219">
                  <c:v>28.730799768140301</c:v>
                </c:pt>
                <c:pt idx="220">
                  <c:v>28.0807357150798</c:v>
                </c:pt>
                <c:pt idx="221">
                  <c:v>27.755702219234902</c:v>
                </c:pt>
                <c:pt idx="222">
                  <c:v>27.4282880667411</c:v>
                </c:pt>
                <c:pt idx="223">
                  <c:v>26.758830957687799</c:v>
                </c:pt>
                <c:pt idx="224">
                  <c:v>26.4246163674785</c:v>
                </c:pt>
                <c:pt idx="225">
                  <c:v>26.088282253047002</c:v>
                </c:pt>
                <c:pt idx="226">
                  <c:v>25.401536146886802</c:v>
                </c:pt>
                <c:pt idx="227">
                  <c:v>25.059159567971101</c:v>
                </c:pt>
                <c:pt idx="228">
                  <c:v>24.714904670848</c:v>
                </c:pt>
                <c:pt idx="229">
                  <c:v>24.012874081456498</c:v>
                </c:pt>
                <c:pt idx="230">
                  <c:v>23.663303503754701</c:v>
                </c:pt>
                <c:pt idx="231">
                  <c:v>23.3120924943861</c:v>
                </c:pt>
                <c:pt idx="232">
                  <c:v>22.596727259737001</c:v>
                </c:pt>
                <c:pt idx="233">
                  <c:v>22.240917945547899</c:v>
                </c:pt>
                <c:pt idx="234">
                  <c:v>21.8837045769721</c:v>
                </c:pt>
                <c:pt idx="235">
                  <c:v>21.525145276621799</c:v>
                </c:pt>
                <c:pt idx="236">
                  <c:v>20.795796162309699</c:v>
                </c:pt>
                <c:pt idx="237">
                  <c:v>20.4335097391948</c:v>
                </c:pt>
                <c:pt idx="238">
                  <c:v>20.070103159342899</c:v>
                </c:pt>
                <c:pt idx="239">
                  <c:v>19.3316156543525</c:v>
                </c:pt>
                <c:pt idx="240">
                  <c:v>18.965149295207102</c:v>
                </c:pt>
                <c:pt idx="241">
                  <c:v>18.597779354185501</c:v>
                </c:pt>
                <c:pt idx="242">
                  <c:v>17.851923511768099</c:v>
                </c:pt>
                <c:pt idx="243">
                  <c:v>17.482139632828201</c:v>
                </c:pt>
                <c:pt idx="244">
                  <c:v>17.111662054043801</c:v>
                </c:pt>
                <c:pt idx="245">
                  <c:v>16.3601665351196</c:v>
                </c:pt>
                <c:pt idx="246">
                  <c:v>15.987909546960701</c:v>
                </c:pt>
                <c:pt idx="247">
                  <c:v>15.6151675695855</c:v>
                </c:pt>
                <c:pt idx="248">
                  <c:v>15.241993808286299</c:v>
                </c:pt>
                <c:pt idx="249">
                  <c:v>14.485864268176501</c:v>
                </c:pt>
                <c:pt idx="250">
                  <c:v>14.1117145248675</c:v>
                </c:pt>
                <c:pt idx="251">
                  <c:v>13.7373518951982</c:v>
                </c:pt>
                <c:pt idx="252">
                  <c:v>12.9794694088363</c:v>
                </c:pt>
                <c:pt idx="253">
                  <c:v>12.604787302222899</c:v>
                </c:pt>
                <c:pt idx="254">
                  <c:v>12.2301087499043</c:v>
                </c:pt>
                <c:pt idx="255">
                  <c:v>11.472234688211</c:v>
                </c:pt>
                <c:pt idx="256">
                  <c:v>11.0978915930603</c:v>
                </c:pt>
                <c:pt idx="257">
                  <c:v>10.7237715599748</c:v>
                </c:pt>
                <c:pt idx="258">
                  <c:v>10.3499326994824</c:v>
                </c:pt>
                <c:pt idx="259">
                  <c:v>9.5946598385130901</c:v>
                </c:pt>
                <c:pt idx="260">
                  <c:v>9.2220541124908504</c:v>
                </c:pt>
                <c:pt idx="261">
                  <c:v>8.8499884099728092</c:v>
                </c:pt>
                <c:pt idx="262">
                  <c:v>8.0991413186263408</c:v>
                </c:pt>
                <c:pt idx="263">
                  <c:v>7.7291563229513898</c:v>
                </c:pt>
                <c:pt idx="264">
                  <c:v>7.3600209279093303</c:v>
                </c:pt>
                <c:pt idx="265">
                  <c:v>6.6161171525913103</c:v>
                </c:pt>
                <c:pt idx="266">
                  <c:v>6.2501176719229701</c:v>
                </c:pt>
                <c:pt idx="267">
                  <c:v>5.8853719479594</c:v>
                </c:pt>
                <c:pt idx="268">
                  <c:v>5.1517313971595202</c:v>
                </c:pt>
              </c:numCache>
            </c:numRef>
          </c:val>
          <c:smooth val="0"/>
          <c:extLst>
            <c:ext xmlns:c16="http://schemas.microsoft.com/office/drawing/2014/chart" uri="{C3380CC4-5D6E-409C-BE32-E72D297353CC}">
              <c16:uniqueId val="{00000003-812E-472D-8014-059E4E9A35D3}"/>
            </c:ext>
          </c:extLst>
        </c:ser>
        <c:ser>
          <c:idx val="1"/>
          <c:order val="1"/>
          <c:tx>
            <c:v>Sunrise</c:v>
          </c:tx>
          <c:spPr>
            <a:ln w="19050" cap="rnd">
              <a:solidFill>
                <a:schemeClr val="accent1"/>
              </a:solidFill>
              <a:round/>
            </a:ln>
            <a:effectLst/>
          </c:spPr>
          <c:marker>
            <c:symbol val="none"/>
          </c:marker>
          <c:dPt>
            <c:idx val="103"/>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812E-472D-8014-059E4E9A35D3}"/>
              </c:ext>
            </c:extLst>
          </c:dPt>
          <c:dPt>
            <c:idx val="278"/>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5-812E-472D-8014-059E4E9A35D3}"/>
              </c:ext>
            </c:extLst>
          </c:dPt>
          <c:cat>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Sunrise!$I$2:$I$366</c:f>
              <c:numCache>
                <c:formatCode>General</c:formatCode>
                <c:ptCount val="365"/>
                <c:pt idx="0">
                  <c:v>40.168181108753103</c:v>
                </c:pt>
                <c:pt idx="1">
                  <c:v>40.255413543217202</c:v>
                </c:pt>
                <c:pt idx="2">
                  <c:v>40.413456715740303</c:v>
                </c:pt>
                <c:pt idx="3">
                  <c:v>40.482351209447202</c:v>
                </c:pt>
                <c:pt idx="4">
                  <c:v>40.602989349427098</c:v>
                </c:pt>
                <c:pt idx="5">
                  <c:v>40.653272826147798</c:v>
                </c:pt>
                <c:pt idx="6">
                  <c:v>40.747453794743102</c:v>
                </c:pt>
                <c:pt idx="7">
                  <c:v>40.776780403210097</c:v>
                </c:pt>
                <c:pt idx="8">
                  <c:v>40.799841149152599</c:v>
                </c:pt>
                <c:pt idx="9">
                  <c:v>40.829412550759102</c:v>
                </c:pt>
                <c:pt idx="10">
                  <c:v>40.831333371375401</c:v>
                </c:pt>
                <c:pt idx="11">
                  <c:v>40.810895124353401</c:v>
                </c:pt>
                <c:pt idx="12">
                  <c:v>40.791668175389098</c:v>
                </c:pt>
                <c:pt idx="13">
                  <c:v>40.766170360007798</c:v>
                </c:pt>
                <c:pt idx="14">
                  <c:v>40.6810576428812</c:v>
                </c:pt>
                <c:pt idx="15">
                  <c:v>40.6345686028126</c:v>
                </c:pt>
                <c:pt idx="16">
                  <c:v>40.521599276013397</c:v>
                </c:pt>
                <c:pt idx="17">
                  <c:v>40.456447861024998</c:v>
                </c:pt>
                <c:pt idx="18">
                  <c:v>40.305959349960503</c:v>
                </c:pt>
                <c:pt idx="19">
                  <c:v>40.222406168443698</c:v>
                </c:pt>
                <c:pt idx="20">
                  <c:v>40.0009951209368</c:v>
                </c:pt>
                <c:pt idx="21">
                  <c:v>39.897348736076502</c:v>
                </c:pt>
                <c:pt idx="22">
                  <c:v>39.787820209676802</c:v>
                </c:pt>
                <c:pt idx="23">
                  <c:v>39.505730573603898</c:v>
                </c:pt>
                <c:pt idx="24">
                  <c:v>39.376755102496197</c:v>
                </c:pt>
                <c:pt idx="25">
                  <c:v>39.098525920944198</c:v>
                </c:pt>
                <c:pt idx="26">
                  <c:v>38.952572008560303</c:v>
                </c:pt>
                <c:pt idx="27">
                  <c:v>38.640519492354798</c:v>
                </c:pt>
                <c:pt idx="28">
                  <c:v>38.478111639434402</c:v>
                </c:pt>
                <c:pt idx="29">
                  <c:v>38.133342884424899</c:v>
                </c:pt>
                <c:pt idx="30">
                  <c:v>37.955054786287299</c:v>
                </c:pt>
                <c:pt idx="31">
                  <c:v>37.578757922396399</c:v>
                </c:pt>
                <c:pt idx="32">
                  <c:v>37.385197985562698</c:v>
                </c:pt>
                <c:pt idx="33">
                  <c:v>37.186725505311301</c:v>
                </c:pt>
                <c:pt idx="34">
                  <c:v>36.698305915357601</c:v>
                </c:pt>
                <c:pt idx="35">
                  <c:v>36.483799643180198</c:v>
                </c:pt>
                <c:pt idx="36">
                  <c:v>36.035753819469903</c:v>
                </c:pt>
                <c:pt idx="37">
                  <c:v>35.807515328087</c:v>
                </c:pt>
                <c:pt idx="38">
                  <c:v>35.574877229989298</c:v>
                </c:pt>
                <c:pt idx="39">
                  <c:v>35.007777607818603</c:v>
                </c:pt>
                <c:pt idx="40">
                  <c:v>34.760880208028702</c:v>
                </c:pt>
                <c:pt idx="41">
                  <c:v>34.5099044984714</c:v>
                </c:pt>
                <c:pt idx="42">
                  <c:v>33.900735224888898</c:v>
                </c:pt>
                <c:pt idx="43">
                  <c:v>33.636584173121797</c:v>
                </c:pt>
                <c:pt idx="44">
                  <c:v>33.368679104712697</c:v>
                </c:pt>
                <c:pt idx="45">
                  <c:v>32.720750603924401</c:v>
                </c:pt>
                <c:pt idx="46">
                  <c:v>32.440749118814203</c:v>
                </c:pt>
                <c:pt idx="47">
                  <c:v>32.157311885530099</c:v>
                </c:pt>
                <c:pt idx="48">
                  <c:v>31.4738981085797</c:v>
                </c:pt>
                <c:pt idx="49">
                  <c:v>31.1794205663189</c:v>
                </c:pt>
                <c:pt idx="50">
                  <c:v>30.881816173228501</c:v>
                </c:pt>
                <c:pt idx="51">
                  <c:v>30.270390910781199</c:v>
                </c:pt>
                <c:pt idx="52">
                  <c:v>29.963752556881001</c:v>
                </c:pt>
                <c:pt idx="53">
                  <c:v>29.334688458477</c:v>
                </c:pt>
                <c:pt idx="54">
                  <c:v>29.019640990996201</c:v>
                </c:pt>
                <c:pt idx="55">
                  <c:v>28.701946087221302</c:v>
                </c:pt>
                <c:pt idx="56">
                  <c:v>28.051353167864399</c:v>
                </c:pt>
                <c:pt idx="57">
                  <c:v>27.726066819160302</c:v>
                </c:pt>
                <c:pt idx="58">
                  <c:v>27.3984043819504</c:v>
                </c:pt>
                <c:pt idx="59">
                  <c:v>26.614627500861399</c:v>
                </c:pt>
                <c:pt idx="60">
                  <c:v>26.279451234455301</c:v>
                </c:pt>
                <c:pt idx="61">
                  <c:v>25.942183975259798</c:v>
                </c:pt>
                <c:pt idx="62">
                  <c:v>25.253634308321701</c:v>
                </c:pt>
                <c:pt idx="63">
                  <c:v>24.9104095704317</c:v>
                </c:pt>
                <c:pt idx="64">
                  <c:v>24.565333854681299</c:v>
                </c:pt>
                <c:pt idx="65">
                  <c:v>23.861718202893801</c:v>
                </c:pt>
                <c:pt idx="66">
                  <c:v>23.5114062791375</c:v>
                </c:pt>
                <c:pt idx="67">
                  <c:v>23.159479118693799</c:v>
                </c:pt>
                <c:pt idx="68">
                  <c:v>22.321312674808699</c:v>
                </c:pt>
                <c:pt idx="69">
                  <c:v>21.964385086232099</c:v>
                </c:pt>
                <c:pt idx="70">
                  <c:v>21.606096663168501</c:v>
                </c:pt>
                <c:pt idx="71">
                  <c:v>20.8772534493378</c:v>
                </c:pt>
                <c:pt idx="72">
                  <c:v>20.515196329083501</c:v>
                </c:pt>
                <c:pt idx="73">
                  <c:v>20.152006100054599</c:v>
                </c:pt>
                <c:pt idx="74">
                  <c:v>19.413922036514201</c:v>
                </c:pt>
                <c:pt idx="75">
                  <c:v>19.047636382217298</c:v>
                </c:pt>
                <c:pt idx="76">
                  <c:v>18.680436635956401</c:v>
                </c:pt>
                <c:pt idx="77">
                  <c:v>17.934891050684499</c:v>
                </c:pt>
                <c:pt idx="78">
                  <c:v>17.565246185990802</c:v>
                </c:pt>
                <c:pt idx="79">
                  <c:v>17.1948979743092</c:v>
                </c:pt>
                <c:pt idx="80">
                  <c:v>16.443623563507899</c:v>
                </c:pt>
                <c:pt idx="81">
                  <c:v>16.071463866393501</c:v>
                </c:pt>
                <c:pt idx="82">
                  <c:v>15.698807940355801</c:v>
                </c:pt>
                <c:pt idx="83">
                  <c:v>14.943513518990599</c:v>
                </c:pt>
                <c:pt idx="84">
                  <c:v>14.569678757623601</c:v>
                </c:pt>
                <c:pt idx="85">
                  <c:v>14.195559753417401</c:v>
                </c:pt>
                <c:pt idx="86">
                  <c:v>13.821211732873801</c:v>
                </c:pt>
                <c:pt idx="87">
                  <c:v>13.063321527450499</c:v>
                </c:pt>
                <c:pt idx="88">
                  <c:v>12.6886137833552</c:v>
                </c:pt>
                <c:pt idx="89">
                  <c:v>12.3138995342764</c:v>
                </c:pt>
                <c:pt idx="90">
                  <c:v>11.5559238591355</c:v>
                </c:pt>
                <c:pt idx="91">
                  <c:v>11.1815166072984</c:v>
                </c:pt>
                <c:pt idx="92">
                  <c:v>10.8073228824633</c:v>
                </c:pt>
                <c:pt idx="93">
                  <c:v>10.0510916700597</c:v>
                </c:pt>
                <c:pt idx="94">
                  <c:v>9.6779011482991599</c:v>
                </c:pt>
                <c:pt idx="95">
                  <c:v>9.3051666869323704</c:v>
                </c:pt>
                <c:pt idx="96">
                  <c:v>8.5526862707597395</c:v>
                </c:pt>
                <c:pt idx="97">
                  <c:v>8.1817542707039799</c:v>
                </c:pt>
                <c:pt idx="98">
                  <c:v>7.8115683186318003</c:v>
                </c:pt>
                <c:pt idx="99">
                  <c:v>7.0651986033169898</c:v>
                </c:pt>
                <c:pt idx="100">
                  <c:v>6.6977927222993801</c:v>
                </c:pt>
                <c:pt idx="101">
                  <c:v>6.33150236433187</c:v>
                </c:pt>
                <c:pt idx="102">
                  <c:v>5.5942608499699098</c:v>
                </c:pt>
                <c:pt idx="103">
                  <c:v>5.2320675465567401</c:v>
                </c:pt>
                <c:pt idx="277">
                  <c:v>5.1652902098951197</c:v>
                </c:pt>
                <c:pt idx="278">
                  <c:v>5.5271785836023497</c:v>
                </c:pt>
                <c:pt idx="279">
                  <c:v>5.8905754841636497</c:v>
                </c:pt>
                <c:pt idx="280">
                  <c:v>6.2553398609365898</c:v>
                </c:pt>
                <c:pt idx="281">
                  <c:v>6.8717028707500196</c:v>
                </c:pt>
                <c:pt idx="282">
                  <c:v>7.2395558987447801</c:v>
                </c:pt>
                <c:pt idx="283">
                  <c:v>7.6083742914581398</c:v>
                </c:pt>
                <c:pt idx="284">
                  <c:v>7.9780707390974097</c:v>
                </c:pt>
                <c:pt idx="285">
                  <c:v>8.3485629348965809</c:v>
                </c:pt>
                <c:pt idx="286">
                  <c:v>8.9733851020736903</c:v>
                </c:pt>
                <c:pt idx="287">
                  <c:v>9.3456295603224202</c:v>
                </c:pt>
                <c:pt idx="288">
                  <c:v>9.7183961091107598</c:v>
                </c:pt>
                <c:pt idx="289">
                  <c:v>10.091616877145199</c:v>
                </c:pt>
                <c:pt idx="290">
                  <c:v>10.720292665886401</c:v>
                </c:pt>
                <c:pt idx="291">
                  <c:v>11.0944161687357</c:v>
                </c:pt>
                <c:pt idx="292">
                  <c:v>11.468763620227699</c:v>
                </c:pt>
                <c:pt idx="293">
                  <c:v>11.8432764170678</c:v>
                </c:pt>
                <c:pt idx="294">
                  <c:v>12.473505362713301</c:v>
                </c:pt>
                <c:pt idx="295">
                  <c:v>12.8481854813216</c:v>
                </c:pt>
                <c:pt idx="296">
                  <c:v>13.222826456153699</c:v>
                </c:pt>
                <c:pt idx="297">
                  <c:v>13.5973751699318</c:v>
                </c:pt>
                <c:pt idx="298">
                  <c:v>14.227098899531599</c:v>
                </c:pt>
                <c:pt idx="299">
                  <c:v>14.6011413042961</c:v>
                </c:pt>
                <c:pt idx="300">
                  <c:v>14.974899556977601</c:v>
                </c:pt>
                <c:pt idx="301">
                  <c:v>15.6028563186974</c:v>
                </c:pt>
                <c:pt idx="302">
                  <c:v>15.975593889425401</c:v>
                </c:pt>
                <c:pt idx="303">
                  <c:v>16.347855361580802</c:v>
                </c:pt>
                <c:pt idx="304">
                  <c:v>16.719587374497099</c:v>
                </c:pt>
                <c:pt idx="305">
                  <c:v>17.4698725292441</c:v>
                </c:pt>
                <c:pt idx="306">
                  <c:v>17.839676509228902</c:v>
                </c:pt>
                <c:pt idx="307">
                  <c:v>18.208733032008901</c:v>
                </c:pt>
                <c:pt idx="308">
                  <c:v>18.576987490537299</c:v>
                </c:pt>
                <c:pt idx="309">
                  <c:v>19.3194298502127</c:v>
                </c:pt>
                <c:pt idx="310">
                  <c:v>19.684942261351502</c:v>
                </c:pt>
                <c:pt idx="311">
                  <c:v>20.049441311164301</c:v>
                </c:pt>
                <c:pt idx="312">
                  <c:v>20.412875784364299</c:v>
                </c:pt>
                <c:pt idx="313">
                  <c:v>21.144754913122298</c:v>
                </c:pt>
                <c:pt idx="314">
                  <c:v>21.504641067241199</c:v>
                </c:pt>
                <c:pt idx="315">
                  <c:v>21.863243630613201</c:v>
                </c:pt>
                <c:pt idx="316">
                  <c:v>22.220505237853601</c:v>
                </c:pt>
                <c:pt idx="317">
                  <c:v>22.939016376136099</c:v>
                </c:pt>
                <c:pt idx="318">
                  <c:v>23.291869723858401</c:v>
                </c:pt>
                <c:pt idx="319">
                  <c:v>23.643147263813599</c:v>
                </c:pt>
                <c:pt idx="320">
                  <c:v>24.348833333815399</c:v>
                </c:pt>
                <c:pt idx="321">
                  <c:v>24.694987302303801</c:v>
                </c:pt>
                <c:pt idx="322">
                  <c:v>25.039324954414099</c:v>
                </c:pt>
                <c:pt idx="323">
                  <c:v>25.381785792006301</c:v>
                </c:pt>
                <c:pt idx="324">
                  <c:v>26.0687205888437</c:v>
                </c:pt>
                <c:pt idx="325">
                  <c:v>26.4051391934943</c:v>
                </c:pt>
                <c:pt idx="326">
                  <c:v>26.739434772424499</c:v>
                </c:pt>
                <c:pt idx="327">
                  <c:v>27.521068563577501</c:v>
                </c:pt>
                <c:pt idx="328">
                  <c:v>27.847760227540299</c:v>
                </c:pt>
                <c:pt idx="329">
                  <c:v>28.1720534564178</c:v>
                </c:pt>
                <c:pt idx="330">
                  <c:v>28.820602961564902</c:v>
                </c:pt>
                <c:pt idx="331">
                  <c:v>29.1372422457417</c:v>
                </c:pt>
                <c:pt idx="332">
                  <c:v>29.4512159520058</c:v>
                </c:pt>
                <c:pt idx="333">
                  <c:v>30.078048362321301</c:v>
                </c:pt>
                <c:pt idx="334">
                  <c:v>30.383541546720501</c:v>
                </c:pt>
                <c:pt idx="335">
                  <c:v>30.686087891447301</c:v>
                </c:pt>
                <c:pt idx="336">
                  <c:v>31.389328579879301</c:v>
                </c:pt>
                <c:pt idx="337">
                  <c:v>31.6814483443192</c:v>
                </c:pt>
                <c:pt idx="338">
                  <c:v>31.970313240190102</c:v>
                </c:pt>
                <c:pt idx="339">
                  <c:v>32.544565815622001</c:v>
                </c:pt>
                <c:pt idx="340">
                  <c:v>32.8231672405391</c:v>
                </c:pt>
                <c:pt idx="341">
                  <c:v>33.375994811335403</c:v>
                </c:pt>
                <c:pt idx="342">
                  <c:v>33.643681587469203</c:v>
                </c:pt>
                <c:pt idx="343">
                  <c:v>33.907614175327197</c:v>
                </c:pt>
                <c:pt idx="344">
                  <c:v>34.516309357695903</c:v>
                </c:pt>
                <c:pt idx="345">
                  <c:v>34.767064448112698</c:v>
                </c:pt>
                <c:pt idx="346">
                  <c:v>35.013742226028498</c:v>
                </c:pt>
                <c:pt idx="347">
                  <c:v>35.580351814807798</c:v>
                </c:pt>
                <c:pt idx="348">
                  <c:v>35.812768216921597</c:v>
                </c:pt>
                <c:pt idx="349">
                  <c:v>36.040784676637799</c:v>
                </c:pt>
                <c:pt idx="350">
                  <c:v>36.562011161757098</c:v>
                </c:pt>
                <c:pt idx="351">
                  <c:v>36.774696226596198</c:v>
                </c:pt>
                <c:pt idx="352">
                  <c:v>37.190556696758399</c:v>
                </c:pt>
                <c:pt idx="353">
                  <c:v>37.388778568068801</c:v>
                </c:pt>
                <c:pt idx="354">
                  <c:v>37.774741840763298</c:v>
                </c:pt>
                <c:pt idx="355">
                  <c:v>37.957874216012399</c:v>
                </c:pt>
                <c:pt idx="356">
                  <c:v>38.312693837294198</c:v>
                </c:pt>
                <c:pt idx="357">
                  <c:v>38.480137644989597</c:v>
                </c:pt>
                <c:pt idx="358">
                  <c:v>38.802623995384501</c:v>
                </c:pt>
                <c:pt idx="359">
                  <c:v>38.953809074896398</c:v>
                </c:pt>
                <c:pt idx="360">
                  <c:v>39.2428370901996</c:v>
                </c:pt>
                <c:pt idx="361">
                  <c:v>39.377223845674401</c:v>
                </c:pt>
                <c:pt idx="362">
                  <c:v>39.631744350048798</c:v>
                </c:pt>
                <c:pt idx="363">
                  <c:v>39.7488315897752</c:v>
                </c:pt>
                <c:pt idx="364">
                  <c:v>39.967889527082598</c:v>
                </c:pt>
              </c:numCache>
            </c:numRef>
          </c:val>
          <c:smooth val="0"/>
          <c:extLst>
            <c:ext xmlns:c16="http://schemas.microsoft.com/office/drawing/2014/chart" uri="{C3380CC4-5D6E-409C-BE32-E72D297353CC}">
              <c16:uniqueId val="{00000006-812E-472D-8014-059E4E9A35D3}"/>
            </c:ext>
          </c:extLst>
        </c:ser>
        <c:dLbls>
          <c:showLegendKey val="0"/>
          <c:showVal val="0"/>
          <c:showCatName val="0"/>
          <c:showSerName val="0"/>
          <c:showPercent val="0"/>
          <c:showBubbleSize val="0"/>
        </c:dLbls>
        <c:marker val="1"/>
        <c:smooth val="0"/>
        <c:axId val="1295659679"/>
        <c:axId val="1295656319"/>
      </c:lineChart>
      <c:dateAx>
        <c:axId val="1295659679"/>
        <c:scaling>
          <c:orientation val="minMax"/>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auto val="1"/>
        <c:lblOffset val="100"/>
        <c:baseTimeUnit val="days"/>
      </c:date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between"/>
      </c:valAx>
      <c:valAx>
        <c:axId val="396043856"/>
        <c:scaling>
          <c:orientation val="minMax"/>
          <c:max val="1"/>
        </c:scaling>
        <c:delete val="0"/>
        <c:axPos val="r"/>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564618344"/>
        <c:crosses val="max"/>
        <c:crossBetween val="between"/>
      </c:valAx>
      <c:dateAx>
        <c:axId val="564618344"/>
        <c:scaling>
          <c:orientation val="minMax"/>
        </c:scaling>
        <c:delete val="1"/>
        <c:axPos val="b"/>
        <c:numFmt formatCode="mm/dd" sourceLinked="1"/>
        <c:majorTickMark val="out"/>
        <c:minorTickMark val="none"/>
        <c:tickLblPos val="nextTo"/>
        <c:crossAx val="396043856"/>
        <c:crosses val="autoZero"/>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Kek's</a:t>
            </a:r>
            <a:r>
              <a:rPr lang="en-US" baseline="0"/>
              <a:t> Position vs Biru Biru Bird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areaChart>
        <c:grouping val="standard"/>
        <c:varyColors val="0"/>
        <c:ser>
          <c:idx val="3"/>
          <c:order val="2"/>
          <c:tx>
            <c:v>Biru Biru bird</c:v>
          </c:tx>
          <c:spPr>
            <a:solidFill>
              <a:schemeClr val="accent5"/>
            </a:solidFill>
            <a:ln>
              <a:noFill/>
            </a:ln>
            <a:effectLst/>
          </c:spPr>
          <c:val>
            <c:numRef>
              <c:f>Biru!$B$2:$B$366</c:f>
              <c:numCache>
                <c:formatCode>General</c:formatCode>
                <c:ptCount val="365"/>
                <c:pt idx="90">
                  <c:v>450</c:v>
                </c:pt>
                <c:pt idx="91">
                  <c:v>450</c:v>
                </c:pt>
                <c:pt idx="92">
                  <c:v>450</c:v>
                </c:pt>
                <c:pt idx="93">
                  <c:v>450</c:v>
                </c:pt>
                <c:pt idx="94">
                  <c:v>450</c:v>
                </c:pt>
                <c:pt idx="95">
                  <c:v>450</c:v>
                </c:pt>
                <c:pt idx="96">
                  <c:v>450</c:v>
                </c:pt>
                <c:pt idx="97">
                  <c:v>450</c:v>
                </c:pt>
                <c:pt idx="98">
                  <c:v>450</c:v>
                </c:pt>
                <c:pt idx="99">
                  <c:v>450</c:v>
                </c:pt>
                <c:pt idx="100">
                  <c:v>450</c:v>
                </c:pt>
                <c:pt idx="101">
                  <c:v>450</c:v>
                </c:pt>
                <c:pt idx="102">
                  <c:v>450</c:v>
                </c:pt>
                <c:pt idx="103">
                  <c:v>450</c:v>
                </c:pt>
                <c:pt idx="104">
                  <c:v>450</c:v>
                </c:pt>
                <c:pt idx="105">
                  <c:v>450</c:v>
                </c:pt>
                <c:pt idx="106">
                  <c:v>450</c:v>
                </c:pt>
                <c:pt idx="107">
                  <c:v>450</c:v>
                </c:pt>
                <c:pt idx="108">
                  <c:v>450</c:v>
                </c:pt>
                <c:pt idx="109">
                  <c:v>450</c:v>
                </c:pt>
                <c:pt idx="110">
                  <c:v>450</c:v>
                </c:pt>
                <c:pt idx="111">
                  <c:v>450</c:v>
                </c:pt>
                <c:pt idx="112">
                  <c:v>450</c:v>
                </c:pt>
                <c:pt idx="113">
                  <c:v>450</c:v>
                </c:pt>
                <c:pt idx="114">
                  <c:v>450</c:v>
                </c:pt>
                <c:pt idx="115">
                  <c:v>450</c:v>
                </c:pt>
                <c:pt idx="116">
                  <c:v>450</c:v>
                </c:pt>
                <c:pt idx="117">
                  <c:v>450</c:v>
                </c:pt>
                <c:pt idx="118">
                  <c:v>450</c:v>
                </c:pt>
                <c:pt idx="119">
                  <c:v>450</c:v>
                </c:pt>
                <c:pt idx="120">
                  <c:v>450</c:v>
                </c:pt>
                <c:pt idx="243">
                  <c:v>450</c:v>
                </c:pt>
                <c:pt idx="244">
                  <c:v>450</c:v>
                </c:pt>
                <c:pt idx="245">
                  <c:v>450</c:v>
                </c:pt>
                <c:pt idx="246">
                  <c:v>450</c:v>
                </c:pt>
                <c:pt idx="247">
                  <c:v>450</c:v>
                </c:pt>
                <c:pt idx="248">
                  <c:v>450</c:v>
                </c:pt>
                <c:pt idx="249">
                  <c:v>450</c:v>
                </c:pt>
                <c:pt idx="250">
                  <c:v>450</c:v>
                </c:pt>
                <c:pt idx="251">
                  <c:v>450</c:v>
                </c:pt>
                <c:pt idx="252">
                  <c:v>450</c:v>
                </c:pt>
                <c:pt idx="253">
                  <c:v>450</c:v>
                </c:pt>
                <c:pt idx="254">
                  <c:v>450</c:v>
                </c:pt>
                <c:pt idx="255">
                  <c:v>450</c:v>
                </c:pt>
                <c:pt idx="256">
                  <c:v>450</c:v>
                </c:pt>
                <c:pt idx="257">
                  <c:v>450</c:v>
                </c:pt>
                <c:pt idx="258">
                  <c:v>450</c:v>
                </c:pt>
                <c:pt idx="259">
                  <c:v>450</c:v>
                </c:pt>
                <c:pt idx="260">
                  <c:v>450</c:v>
                </c:pt>
                <c:pt idx="261">
                  <c:v>450</c:v>
                </c:pt>
                <c:pt idx="262">
                  <c:v>450</c:v>
                </c:pt>
                <c:pt idx="263">
                  <c:v>450</c:v>
                </c:pt>
                <c:pt idx="264">
                  <c:v>450</c:v>
                </c:pt>
                <c:pt idx="265">
                  <c:v>450</c:v>
                </c:pt>
                <c:pt idx="266">
                  <c:v>450</c:v>
                </c:pt>
                <c:pt idx="267">
                  <c:v>450</c:v>
                </c:pt>
                <c:pt idx="268">
                  <c:v>450</c:v>
                </c:pt>
                <c:pt idx="269">
                  <c:v>450</c:v>
                </c:pt>
                <c:pt idx="270">
                  <c:v>450</c:v>
                </c:pt>
                <c:pt idx="271">
                  <c:v>450</c:v>
                </c:pt>
                <c:pt idx="272">
                  <c:v>450</c:v>
                </c:pt>
                <c:pt idx="273">
                  <c:v>450</c:v>
                </c:pt>
              </c:numCache>
            </c:numRef>
          </c:val>
          <c:extLst>
            <c:ext xmlns:c16="http://schemas.microsoft.com/office/drawing/2014/chart" uri="{C3380CC4-5D6E-409C-BE32-E72D297353CC}">
              <c16:uniqueId val="{00000000-4077-4697-B543-72706C42B8E1}"/>
            </c:ext>
          </c:extLst>
        </c:ser>
        <c:dLbls>
          <c:showLegendKey val="0"/>
          <c:showVal val="0"/>
          <c:showCatName val="0"/>
          <c:showSerName val="0"/>
          <c:showPercent val="0"/>
          <c:showBubbleSize val="0"/>
        </c:dLbls>
        <c:axId val="597089752"/>
        <c:axId val="597089392"/>
      </c:areaChart>
      <c:lineChart>
        <c:grouping val="standard"/>
        <c:varyColors val="0"/>
        <c:ser>
          <c:idx val="0"/>
          <c:order val="0"/>
          <c:tx>
            <c:v>Sunset</c:v>
          </c:tx>
          <c:spPr>
            <a:ln w="19050" cap="rnd">
              <a:solidFill>
                <a:schemeClr val="accent2"/>
              </a:solidFill>
              <a:round/>
            </a:ln>
            <a:effectLst/>
          </c:spPr>
          <c:marker>
            <c:symbol val="none"/>
          </c:marker>
          <c:cat>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Sunset!$K$2:$K$366</c:f>
              <c:numCache>
                <c:formatCode>General</c:formatCode>
                <c:ptCount val="365"/>
                <c:pt idx="0">
                  <c:v>42.149833019783102</c:v>
                </c:pt>
                <c:pt idx="1">
                  <c:v>42.114565143803198</c:v>
                </c:pt>
                <c:pt idx="2">
                  <c:v>42.0726620049549</c:v>
                </c:pt>
                <c:pt idx="3">
                  <c:v>41.947340597459799</c:v>
                </c:pt>
                <c:pt idx="4">
                  <c:v>41.883274244073696</c:v>
                </c:pt>
                <c:pt idx="5">
                  <c:v>41.8126785131521</c:v>
                </c:pt>
                <c:pt idx="6">
                  <c:v>41.620060105841297</c:v>
                </c:pt>
                <c:pt idx="7">
                  <c:v>41.527771416273197</c:v>
                </c:pt>
                <c:pt idx="8">
                  <c:v>41.429125399238004</c:v>
                </c:pt>
                <c:pt idx="9">
                  <c:v>41.170924557127499</c:v>
                </c:pt>
                <c:pt idx="10">
                  <c:v>41.051238184147103</c:v>
                </c:pt>
                <c:pt idx="11">
                  <c:v>40.925411972017798</c:v>
                </c:pt>
                <c:pt idx="12">
                  <c:v>40.652300479587602</c:v>
                </c:pt>
                <c:pt idx="13">
                  <c:v>40.508247768067399</c:v>
                </c:pt>
                <c:pt idx="14">
                  <c:v>40.198805047388099</c:v>
                </c:pt>
                <c:pt idx="15">
                  <c:v>40.037078900931697</c:v>
                </c:pt>
                <c:pt idx="16">
                  <c:v>39.869636543627102</c:v>
                </c:pt>
                <c:pt idx="17">
                  <c:v>39.513681133704203</c:v>
                </c:pt>
                <c:pt idx="18">
                  <c:v>39.329374192826897</c:v>
                </c:pt>
                <c:pt idx="19">
                  <c:v>39.139630768012204</c:v>
                </c:pt>
                <c:pt idx="20">
                  <c:v>38.739447290755898</c:v>
                </c:pt>
                <c:pt idx="21">
                  <c:v>38.533721446201596</c:v>
                </c:pt>
                <c:pt idx="22">
                  <c:v>38.322861182702901</c:v>
                </c:pt>
                <c:pt idx="23">
                  <c:v>37.8808943603903</c:v>
                </c:pt>
                <c:pt idx="24">
                  <c:v>37.654985958155102</c:v>
                </c:pt>
                <c:pt idx="25">
                  <c:v>37.424259843426597</c:v>
                </c:pt>
                <c:pt idx="26">
                  <c:v>36.943059938873397</c:v>
                </c:pt>
                <c:pt idx="27">
                  <c:v>36.698248185316103</c:v>
                </c:pt>
                <c:pt idx="28">
                  <c:v>36.448938864916101</c:v>
                </c:pt>
                <c:pt idx="29">
                  <c:v>35.9310999676389</c:v>
                </c:pt>
                <c:pt idx="30">
                  <c:v>35.668663633737097</c:v>
                </c:pt>
                <c:pt idx="31">
                  <c:v>35.4020416108972</c:v>
                </c:pt>
                <c:pt idx="32">
                  <c:v>34.850148940657498</c:v>
                </c:pt>
                <c:pt idx="33">
                  <c:v>34.571354071765299</c:v>
                </c:pt>
                <c:pt idx="34">
                  <c:v>34.288691527755503</c:v>
                </c:pt>
                <c:pt idx="35">
                  <c:v>34.002242834872199</c:v>
                </c:pt>
                <c:pt idx="36">
                  <c:v>33.411474713689799</c:v>
                </c:pt>
                <c:pt idx="37">
                  <c:v>33.114064393348102</c:v>
                </c:pt>
                <c:pt idx="38">
                  <c:v>32.813186786790602</c:v>
                </c:pt>
                <c:pt idx="39">
                  <c:v>32.508920583364002</c:v>
                </c:pt>
                <c:pt idx="40">
                  <c:v>31.883268466484299</c:v>
                </c:pt>
                <c:pt idx="41">
                  <c:v>31.5692045552744</c:v>
                </c:pt>
                <c:pt idx="42">
                  <c:v>31.252050695579801</c:v>
                </c:pt>
                <c:pt idx="43">
                  <c:v>30.931878943303701</c:v>
                </c:pt>
                <c:pt idx="44">
                  <c:v>30.386700845443301</c:v>
                </c:pt>
                <c:pt idx="45">
                  <c:v>30.058789915902299</c:v>
                </c:pt>
                <c:pt idx="46">
                  <c:v>29.728124620515299</c:v>
                </c:pt>
                <c:pt idx="47">
                  <c:v>29.1658915256914</c:v>
                </c:pt>
                <c:pt idx="48">
                  <c:v>28.828187745510899</c:v>
                </c:pt>
                <c:pt idx="49">
                  <c:v>28.4879876692351</c:v>
                </c:pt>
                <c:pt idx="50">
                  <c:v>28.145360881617101</c:v>
                </c:pt>
                <c:pt idx="51">
                  <c:v>27.4450351211031</c:v>
                </c:pt>
                <c:pt idx="52">
                  <c:v>27.095487177796802</c:v>
                </c:pt>
                <c:pt idx="53">
                  <c:v>26.743785613424699</c:v>
                </c:pt>
                <c:pt idx="54">
                  <c:v>26.389997201442</c:v>
                </c:pt>
                <c:pt idx="55">
                  <c:v>26.034187304003201</c:v>
                </c:pt>
                <c:pt idx="56">
                  <c:v>25.4312797989834</c:v>
                </c:pt>
                <c:pt idx="57">
                  <c:v>25.0703554780636</c:v>
                </c:pt>
                <c:pt idx="58">
                  <c:v>24.707637400035701</c:v>
                </c:pt>
                <c:pt idx="59">
                  <c:v>24.343183506195601</c:v>
                </c:pt>
                <c:pt idx="60">
                  <c:v>23.726374013368499</c:v>
                </c:pt>
                <c:pt idx="61">
                  <c:v>23.357560348991999</c:v>
                </c:pt>
                <c:pt idx="62">
                  <c:v>22.987230833516399</c:v>
                </c:pt>
                <c:pt idx="63">
                  <c:v>22.615447107701701</c:v>
                </c:pt>
                <c:pt idx="64">
                  <c:v>21.986953380619699</c:v>
                </c:pt>
                <c:pt idx="65">
                  <c:v>21.611566571368101</c:v>
                </c:pt>
                <c:pt idx="66">
                  <c:v>21.2349447631867</c:v>
                </c:pt>
                <c:pt idx="67">
                  <c:v>20.857145271637101</c:v>
                </c:pt>
                <c:pt idx="68">
                  <c:v>20.2191294246552</c:v>
                </c:pt>
                <c:pt idx="69">
                  <c:v>19.8384429008563</c:v>
                </c:pt>
                <c:pt idx="70">
                  <c:v>19.456781710362598</c:v>
                </c:pt>
                <c:pt idx="71">
                  <c:v>19.074199225703001</c:v>
                </c:pt>
                <c:pt idx="72">
                  <c:v>18.6907486718375</c:v>
                </c:pt>
                <c:pt idx="73">
                  <c:v>18.043918460551801</c:v>
                </c:pt>
                <c:pt idx="74">
                  <c:v>17.658406560673601</c:v>
                </c:pt>
                <c:pt idx="75">
                  <c:v>17.272220359021599</c:v>
                </c:pt>
                <c:pt idx="76">
                  <c:v>16.885415725596602</c:v>
                </c:pt>
                <c:pt idx="77">
                  <c:v>16.4980464323713</c:v>
                </c:pt>
                <c:pt idx="78">
                  <c:v>15.845319077407099</c:v>
                </c:pt>
                <c:pt idx="79">
                  <c:v>15.4567031671638</c:v>
                </c:pt>
                <c:pt idx="80">
                  <c:v>15.0677220327724</c:v>
                </c:pt>
                <c:pt idx="81">
                  <c:v>14.6784307723791</c:v>
                </c:pt>
                <c:pt idx="82">
                  <c:v>14.0230383483725</c:v>
                </c:pt>
                <c:pt idx="83">
                  <c:v>13.6331817068292</c:v>
                </c:pt>
                <c:pt idx="84">
                  <c:v>13.2432154102515</c:v>
                </c:pt>
                <c:pt idx="85">
                  <c:v>12.853193045500699</c:v>
                </c:pt>
                <c:pt idx="86">
                  <c:v>12.463167604823401</c:v>
                </c:pt>
                <c:pt idx="87">
                  <c:v>11.8072263777852</c:v>
                </c:pt>
                <c:pt idx="88">
                  <c:v>11.417462937121901</c:v>
                </c:pt>
                <c:pt idx="89">
                  <c:v>11.027901220178</c:v>
                </c:pt>
                <c:pt idx="90">
                  <c:v>10.6386019759237</c:v>
                </c:pt>
                <c:pt idx="91">
                  <c:v>10.249629204959399</c:v>
                </c:pt>
                <c:pt idx="92">
                  <c:v>9.5962478352478797</c:v>
                </c:pt>
                <c:pt idx="93">
                  <c:v>9.2084815974854894</c:v>
                </c:pt>
                <c:pt idx="94">
                  <c:v>8.8212947658343897</c:v>
                </c:pt>
                <c:pt idx="95">
                  <c:v>8.4347622264812596</c:v>
                </c:pt>
                <c:pt idx="96">
                  <c:v>7.7862474323299402</c:v>
                </c:pt>
                <c:pt idx="97">
                  <c:v>7.4018653561463399</c:v>
                </c:pt>
                <c:pt idx="98">
                  <c:v>7.0184503932969804</c:v>
                </c:pt>
                <c:pt idx="99">
                  <c:v>6.6361027635860301</c:v>
                </c:pt>
                <c:pt idx="100">
                  <c:v>5.9956497689443697</c:v>
                </c:pt>
                <c:pt idx="101">
                  <c:v>5.6167422996514498</c:v>
                </c:pt>
                <c:pt idx="102">
                  <c:v>5.2393726545628603</c:v>
                </c:pt>
                <c:pt idx="272">
                  <c:v>5.0430894011160996</c:v>
                </c:pt>
                <c:pt idx="273">
                  <c:v>5.4196177265994496</c:v>
                </c:pt>
                <c:pt idx="274">
                  <c:v>5.7977682463559699</c:v>
                </c:pt>
                <c:pt idx="275">
                  <c:v>6.56722935740724</c:v>
                </c:pt>
                <c:pt idx="276">
                  <c:v>6.9493971706979298</c:v>
                </c:pt>
                <c:pt idx="277">
                  <c:v>7.3326503311131503</c:v>
                </c:pt>
                <c:pt idx="278">
                  <c:v>8.1110122973809293</c:v>
                </c:pt>
                <c:pt idx="279">
                  <c:v>8.4969602465179594</c:v>
                </c:pt>
                <c:pt idx="280">
                  <c:v>8.8836300500190806</c:v>
                </c:pt>
                <c:pt idx="281">
                  <c:v>9.6678633732178998</c:v>
                </c:pt>
                <c:pt idx="282">
                  <c:v>10.0562511082556</c:v>
                </c:pt>
                <c:pt idx="283">
                  <c:v>10.445066435467</c:v>
                </c:pt>
                <c:pt idx="284">
                  <c:v>11.3656904362549</c:v>
                </c:pt>
                <c:pt idx="285">
                  <c:v>11.755468886828799</c:v>
                </c:pt>
                <c:pt idx="286">
                  <c:v>12.1453985864941</c:v>
                </c:pt>
                <c:pt idx="287">
                  <c:v>12.9345860409747</c:v>
                </c:pt>
                <c:pt idx="288">
                  <c:v>13.3246366570774</c:v>
                </c:pt>
                <c:pt idx="289">
                  <c:v>13.7146152250035</c:v>
                </c:pt>
                <c:pt idx="290">
                  <c:v>14.5032273365234</c:v>
                </c:pt>
                <c:pt idx="291">
                  <c:v>14.8926625269184</c:v>
                </c:pt>
                <c:pt idx="292">
                  <c:v>15.281811494236299</c:v>
                </c:pt>
                <c:pt idx="293">
                  <c:v>16.068083951779101</c:v>
                </c:pt>
                <c:pt idx="294">
                  <c:v>16.456042971865099</c:v>
                </c:pt>
                <c:pt idx="295">
                  <c:v>17.239409798617501</c:v>
                </c:pt>
                <c:pt idx="296">
                  <c:v>17.625692152605001</c:v>
                </c:pt>
                <c:pt idx="297">
                  <c:v>18.0113131124148</c:v>
                </c:pt>
                <c:pt idx="298">
                  <c:v>18.789280094769801</c:v>
                </c:pt>
                <c:pt idx="299">
                  <c:v>19.172567298585001</c:v>
                </c:pt>
                <c:pt idx="300">
                  <c:v>19.945308516222099</c:v>
                </c:pt>
                <c:pt idx="301">
                  <c:v>20.325760376346601</c:v>
                </c:pt>
                <c:pt idx="302">
                  <c:v>20.705161855704102</c:v>
                </c:pt>
                <c:pt idx="303">
                  <c:v>21.5977216428291</c:v>
                </c:pt>
                <c:pt idx="304">
                  <c:v>21.973181722902002</c:v>
                </c:pt>
                <c:pt idx="305">
                  <c:v>22.347346922349399</c:v>
                </c:pt>
                <c:pt idx="306">
                  <c:v>23.1002072801856</c:v>
                </c:pt>
                <c:pt idx="307">
                  <c:v>23.470113526566699</c:v>
                </c:pt>
                <c:pt idx="308">
                  <c:v>24.213812905721898</c:v>
                </c:pt>
                <c:pt idx="309">
                  <c:v>24.578925792178001</c:v>
                </c:pt>
                <c:pt idx="310">
                  <c:v>24.942333096118102</c:v>
                </c:pt>
                <c:pt idx="311">
                  <c:v>25.794392809145201</c:v>
                </c:pt>
                <c:pt idx="312">
                  <c:v>26.1515911906606</c:v>
                </c:pt>
                <c:pt idx="313">
                  <c:v>26.506803824010401</c:v>
                </c:pt>
                <c:pt idx="314">
                  <c:v>27.3383838761562</c:v>
                </c:pt>
                <c:pt idx="315">
                  <c:v>27.686440405618601</c:v>
                </c:pt>
                <c:pt idx="316">
                  <c:v>28.3836483131455</c:v>
                </c:pt>
                <c:pt idx="317">
                  <c:v>28.724636532517099</c:v>
                </c:pt>
                <c:pt idx="318">
                  <c:v>29.0631510011508</c:v>
                </c:pt>
                <c:pt idx="319">
                  <c:v>29.853305259473899</c:v>
                </c:pt>
                <c:pt idx="320">
                  <c:v>30.182992659483599</c:v>
                </c:pt>
                <c:pt idx="321">
                  <c:v>30.841478925894599</c:v>
                </c:pt>
                <c:pt idx="322">
                  <c:v>31.162551800400699</c:v>
                </c:pt>
                <c:pt idx="323">
                  <c:v>31.8029372224815</c:v>
                </c:pt>
                <c:pt idx="324">
                  <c:v>32.114729403017797</c:v>
                </c:pt>
                <c:pt idx="325">
                  <c:v>32.735642629194899</c:v>
                </c:pt>
                <c:pt idx="326">
                  <c:v>33.0374683028219</c:v>
                </c:pt>
                <c:pt idx="327">
                  <c:v>33.637506316560803</c:v>
                </c:pt>
                <c:pt idx="328">
                  <c:v>33.928661575206597</c:v>
                </c:pt>
                <c:pt idx="329">
                  <c:v>34.506391155853301</c:v>
                </c:pt>
                <c:pt idx="330">
                  <c:v>34.786158973014501</c:v>
                </c:pt>
                <c:pt idx="331">
                  <c:v>35.340125906810798</c:v>
                </c:pt>
                <c:pt idx="332">
                  <c:v>35.607783413835897</c:v>
                </c:pt>
                <c:pt idx="333">
                  <c:v>36.1365230454076</c:v>
                </c:pt>
                <c:pt idx="334">
                  <c:v>36.391347781606598</c:v>
                </c:pt>
                <c:pt idx="335">
                  <c:v>36.893393695703502</c:v>
                </c:pt>
                <c:pt idx="336">
                  <c:v>37.134665595430299</c:v>
                </c:pt>
                <c:pt idx="337">
                  <c:v>37.686524330488297</c:v>
                </c:pt>
                <c:pt idx="338">
                  <c:v>37.9118650589579</c:v>
                </c:pt>
                <c:pt idx="339">
                  <c:v>38.132299762135602</c:v>
                </c:pt>
                <c:pt idx="340">
                  <c:v>38.6335093849776</c:v>
                </c:pt>
                <c:pt idx="341">
                  <c:v>38.836856783764603</c:v>
                </c:pt>
                <c:pt idx="342">
                  <c:v>39.232162713187002</c:v>
                </c:pt>
                <c:pt idx="343">
                  <c:v>39.419418680024499</c:v>
                </c:pt>
                <c:pt idx="344">
                  <c:v>39.840294848496399</c:v>
                </c:pt>
                <c:pt idx="345">
                  <c:v>40.008867086766898</c:v>
                </c:pt>
                <c:pt idx="346">
                  <c:v>40.171734302078598</c:v>
                </c:pt>
                <c:pt idx="347">
                  <c:v>40.533777981853802</c:v>
                </c:pt>
                <c:pt idx="348">
                  <c:v>40.676978695567399</c:v>
                </c:pt>
                <c:pt idx="349">
                  <c:v>40.948384343921497</c:v>
                </c:pt>
                <c:pt idx="350">
                  <c:v>41.073326775873298</c:v>
                </c:pt>
                <c:pt idx="351">
                  <c:v>41.307270672825901</c:v>
                </c:pt>
                <c:pt idx="352">
                  <c:v>41.413457318454299</c:v>
                </c:pt>
                <c:pt idx="353">
                  <c:v>41.608990662994302</c:v>
                </c:pt>
                <c:pt idx="354">
                  <c:v>41.695984371347897</c:v>
                </c:pt>
                <c:pt idx="355">
                  <c:v>41.852290326426001</c:v>
                </c:pt>
                <c:pt idx="356">
                  <c:v>41.919719873981798</c:v>
                </c:pt>
                <c:pt idx="357">
                  <c:v>42.036126805092898</c:v>
                </c:pt>
                <c:pt idx="358">
                  <c:v>42.0836952231071</c:v>
                </c:pt>
                <c:pt idx="359">
                  <c:v>42.1596931639952</c:v>
                </c:pt>
                <c:pt idx="360">
                  <c:v>42.187189409372898</c:v>
                </c:pt>
                <c:pt idx="361">
                  <c:v>42.222445972170497</c:v>
                </c:pt>
                <c:pt idx="362">
                  <c:v>42.2297533154712</c:v>
                </c:pt>
                <c:pt idx="363">
                  <c:v>42.224121179763301</c:v>
                </c:pt>
                <c:pt idx="364">
                  <c:v>42.211216818314099</c:v>
                </c:pt>
              </c:numCache>
            </c:numRef>
          </c:val>
          <c:smooth val="0"/>
          <c:extLst>
            <c:ext xmlns:c16="http://schemas.microsoft.com/office/drawing/2014/chart" uri="{C3380CC4-5D6E-409C-BE32-E72D297353CC}">
              <c16:uniqueId val="{00000001-4077-4697-B543-72706C42B8E1}"/>
            </c:ext>
          </c:extLst>
        </c:ser>
        <c:ser>
          <c:idx val="1"/>
          <c:order val="1"/>
          <c:tx>
            <c:v>Sunrise</c:v>
          </c:tx>
          <c:spPr>
            <a:ln w="19050" cap="rnd">
              <a:solidFill>
                <a:schemeClr val="accent1"/>
              </a:solidFill>
              <a:round/>
            </a:ln>
            <a:effectLst/>
          </c:spPr>
          <c:marker>
            <c:symbol val="none"/>
          </c:marker>
          <c:cat>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Sunrise!$K$2:$K$366</c:f>
              <c:numCache>
                <c:formatCode>General</c:formatCode>
                <c:ptCount val="365"/>
                <c:pt idx="108">
                  <c:v>5.7311672434785699</c:v>
                </c:pt>
                <c:pt idx="109">
                  <c:v>6.11048674305865</c:v>
                </c:pt>
                <c:pt idx="110">
                  <c:v>6.49115395856884</c:v>
                </c:pt>
                <c:pt idx="111">
                  <c:v>6.8730409164442197</c:v>
                </c:pt>
                <c:pt idx="112">
                  <c:v>7.64900988851306</c:v>
                </c:pt>
                <c:pt idx="113">
                  <c:v>8.0339314522208003</c:v>
                </c:pt>
                <c:pt idx="114">
                  <c:v>8.41966926597674</c:v>
                </c:pt>
                <c:pt idx="115">
                  <c:v>9.2023192377847707</c:v>
                </c:pt>
                <c:pt idx="116">
                  <c:v>9.59004505547178</c:v>
                </c:pt>
                <c:pt idx="117">
                  <c:v>9.9782845495328001</c:v>
                </c:pt>
                <c:pt idx="118">
                  <c:v>10.8978899443761</c:v>
                </c:pt>
                <c:pt idx="119">
                  <c:v>11.2873633477504</c:v>
                </c:pt>
                <c:pt idx="120">
                  <c:v>11.6770656011706</c:v>
                </c:pt>
                <c:pt idx="121">
                  <c:v>12.4660081783317</c:v>
                </c:pt>
                <c:pt idx="122">
                  <c:v>12.856040986037399</c:v>
                </c:pt>
                <c:pt idx="123">
                  <c:v>13.246064975343399</c:v>
                </c:pt>
                <c:pt idx="124">
                  <c:v>14.0349782001216</c:v>
                </c:pt>
                <c:pt idx="125">
                  <c:v>14.4246543132168</c:v>
                </c:pt>
                <c:pt idx="126">
                  <c:v>14.8141062246646</c:v>
                </c:pt>
                <c:pt idx="127">
                  <c:v>15.601205886099301</c:v>
                </c:pt>
                <c:pt idx="128">
                  <c:v>15.989660463186301</c:v>
                </c:pt>
                <c:pt idx="129">
                  <c:v>16.377679691497299</c:v>
                </c:pt>
                <c:pt idx="130">
                  <c:v>17.1612253419175</c:v>
                </c:pt>
                <c:pt idx="131">
                  <c:v>17.5476050617021</c:v>
                </c:pt>
                <c:pt idx="132">
                  <c:v>17.933336502563002</c:v>
                </c:pt>
                <c:pt idx="133">
                  <c:v>18.842472395621801</c:v>
                </c:pt>
                <c:pt idx="134">
                  <c:v>19.225622245903701</c:v>
                </c:pt>
                <c:pt idx="135">
                  <c:v>19.607885673410799</c:v>
                </c:pt>
                <c:pt idx="136">
                  <c:v>20.378382741050501</c:v>
                </c:pt>
                <c:pt idx="137">
                  <c:v>20.757627009990699</c:v>
                </c:pt>
                <c:pt idx="138">
                  <c:v>21.135758235424699</c:v>
                </c:pt>
                <c:pt idx="139">
                  <c:v>21.897213400783698</c:v>
                </c:pt>
                <c:pt idx="140">
                  <c:v>22.271640231802401</c:v>
                </c:pt>
                <c:pt idx="141">
                  <c:v>23.025080927239198</c:v>
                </c:pt>
                <c:pt idx="142">
                  <c:v>23.3952831224845</c:v>
                </c:pt>
                <c:pt idx="143">
                  <c:v>23.763972930320499</c:v>
                </c:pt>
                <c:pt idx="144">
                  <c:v>24.505086516353799</c:v>
                </c:pt>
                <c:pt idx="145">
                  <c:v>24.8688416214335</c:v>
                </c:pt>
                <c:pt idx="146">
                  <c:v>25.230844587703501</c:v>
                </c:pt>
                <c:pt idx="147">
                  <c:v>26.079418142573299</c:v>
                </c:pt>
                <c:pt idx="148">
                  <c:v>26.435054182615801</c:v>
                </c:pt>
                <c:pt idx="149">
                  <c:v>26.788656529750401</c:v>
                </c:pt>
                <c:pt idx="150">
                  <c:v>27.497612024938299</c:v>
                </c:pt>
                <c:pt idx="151">
                  <c:v>27.8446674776898</c:v>
                </c:pt>
                <c:pt idx="152">
                  <c:v>28.539770702881199</c:v>
                </c:pt>
                <c:pt idx="153">
                  <c:v>28.879670301645199</c:v>
                </c:pt>
                <c:pt idx="154">
                  <c:v>29.2170659300483</c:v>
                </c:pt>
                <c:pt idx="155">
                  <c:v>30.004468622188799</c:v>
                </c:pt>
                <c:pt idx="156">
                  <c:v>30.3329352924891</c:v>
                </c:pt>
                <c:pt idx="157">
                  <c:v>30.6585948858793</c:v>
                </c:pt>
                <c:pt idx="158">
                  <c:v>31.308629679626801</c:v>
                </c:pt>
                <c:pt idx="159">
                  <c:v>31.625363572359099</c:v>
                </c:pt>
                <c:pt idx="160">
                  <c:v>32.256653526430497</c:v>
                </c:pt>
                <c:pt idx="161">
                  <c:v>32.563788183152496</c:v>
                </c:pt>
                <c:pt idx="162">
                  <c:v>32.867597133953801</c:v>
                </c:pt>
                <c:pt idx="163">
                  <c:v>33.471791604910997</c:v>
                </c:pt>
                <c:pt idx="164">
                  <c:v>33.7650730649545</c:v>
                </c:pt>
                <c:pt idx="165">
                  <c:v>34.347245852407298</c:v>
                </c:pt>
                <c:pt idx="166">
                  <c:v>34.629282864984802</c:v>
                </c:pt>
                <c:pt idx="167">
                  <c:v>34.907439676552897</c:v>
                </c:pt>
                <c:pt idx="168">
                  <c:v>35.549233739473202</c:v>
                </c:pt>
                <c:pt idx="169">
                  <c:v>35.813762732589602</c:v>
                </c:pt>
                <c:pt idx="170">
                  <c:v>36.074068667546499</c:v>
                </c:pt>
                <c:pt idx="171">
                  <c:v>36.587512177186902</c:v>
                </c:pt>
                <c:pt idx="172">
                  <c:v>36.834573863072002</c:v>
                </c:pt>
                <c:pt idx="173">
                  <c:v>37.320480010748</c:v>
                </c:pt>
                <c:pt idx="174">
                  <c:v>37.5535747779684</c:v>
                </c:pt>
                <c:pt idx="175">
                  <c:v>37.7818913799805</c:v>
                </c:pt>
                <c:pt idx="176">
                  <c:v>38.228879881255097</c:v>
                </c:pt>
                <c:pt idx="177">
                  <c:v>38.442264450085901</c:v>
                </c:pt>
                <c:pt idx="178">
                  <c:v>38.858317769431103</c:v>
                </c:pt>
                <c:pt idx="179">
                  <c:v>39.056059805061203</c:v>
                </c:pt>
                <c:pt idx="180">
                  <c:v>39.248474352718297</c:v>
                </c:pt>
                <c:pt idx="181">
                  <c:v>39.621187143890097</c:v>
                </c:pt>
                <c:pt idx="182">
                  <c:v>39.797057319739601</c:v>
                </c:pt>
                <c:pt idx="183">
                  <c:v>39.967312707231699</c:v>
                </c:pt>
                <c:pt idx="184">
                  <c:v>40.347139521002902</c:v>
                </c:pt>
                <c:pt idx="185">
                  <c:v>40.498016147838001</c:v>
                </c:pt>
                <c:pt idx="186">
                  <c:v>40.642993618180903</c:v>
                </c:pt>
                <c:pt idx="187">
                  <c:v>40.918023264674297</c:v>
                </c:pt>
                <c:pt idx="188">
                  <c:v>41.044801035528401</c:v>
                </c:pt>
                <c:pt idx="189">
                  <c:v>41.165446820253898</c:v>
                </c:pt>
                <c:pt idx="190">
                  <c:v>41.390547514261598</c:v>
                </c:pt>
                <c:pt idx="191">
                  <c:v>41.492333910930697</c:v>
                </c:pt>
                <c:pt idx="192">
                  <c:v>41.678821829325599</c:v>
                </c:pt>
                <c:pt idx="193">
                  <c:v>41.761320321175504</c:v>
                </c:pt>
                <c:pt idx="194">
                  <c:v>41.837354645860898</c:v>
                </c:pt>
                <c:pt idx="195">
                  <c:v>41.971256703548697</c:v>
                </c:pt>
                <c:pt idx="196">
                  <c:v>42.027543013621802</c:v>
                </c:pt>
                <c:pt idx="197">
                  <c:v>42.077238401132597</c:v>
                </c:pt>
                <c:pt idx="198">
                  <c:v>42.1575305044556</c:v>
                </c:pt>
                <c:pt idx="199">
                  <c:v>42.187181178757399</c:v>
                </c:pt>
                <c:pt idx="200">
                  <c:v>42.210172527204399</c:v>
                </c:pt>
                <c:pt idx="201">
                  <c:v>42.236260494851898</c:v>
                </c:pt>
                <c:pt idx="202">
                  <c:v>42.239065456652703</c:v>
                </c:pt>
                <c:pt idx="203">
                  <c:v>42.235187728105799</c:v>
                </c:pt>
                <c:pt idx="204">
                  <c:v>42.206870362069303</c:v>
                </c:pt>
                <c:pt idx="205">
                  <c:v>42.182803915721898</c:v>
                </c:pt>
                <c:pt idx="206">
                  <c:v>42.152076392820803</c:v>
                </c:pt>
                <c:pt idx="207">
                  <c:v>42.114700851828403</c:v>
                </c:pt>
                <c:pt idx="208">
                  <c:v>42.018792777028203</c:v>
                </c:pt>
                <c:pt idx="209">
                  <c:v>41.9614401162858</c:v>
                </c:pt>
                <c:pt idx="210">
                  <c:v>41.897528814218802</c:v>
                </c:pt>
                <c:pt idx="211">
                  <c:v>41.748270053434098</c:v>
                </c:pt>
                <c:pt idx="212">
                  <c:v>41.664731686042302</c:v>
                </c:pt>
                <c:pt idx="213">
                  <c:v>41.574776250297099</c:v>
                </c:pt>
                <c:pt idx="214">
                  <c:v>41.478446547667403</c:v>
                </c:pt>
                <c:pt idx="215">
                  <c:v>41.264212648468202</c:v>
                </c:pt>
                <c:pt idx="216">
                  <c:v>41.148892064953699</c:v>
                </c:pt>
                <c:pt idx="217">
                  <c:v>41.027393960742003</c:v>
                </c:pt>
                <c:pt idx="218">
                  <c:v>40.899771393870203</c:v>
                </c:pt>
                <c:pt idx="219">
                  <c:v>40.623008932235003</c:v>
                </c:pt>
                <c:pt idx="220">
                  <c:v>40.477211314155703</c:v>
                </c:pt>
                <c:pt idx="221">
                  <c:v>40.325521687859798</c:v>
                </c:pt>
                <c:pt idx="222">
                  <c:v>40.1680005284923</c:v>
                </c:pt>
                <c:pt idx="223">
                  <c:v>39.8316863940261</c:v>
                </c:pt>
                <c:pt idx="224">
                  <c:v>39.656934446836601</c:v>
                </c:pt>
                <c:pt idx="225">
                  <c:v>39.476619240422998</c:v>
                </c:pt>
                <c:pt idx="226">
                  <c:v>39.290814140150303</c:v>
                </c:pt>
                <c:pt idx="227">
                  <c:v>38.966066566420899</c:v>
                </c:pt>
                <c:pt idx="228">
                  <c:v>38.765908346048697</c:v>
                </c:pt>
                <c:pt idx="229">
                  <c:v>38.5605394312553</c:v>
                </c:pt>
                <c:pt idx="230">
                  <c:v>38.203504625305499</c:v>
                </c:pt>
                <c:pt idx="231">
                  <c:v>37.984534150964102</c:v>
                </c:pt>
                <c:pt idx="232">
                  <c:v>37.760634602072898</c:v>
                </c:pt>
                <c:pt idx="233">
                  <c:v>37.531883905699999</c:v>
                </c:pt>
                <c:pt idx="234">
                  <c:v>37.136321340172998</c:v>
                </c:pt>
                <c:pt idx="235">
                  <c:v>36.894937081108203</c:v>
                </c:pt>
                <c:pt idx="236">
                  <c:v>36.648986800211702</c:v>
                </c:pt>
                <c:pt idx="237">
                  <c:v>36.225153468399803</c:v>
                </c:pt>
                <c:pt idx="238">
                  <c:v>35.967350745144003</c:v>
                </c:pt>
                <c:pt idx="239">
                  <c:v>35.705275232875401</c:v>
                </c:pt>
                <c:pt idx="240">
                  <c:v>35.439007438929004</c:v>
                </c:pt>
                <c:pt idx="241">
                  <c:v>34.981850566517302</c:v>
                </c:pt>
                <c:pt idx="242">
                  <c:v>34.704736676872002</c:v>
                </c:pt>
                <c:pt idx="243">
                  <c:v>34.423726614169098</c:v>
                </c:pt>
                <c:pt idx="244">
                  <c:v>34.1389005059211</c:v>
                </c:pt>
                <c:pt idx="245">
                  <c:v>33.850337913141601</c:v>
                </c:pt>
                <c:pt idx="246">
                  <c:v>33.356689869649202</c:v>
                </c:pt>
                <c:pt idx="247">
                  <c:v>33.058489057092103</c:v>
                </c:pt>
                <c:pt idx="248">
                  <c:v>32.756837001612297</c:v>
                </c:pt>
                <c:pt idx="249">
                  <c:v>32.451808088422297</c:v>
                </c:pt>
                <c:pt idx="250">
                  <c:v>31.931257598981301</c:v>
                </c:pt>
                <c:pt idx="251">
                  <c:v>31.617537530402199</c:v>
                </c:pt>
                <c:pt idx="252">
                  <c:v>31.3007083981534</c:v>
                </c:pt>
                <c:pt idx="253">
                  <c:v>30.980845766210798</c:v>
                </c:pt>
                <c:pt idx="254">
                  <c:v>30.658024952190299</c:v>
                </c:pt>
                <c:pt idx="255">
                  <c:v>30.1085117696779</c:v>
                </c:pt>
                <c:pt idx="256">
                  <c:v>29.778126671424101</c:v>
                </c:pt>
                <c:pt idx="257">
                  <c:v>29.4450563469949</c:v>
                </c:pt>
                <c:pt idx="258">
                  <c:v>29.109371878407099</c:v>
                </c:pt>
                <c:pt idx="259">
                  <c:v>28.771142533013101</c:v>
                </c:pt>
                <c:pt idx="260">
                  <c:v>28.196608280834699</c:v>
                </c:pt>
                <c:pt idx="261">
                  <c:v>27.8518858646074</c:v>
                </c:pt>
                <c:pt idx="262">
                  <c:v>27.504865382430701</c:v>
                </c:pt>
                <c:pt idx="263">
                  <c:v>27.1556119843362</c:v>
                </c:pt>
                <c:pt idx="264">
                  <c:v>26.804190418253601</c:v>
                </c:pt>
                <c:pt idx="265">
                  <c:v>26.208313426300499</c:v>
                </c:pt>
                <c:pt idx="266">
                  <c:v>25.8513973457496</c:v>
                </c:pt>
                <c:pt idx="267">
                  <c:v>25.492549443706299</c:v>
                </c:pt>
                <c:pt idx="268">
                  <c:v>25.1318332279202</c:v>
                </c:pt>
                <c:pt idx="269">
                  <c:v>24.769311928874199</c:v>
                </c:pt>
                <c:pt idx="270">
                  <c:v>24.405048445497499</c:v>
                </c:pt>
                <c:pt idx="271">
                  <c:v>23.788531029217499</c:v>
                </c:pt>
                <c:pt idx="272">
                  <c:v>23.419899733404201</c:v>
                </c:pt>
                <c:pt idx="273">
                  <c:v>23.049752215953401</c:v>
                </c:pt>
                <c:pt idx="274">
                  <c:v>22.678148192368401</c:v>
                </c:pt>
                <c:pt idx="275">
                  <c:v>22.305146285802</c:v>
                </c:pt>
                <c:pt idx="276">
                  <c:v>21.674682440499801</c:v>
                </c:pt>
                <c:pt idx="277">
                  <c:v>21.298211168771701</c:v>
                </c:pt>
                <c:pt idx="278">
                  <c:v>20.920548481049099</c:v>
                </c:pt>
                <c:pt idx="279">
                  <c:v>20.541747973326601</c:v>
                </c:pt>
                <c:pt idx="280">
                  <c:v>20.161863550995601</c:v>
                </c:pt>
                <c:pt idx="281">
                  <c:v>19.520542513525999</c:v>
                </c:pt>
                <c:pt idx="282">
                  <c:v>19.138029342560799</c:v>
                </c:pt>
                <c:pt idx="283">
                  <c:v>18.754639020463198</c:v>
                </c:pt>
                <c:pt idx="284">
                  <c:v>18.370429027831701</c:v>
                </c:pt>
                <c:pt idx="285">
                  <c:v>17.9854557806967</c:v>
                </c:pt>
                <c:pt idx="286">
                  <c:v>17.336290795215401</c:v>
                </c:pt>
                <c:pt idx="287">
                  <c:v>16.949535250097199</c:v>
                </c:pt>
                <c:pt idx="288">
                  <c:v>16.5622131203659</c:v>
                </c:pt>
                <c:pt idx="289">
                  <c:v>16.174376926230099</c:v>
                </c:pt>
                <c:pt idx="290">
                  <c:v>15.5209458500166</c:v>
                </c:pt>
                <c:pt idx="291">
                  <c:v>15.1319877283761</c:v>
                </c:pt>
                <c:pt idx="292">
                  <c:v>14.742707433123501</c:v>
                </c:pt>
                <c:pt idx="293">
                  <c:v>14.353157623435299</c:v>
                </c:pt>
                <c:pt idx="294">
                  <c:v>13.697409709985401</c:v>
                </c:pt>
                <c:pt idx="295">
                  <c:v>13.3074046643421</c:v>
                </c:pt>
                <c:pt idx="296">
                  <c:v>12.9173296164007</c:v>
                </c:pt>
                <c:pt idx="297">
                  <c:v>12.527240620477899</c:v>
                </c:pt>
                <c:pt idx="298">
                  <c:v>11.8711785678288</c:v>
                </c:pt>
                <c:pt idx="299">
                  <c:v>11.4813363318965</c:v>
                </c:pt>
                <c:pt idx="300">
                  <c:v>11.0916946038385</c:v>
                </c:pt>
                <c:pt idx="301">
                  <c:v>10.436875365283701</c:v>
                </c:pt>
                <c:pt idx="302">
                  <c:v>10.0480738885196</c:v>
                </c:pt>
                <c:pt idx="303">
                  <c:v>9.65970392951896</c:v>
                </c:pt>
                <c:pt idx="304">
                  <c:v>9.2718320280023896</c:v>
                </c:pt>
                <c:pt idx="305">
                  <c:v>8.4888734276392501</c:v>
                </c:pt>
                <c:pt idx="306">
                  <c:v>8.1029405408126802</c:v>
                </c:pt>
                <c:pt idx="307">
                  <c:v>7.7178048542157702</c:v>
                </c:pt>
                <c:pt idx="308">
                  <c:v>7.3335524803361496</c:v>
                </c:pt>
                <c:pt idx="309">
                  <c:v>6.5592295642059399</c:v>
                </c:pt>
                <c:pt idx="310">
                  <c:v>6.1782660551055599</c:v>
                </c:pt>
                <c:pt idx="311">
                  <c:v>5.79862781596613</c:v>
                </c:pt>
                <c:pt idx="312">
                  <c:v>5.4204578579206499</c:v>
                </c:pt>
              </c:numCache>
            </c:numRef>
          </c:val>
          <c:smooth val="0"/>
          <c:extLst>
            <c:ext xmlns:c16="http://schemas.microsoft.com/office/drawing/2014/chart" uri="{C3380CC4-5D6E-409C-BE32-E72D297353CC}">
              <c16:uniqueId val="{00000002-4077-4697-B543-72706C42B8E1}"/>
            </c:ext>
          </c:extLst>
        </c:ser>
        <c:dLbls>
          <c:showLegendKey val="0"/>
          <c:showVal val="0"/>
          <c:showCatName val="0"/>
          <c:showSerName val="0"/>
          <c:showPercent val="0"/>
          <c:showBubbleSize val="0"/>
        </c:dLbls>
        <c:marker val="1"/>
        <c:smooth val="0"/>
        <c:axId val="1295659679"/>
        <c:axId val="1295656319"/>
      </c:lineChart>
      <c:dateAx>
        <c:axId val="1295659679"/>
        <c:scaling>
          <c:orientation val="minMax"/>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auto val="1"/>
        <c:lblOffset val="100"/>
        <c:baseTimeUnit val="days"/>
      </c:date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between"/>
      </c:valAx>
      <c:valAx>
        <c:axId val="597089392"/>
        <c:scaling>
          <c:orientation val="minMax"/>
          <c:max val="450"/>
        </c:scaling>
        <c:delete val="0"/>
        <c:axPos val="r"/>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597089752"/>
        <c:crosses val="max"/>
        <c:crossBetween val="between"/>
      </c:valAx>
      <c:catAx>
        <c:axId val="597089752"/>
        <c:scaling>
          <c:orientation val="minMax"/>
        </c:scaling>
        <c:delete val="1"/>
        <c:axPos val="b"/>
        <c:numFmt formatCode="mm/dd" sourceLinked="1"/>
        <c:majorTickMark val="out"/>
        <c:minorTickMark val="none"/>
        <c:tickLblPos val="nextTo"/>
        <c:crossAx val="597089392"/>
        <c:crosses val="autoZero"/>
        <c:auto val="1"/>
        <c:lblAlgn val="ctr"/>
        <c:lblOffset val="100"/>
        <c:tickLblSkip val="1"/>
        <c:tickMarkSkip val="1"/>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userShapes r:id="rId4"/>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Kek's</a:t>
            </a:r>
            <a:r>
              <a:rPr lang="en-US" baseline="0"/>
              <a:t> Position vs Rainfall vs Biru Biru Bird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areaChart>
        <c:grouping val="standard"/>
        <c:varyColors val="0"/>
        <c:ser>
          <c:idx val="3"/>
          <c:order val="3"/>
          <c:tx>
            <c:v>Biru Biru bird</c:v>
          </c:tx>
          <c:spPr>
            <a:solidFill>
              <a:schemeClr val="accent4"/>
            </a:solidFill>
            <a:ln>
              <a:noFill/>
            </a:ln>
            <a:effectLst/>
          </c:spPr>
          <c:val>
            <c:numRef>
              <c:f>Biru!$B$2:$B$366</c:f>
              <c:numCache>
                <c:formatCode>General</c:formatCode>
                <c:ptCount val="365"/>
                <c:pt idx="90">
                  <c:v>450</c:v>
                </c:pt>
                <c:pt idx="91">
                  <c:v>450</c:v>
                </c:pt>
                <c:pt idx="92">
                  <c:v>450</c:v>
                </c:pt>
                <c:pt idx="93">
                  <c:v>450</c:v>
                </c:pt>
                <c:pt idx="94">
                  <c:v>450</c:v>
                </c:pt>
                <c:pt idx="95">
                  <c:v>450</c:v>
                </c:pt>
                <c:pt idx="96">
                  <c:v>450</c:v>
                </c:pt>
                <c:pt idx="97">
                  <c:v>450</c:v>
                </c:pt>
                <c:pt idx="98">
                  <c:v>450</c:v>
                </c:pt>
                <c:pt idx="99">
                  <c:v>450</c:v>
                </c:pt>
                <c:pt idx="100">
                  <c:v>450</c:v>
                </c:pt>
                <c:pt idx="101">
                  <c:v>450</c:v>
                </c:pt>
                <c:pt idx="102">
                  <c:v>450</c:v>
                </c:pt>
                <c:pt idx="103">
                  <c:v>450</c:v>
                </c:pt>
                <c:pt idx="104">
                  <c:v>450</c:v>
                </c:pt>
                <c:pt idx="105">
                  <c:v>450</c:v>
                </c:pt>
                <c:pt idx="106">
                  <c:v>450</c:v>
                </c:pt>
                <c:pt idx="107">
                  <c:v>450</c:v>
                </c:pt>
                <c:pt idx="108">
                  <c:v>450</c:v>
                </c:pt>
                <c:pt idx="109">
                  <c:v>450</c:v>
                </c:pt>
                <c:pt idx="110">
                  <c:v>450</c:v>
                </c:pt>
                <c:pt idx="111">
                  <c:v>450</c:v>
                </c:pt>
                <c:pt idx="112">
                  <c:v>450</c:v>
                </c:pt>
                <c:pt idx="113">
                  <c:v>450</c:v>
                </c:pt>
                <c:pt idx="114">
                  <c:v>450</c:v>
                </c:pt>
                <c:pt idx="115">
                  <c:v>450</c:v>
                </c:pt>
                <c:pt idx="116">
                  <c:v>450</c:v>
                </c:pt>
                <c:pt idx="117">
                  <c:v>450</c:v>
                </c:pt>
                <c:pt idx="118">
                  <c:v>450</c:v>
                </c:pt>
                <c:pt idx="119">
                  <c:v>450</c:v>
                </c:pt>
                <c:pt idx="120">
                  <c:v>450</c:v>
                </c:pt>
                <c:pt idx="243">
                  <c:v>450</c:v>
                </c:pt>
                <c:pt idx="244">
                  <c:v>450</c:v>
                </c:pt>
                <c:pt idx="245">
                  <c:v>450</c:v>
                </c:pt>
                <c:pt idx="246">
                  <c:v>450</c:v>
                </c:pt>
                <c:pt idx="247">
                  <c:v>450</c:v>
                </c:pt>
                <c:pt idx="248">
                  <c:v>450</c:v>
                </c:pt>
                <c:pt idx="249">
                  <c:v>450</c:v>
                </c:pt>
                <c:pt idx="250">
                  <c:v>450</c:v>
                </c:pt>
                <c:pt idx="251">
                  <c:v>450</c:v>
                </c:pt>
                <c:pt idx="252">
                  <c:v>450</c:v>
                </c:pt>
                <c:pt idx="253">
                  <c:v>450</c:v>
                </c:pt>
                <c:pt idx="254">
                  <c:v>450</c:v>
                </c:pt>
                <c:pt idx="255">
                  <c:v>450</c:v>
                </c:pt>
                <c:pt idx="256">
                  <c:v>450</c:v>
                </c:pt>
                <c:pt idx="257">
                  <c:v>450</c:v>
                </c:pt>
                <c:pt idx="258">
                  <c:v>450</c:v>
                </c:pt>
                <c:pt idx="259">
                  <c:v>450</c:v>
                </c:pt>
                <c:pt idx="260">
                  <c:v>450</c:v>
                </c:pt>
                <c:pt idx="261">
                  <c:v>450</c:v>
                </c:pt>
                <c:pt idx="262">
                  <c:v>450</c:v>
                </c:pt>
                <c:pt idx="263">
                  <c:v>450</c:v>
                </c:pt>
                <c:pt idx="264">
                  <c:v>450</c:v>
                </c:pt>
                <c:pt idx="265">
                  <c:v>450</c:v>
                </c:pt>
                <c:pt idx="266">
                  <c:v>450</c:v>
                </c:pt>
                <c:pt idx="267">
                  <c:v>450</c:v>
                </c:pt>
                <c:pt idx="268">
                  <c:v>450</c:v>
                </c:pt>
                <c:pt idx="269">
                  <c:v>450</c:v>
                </c:pt>
                <c:pt idx="270">
                  <c:v>450</c:v>
                </c:pt>
                <c:pt idx="271">
                  <c:v>450</c:v>
                </c:pt>
                <c:pt idx="272">
                  <c:v>450</c:v>
                </c:pt>
                <c:pt idx="273">
                  <c:v>450</c:v>
                </c:pt>
              </c:numCache>
            </c:numRef>
          </c:val>
          <c:extLst>
            <c:ext xmlns:c16="http://schemas.microsoft.com/office/drawing/2014/chart" uri="{C3380CC4-5D6E-409C-BE32-E72D297353CC}">
              <c16:uniqueId val="{00000000-3D64-4543-886F-CD1459058D2C}"/>
            </c:ext>
          </c:extLst>
        </c:ser>
        <c:dLbls>
          <c:showLegendKey val="0"/>
          <c:showVal val="0"/>
          <c:showCatName val="0"/>
          <c:showSerName val="0"/>
          <c:showPercent val="0"/>
          <c:showBubbleSize val="0"/>
        </c:dLbls>
        <c:axId val="597089752"/>
        <c:axId val="597089392"/>
      </c:areaChart>
      <c:barChart>
        <c:barDir val="col"/>
        <c:grouping val="clustered"/>
        <c:varyColors val="0"/>
        <c:ser>
          <c:idx val="2"/>
          <c:order val="2"/>
          <c:tx>
            <c:v>Rainfall</c:v>
          </c:tx>
          <c:spPr>
            <a:solidFill>
              <a:schemeClr val="accent3"/>
            </a:solidFill>
            <a:ln w="76200">
              <a:solidFill>
                <a:schemeClr val="accent3"/>
              </a:solidFill>
            </a:ln>
            <a:effectLst/>
          </c:spPr>
          <c:invertIfNegative val="0"/>
          <c:cat>
            <c:numRef>
              <c:f>Calms!$A$2:$A$366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Biru!$C$2:$C$366</c:f>
              <c:numCache>
                <c:formatCode>General</c:formatCode>
                <c:ptCount val="365"/>
                <c:pt idx="0">
                  <c:v>412.9</c:v>
                </c:pt>
                <c:pt idx="31">
                  <c:v>426.8</c:v>
                </c:pt>
                <c:pt idx="59">
                  <c:v>352</c:v>
                </c:pt>
                <c:pt idx="90">
                  <c:v>237.3</c:v>
                </c:pt>
                <c:pt idx="120">
                  <c:v>62.8</c:v>
                </c:pt>
                <c:pt idx="151">
                  <c:v>14.7</c:v>
                </c:pt>
                <c:pt idx="181">
                  <c:v>10.199999999999999</c:v>
                </c:pt>
                <c:pt idx="212">
                  <c:v>6.8</c:v>
                </c:pt>
                <c:pt idx="243">
                  <c:v>5.0999999999999996</c:v>
                </c:pt>
                <c:pt idx="273">
                  <c:v>12.6</c:v>
                </c:pt>
                <c:pt idx="304">
                  <c:v>41.3</c:v>
                </c:pt>
                <c:pt idx="334">
                  <c:v>182.4</c:v>
                </c:pt>
              </c:numCache>
            </c:numRef>
          </c:val>
          <c:extLst>
            <c:ext xmlns:c16="http://schemas.microsoft.com/office/drawing/2014/chart" uri="{C3380CC4-5D6E-409C-BE32-E72D297353CC}">
              <c16:uniqueId val="{00000001-3D64-4543-886F-CD1459058D2C}"/>
            </c:ext>
          </c:extLst>
        </c:ser>
        <c:dLbls>
          <c:showLegendKey val="0"/>
          <c:showVal val="0"/>
          <c:showCatName val="0"/>
          <c:showSerName val="0"/>
          <c:showPercent val="0"/>
          <c:showBubbleSize val="0"/>
        </c:dLbls>
        <c:gapWidth val="150"/>
        <c:axId val="597089752"/>
        <c:axId val="597089392"/>
      </c:barChart>
      <c:lineChart>
        <c:grouping val="standard"/>
        <c:varyColors val="0"/>
        <c:ser>
          <c:idx val="0"/>
          <c:order val="0"/>
          <c:tx>
            <c:v>Sunset</c:v>
          </c:tx>
          <c:spPr>
            <a:ln w="19050" cap="rnd">
              <a:solidFill>
                <a:schemeClr val="accent2"/>
              </a:solidFill>
              <a:round/>
            </a:ln>
            <a:effectLst/>
          </c:spPr>
          <c:marker>
            <c:symbol val="none"/>
          </c:marker>
          <c:dPt>
            <c:idx val="101"/>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2-3D64-4543-886F-CD1459058D2C}"/>
              </c:ext>
            </c:extLst>
          </c:dPt>
          <c:dPt>
            <c:idx val="272"/>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3-3D64-4543-886F-CD1459058D2C}"/>
              </c:ext>
            </c:extLst>
          </c:dPt>
          <c:cat>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Sunset!$K$2:$K$366</c:f>
              <c:numCache>
                <c:formatCode>General</c:formatCode>
                <c:ptCount val="365"/>
                <c:pt idx="0">
                  <c:v>42.149833019783102</c:v>
                </c:pt>
                <c:pt idx="1">
                  <c:v>42.114565143803198</c:v>
                </c:pt>
                <c:pt idx="2">
                  <c:v>42.0726620049549</c:v>
                </c:pt>
                <c:pt idx="3">
                  <c:v>41.947340597459799</c:v>
                </c:pt>
                <c:pt idx="4">
                  <c:v>41.883274244073696</c:v>
                </c:pt>
                <c:pt idx="5">
                  <c:v>41.8126785131521</c:v>
                </c:pt>
                <c:pt idx="6">
                  <c:v>41.620060105841297</c:v>
                </c:pt>
                <c:pt idx="7">
                  <c:v>41.527771416273197</c:v>
                </c:pt>
                <c:pt idx="8">
                  <c:v>41.429125399238004</c:v>
                </c:pt>
                <c:pt idx="9">
                  <c:v>41.170924557127499</c:v>
                </c:pt>
                <c:pt idx="10">
                  <c:v>41.051238184147103</c:v>
                </c:pt>
                <c:pt idx="11">
                  <c:v>40.925411972017798</c:v>
                </c:pt>
                <c:pt idx="12">
                  <c:v>40.652300479587602</c:v>
                </c:pt>
                <c:pt idx="13">
                  <c:v>40.508247768067399</c:v>
                </c:pt>
                <c:pt idx="14">
                  <c:v>40.198805047388099</c:v>
                </c:pt>
                <c:pt idx="15">
                  <c:v>40.037078900931697</c:v>
                </c:pt>
                <c:pt idx="16">
                  <c:v>39.869636543627102</c:v>
                </c:pt>
                <c:pt idx="17">
                  <c:v>39.513681133704203</c:v>
                </c:pt>
                <c:pt idx="18">
                  <c:v>39.329374192826897</c:v>
                </c:pt>
                <c:pt idx="19">
                  <c:v>39.139630768012204</c:v>
                </c:pt>
                <c:pt idx="20">
                  <c:v>38.739447290755898</c:v>
                </c:pt>
                <c:pt idx="21">
                  <c:v>38.533721446201596</c:v>
                </c:pt>
                <c:pt idx="22">
                  <c:v>38.322861182702901</c:v>
                </c:pt>
                <c:pt idx="23">
                  <c:v>37.8808943603903</c:v>
                </c:pt>
                <c:pt idx="24">
                  <c:v>37.654985958155102</c:v>
                </c:pt>
                <c:pt idx="25">
                  <c:v>37.424259843426597</c:v>
                </c:pt>
                <c:pt idx="26">
                  <c:v>36.943059938873397</c:v>
                </c:pt>
                <c:pt idx="27">
                  <c:v>36.698248185316103</c:v>
                </c:pt>
                <c:pt idx="28">
                  <c:v>36.448938864916101</c:v>
                </c:pt>
                <c:pt idx="29">
                  <c:v>35.9310999676389</c:v>
                </c:pt>
                <c:pt idx="30">
                  <c:v>35.668663633737097</c:v>
                </c:pt>
                <c:pt idx="31">
                  <c:v>35.4020416108972</c:v>
                </c:pt>
                <c:pt idx="32">
                  <c:v>34.850148940657498</c:v>
                </c:pt>
                <c:pt idx="33">
                  <c:v>34.571354071765299</c:v>
                </c:pt>
                <c:pt idx="34">
                  <c:v>34.288691527755503</c:v>
                </c:pt>
                <c:pt idx="35">
                  <c:v>34.002242834872199</c:v>
                </c:pt>
                <c:pt idx="36">
                  <c:v>33.411474713689799</c:v>
                </c:pt>
                <c:pt idx="37">
                  <c:v>33.114064393348102</c:v>
                </c:pt>
                <c:pt idx="38">
                  <c:v>32.813186786790602</c:v>
                </c:pt>
                <c:pt idx="39">
                  <c:v>32.508920583364002</c:v>
                </c:pt>
                <c:pt idx="40">
                  <c:v>31.883268466484299</c:v>
                </c:pt>
                <c:pt idx="41">
                  <c:v>31.5692045552744</c:v>
                </c:pt>
                <c:pt idx="42">
                  <c:v>31.252050695579801</c:v>
                </c:pt>
                <c:pt idx="43">
                  <c:v>30.931878943303701</c:v>
                </c:pt>
                <c:pt idx="44">
                  <c:v>30.386700845443301</c:v>
                </c:pt>
                <c:pt idx="45">
                  <c:v>30.058789915902299</c:v>
                </c:pt>
                <c:pt idx="46">
                  <c:v>29.728124620515299</c:v>
                </c:pt>
                <c:pt idx="47">
                  <c:v>29.1658915256914</c:v>
                </c:pt>
                <c:pt idx="48">
                  <c:v>28.828187745510899</c:v>
                </c:pt>
                <c:pt idx="49">
                  <c:v>28.4879876692351</c:v>
                </c:pt>
                <c:pt idx="50">
                  <c:v>28.145360881617101</c:v>
                </c:pt>
                <c:pt idx="51">
                  <c:v>27.4450351211031</c:v>
                </c:pt>
                <c:pt idx="52">
                  <c:v>27.095487177796802</c:v>
                </c:pt>
                <c:pt idx="53">
                  <c:v>26.743785613424699</c:v>
                </c:pt>
                <c:pt idx="54">
                  <c:v>26.389997201442</c:v>
                </c:pt>
                <c:pt idx="55">
                  <c:v>26.034187304003201</c:v>
                </c:pt>
                <c:pt idx="56">
                  <c:v>25.4312797989834</c:v>
                </c:pt>
                <c:pt idx="57">
                  <c:v>25.0703554780636</c:v>
                </c:pt>
                <c:pt idx="58">
                  <c:v>24.707637400035701</c:v>
                </c:pt>
                <c:pt idx="59">
                  <c:v>24.343183506195601</c:v>
                </c:pt>
                <c:pt idx="60">
                  <c:v>23.726374013368499</c:v>
                </c:pt>
                <c:pt idx="61">
                  <c:v>23.357560348991999</c:v>
                </c:pt>
                <c:pt idx="62">
                  <c:v>22.987230833516399</c:v>
                </c:pt>
                <c:pt idx="63">
                  <c:v>22.615447107701701</c:v>
                </c:pt>
                <c:pt idx="64">
                  <c:v>21.986953380619699</c:v>
                </c:pt>
                <c:pt idx="65">
                  <c:v>21.611566571368101</c:v>
                </c:pt>
                <c:pt idx="66">
                  <c:v>21.2349447631867</c:v>
                </c:pt>
                <c:pt idx="67">
                  <c:v>20.857145271637101</c:v>
                </c:pt>
                <c:pt idx="68">
                  <c:v>20.2191294246552</c:v>
                </c:pt>
                <c:pt idx="69">
                  <c:v>19.8384429008563</c:v>
                </c:pt>
                <c:pt idx="70">
                  <c:v>19.456781710362598</c:v>
                </c:pt>
                <c:pt idx="71">
                  <c:v>19.074199225703001</c:v>
                </c:pt>
                <c:pt idx="72">
                  <c:v>18.6907486718375</c:v>
                </c:pt>
                <c:pt idx="73">
                  <c:v>18.043918460551801</c:v>
                </c:pt>
                <c:pt idx="74">
                  <c:v>17.658406560673601</c:v>
                </c:pt>
                <c:pt idx="75">
                  <c:v>17.272220359021599</c:v>
                </c:pt>
                <c:pt idx="76">
                  <c:v>16.885415725596602</c:v>
                </c:pt>
                <c:pt idx="77">
                  <c:v>16.4980464323713</c:v>
                </c:pt>
                <c:pt idx="78">
                  <c:v>15.845319077407099</c:v>
                </c:pt>
                <c:pt idx="79">
                  <c:v>15.4567031671638</c:v>
                </c:pt>
                <c:pt idx="80">
                  <c:v>15.0677220327724</c:v>
                </c:pt>
                <c:pt idx="81">
                  <c:v>14.6784307723791</c:v>
                </c:pt>
                <c:pt idx="82">
                  <c:v>14.0230383483725</c:v>
                </c:pt>
                <c:pt idx="83">
                  <c:v>13.6331817068292</c:v>
                </c:pt>
                <c:pt idx="84">
                  <c:v>13.2432154102515</c:v>
                </c:pt>
                <c:pt idx="85">
                  <c:v>12.853193045500699</c:v>
                </c:pt>
                <c:pt idx="86">
                  <c:v>12.463167604823401</c:v>
                </c:pt>
                <c:pt idx="87">
                  <c:v>11.8072263777852</c:v>
                </c:pt>
                <c:pt idx="88">
                  <c:v>11.417462937121901</c:v>
                </c:pt>
                <c:pt idx="89">
                  <c:v>11.027901220178</c:v>
                </c:pt>
                <c:pt idx="90">
                  <c:v>10.6386019759237</c:v>
                </c:pt>
                <c:pt idx="91">
                  <c:v>10.249629204959399</c:v>
                </c:pt>
                <c:pt idx="92">
                  <c:v>9.5962478352478797</c:v>
                </c:pt>
                <c:pt idx="93">
                  <c:v>9.2084815974854894</c:v>
                </c:pt>
                <c:pt idx="94">
                  <c:v>8.8212947658343897</c:v>
                </c:pt>
                <c:pt idx="95">
                  <c:v>8.4347622264812596</c:v>
                </c:pt>
                <c:pt idx="96">
                  <c:v>7.7862474323299402</c:v>
                </c:pt>
                <c:pt idx="97">
                  <c:v>7.4018653561463399</c:v>
                </c:pt>
                <c:pt idx="98">
                  <c:v>7.0184503932969804</c:v>
                </c:pt>
                <c:pt idx="99">
                  <c:v>6.6361027635860301</c:v>
                </c:pt>
                <c:pt idx="100">
                  <c:v>5.9956497689443697</c:v>
                </c:pt>
                <c:pt idx="101">
                  <c:v>5.6167422996514498</c:v>
                </c:pt>
                <c:pt idx="102">
                  <c:v>5.2393726545628603</c:v>
                </c:pt>
                <c:pt idx="272">
                  <c:v>5.0430894011160996</c:v>
                </c:pt>
                <c:pt idx="273">
                  <c:v>5.4196177265994496</c:v>
                </c:pt>
                <c:pt idx="274">
                  <c:v>5.7977682463559699</c:v>
                </c:pt>
                <c:pt idx="275">
                  <c:v>6.56722935740724</c:v>
                </c:pt>
                <c:pt idx="276">
                  <c:v>6.9493971706979298</c:v>
                </c:pt>
                <c:pt idx="277">
                  <c:v>7.3326503311131503</c:v>
                </c:pt>
                <c:pt idx="278">
                  <c:v>8.1110122973809293</c:v>
                </c:pt>
                <c:pt idx="279">
                  <c:v>8.4969602465179594</c:v>
                </c:pt>
                <c:pt idx="280">
                  <c:v>8.8836300500190806</c:v>
                </c:pt>
                <c:pt idx="281">
                  <c:v>9.6678633732178998</c:v>
                </c:pt>
                <c:pt idx="282">
                  <c:v>10.0562511082556</c:v>
                </c:pt>
                <c:pt idx="283">
                  <c:v>10.445066435467</c:v>
                </c:pt>
                <c:pt idx="284">
                  <c:v>11.3656904362549</c:v>
                </c:pt>
                <c:pt idx="285">
                  <c:v>11.755468886828799</c:v>
                </c:pt>
                <c:pt idx="286">
                  <c:v>12.1453985864941</c:v>
                </c:pt>
                <c:pt idx="287">
                  <c:v>12.9345860409747</c:v>
                </c:pt>
                <c:pt idx="288">
                  <c:v>13.3246366570774</c:v>
                </c:pt>
                <c:pt idx="289">
                  <c:v>13.7146152250035</c:v>
                </c:pt>
                <c:pt idx="290">
                  <c:v>14.5032273365234</c:v>
                </c:pt>
                <c:pt idx="291">
                  <c:v>14.8926625269184</c:v>
                </c:pt>
                <c:pt idx="292">
                  <c:v>15.281811494236299</c:v>
                </c:pt>
                <c:pt idx="293">
                  <c:v>16.068083951779101</c:v>
                </c:pt>
                <c:pt idx="294">
                  <c:v>16.456042971865099</c:v>
                </c:pt>
                <c:pt idx="295">
                  <c:v>17.239409798617501</c:v>
                </c:pt>
                <c:pt idx="296">
                  <c:v>17.625692152605001</c:v>
                </c:pt>
                <c:pt idx="297">
                  <c:v>18.0113131124148</c:v>
                </c:pt>
                <c:pt idx="298">
                  <c:v>18.789280094769801</c:v>
                </c:pt>
                <c:pt idx="299">
                  <c:v>19.172567298585001</c:v>
                </c:pt>
                <c:pt idx="300">
                  <c:v>19.945308516222099</c:v>
                </c:pt>
                <c:pt idx="301">
                  <c:v>20.325760376346601</c:v>
                </c:pt>
                <c:pt idx="302">
                  <c:v>20.705161855704102</c:v>
                </c:pt>
                <c:pt idx="303">
                  <c:v>21.5977216428291</c:v>
                </c:pt>
                <c:pt idx="304">
                  <c:v>21.973181722902002</c:v>
                </c:pt>
                <c:pt idx="305">
                  <c:v>22.347346922349399</c:v>
                </c:pt>
                <c:pt idx="306">
                  <c:v>23.1002072801856</c:v>
                </c:pt>
                <c:pt idx="307">
                  <c:v>23.470113526566699</c:v>
                </c:pt>
                <c:pt idx="308">
                  <c:v>24.213812905721898</c:v>
                </c:pt>
                <c:pt idx="309">
                  <c:v>24.578925792178001</c:v>
                </c:pt>
                <c:pt idx="310">
                  <c:v>24.942333096118102</c:v>
                </c:pt>
                <c:pt idx="311">
                  <c:v>25.794392809145201</c:v>
                </c:pt>
                <c:pt idx="312">
                  <c:v>26.1515911906606</c:v>
                </c:pt>
                <c:pt idx="313">
                  <c:v>26.506803824010401</c:v>
                </c:pt>
                <c:pt idx="314">
                  <c:v>27.3383838761562</c:v>
                </c:pt>
                <c:pt idx="315">
                  <c:v>27.686440405618601</c:v>
                </c:pt>
                <c:pt idx="316">
                  <c:v>28.3836483131455</c:v>
                </c:pt>
                <c:pt idx="317">
                  <c:v>28.724636532517099</c:v>
                </c:pt>
                <c:pt idx="318">
                  <c:v>29.0631510011508</c:v>
                </c:pt>
                <c:pt idx="319">
                  <c:v>29.853305259473899</c:v>
                </c:pt>
                <c:pt idx="320">
                  <c:v>30.182992659483599</c:v>
                </c:pt>
                <c:pt idx="321">
                  <c:v>30.841478925894599</c:v>
                </c:pt>
                <c:pt idx="322">
                  <c:v>31.162551800400699</c:v>
                </c:pt>
                <c:pt idx="323">
                  <c:v>31.8029372224815</c:v>
                </c:pt>
                <c:pt idx="324">
                  <c:v>32.114729403017797</c:v>
                </c:pt>
                <c:pt idx="325">
                  <c:v>32.735642629194899</c:v>
                </c:pt>
                <c:pt idx="326">
                  <c:v>33.0374683028219</c:v>
                </c:pt>
                <c:pt idx="327">
                  <c:v>33.637506316560803</c:v>
                </c:pt>
                <c:pt idx="328">
                  <c:v>33.928661575206597</c:v>
                </c:pt>
                <c:pt idx="329">
                  <c:v>34.506391155853301</c:v>
                </c:pt>
                <c:pt idx="330">
                  <c:v>34.786158973014501</c:v>
                </c:pt>
                <c:pt idx="331">
                  <c:v>35.340125906810798</c:v>
                </c:pt>
                <c:pt idx="332">
                  <c:v>35.607783413835897</c:v>
                </c:pt>
                <c:pt idx="333">
                  <c:v>36.1365230454076</c:v>
                </c:pt>
                <c:pt idx="334">
                  <c:v>36.391347781606598</c:v>
                </c:pt>
                <c:pt idx="335">
                  <c:v>36.893393695703502</c:v>
                </c:pt>
                <c:pt idx="336">
                  <c:v>37.134665595430299</c:v>
                </c:pt>
                <c:pt idx="337">
                  <c:v>37.686524330488297</c:v>
                </c:pt>
                <c:pt idx="338">
                  <c:v>37.9118650589579</c:v>
                </c:pt>
                <c:pt idx="339">
                  <c:v>38.132299762135602</c:v>
                </c:pt>
                <c:pt idx="340">
                  <c:v>38.6335093849776</c:v>
                </c:pt>
                <c:pt idx="341">
                  <c:v>38.836856783764603</c:v>
                </c:pt>
                <c:pt idx="342">
                  <c:v>39.232162713187002</c:v>
                </c:pt>
                <c:pt idx="343">
                  <c:v>39.419418680024499</c:v>
                </c:pt>
                <c:pt idx="344">
                  <c:v>39.840294848496399</c:v>
                </c:pt>
                <c:pt idx="345">
                  <c:v>40.008867086766898</c:v>
                </c:pt>
                <c:pt idx="346">
                  <c:v>40.171734302078598</c:v>
                </c:pt>
                <c:pt idx="347">
                  <c:v>40.533777981853802</c:v>
                </c:pt>
                <c:pt idx="348">
                  <c:v>40.676978695567399</c:v>
                </c:pt>
                <c:pt idx="349">
                  <c:v>40.948384343921497</c:v>
                </c:pt>
                <c:pt idx="350">
                  <c:v>41.073326775873298</c:v>
                </c:pt>
                <c:pt idx="351">
                  <c:v>41.307270672825901</c:v>
                </c:pt>
                <c:pt idx="352">
                  <c:v>41.413457318454299</c:v>
                </c:pt>
                <c:pt idx="353">
                  <c:v>41.608990662994302</c:v>
                </c:pt>
                <c:pt idx="354">
                  <c:v>41.695984371347897</c:v>
                </c:pt>
                <c:pt idx="355">
                  <c:v>41.852290326426001</c:v>
                </c:pt>
                <c:pt idx="356">
                  <c:v>41.919719873981798</c:v>
                </c:pt>
                <c:pt idx="357">
                  <c:v>42.036126805092898</c:v>
                </c:pt>
                <c:pt idx="358">
                  <c:v>42.0836952231071</c:v>
                </c:pt>
                <c:pt idx="359">
                  <c:v>42.1596931639952</c:v>
                </c:pt>
                <c:pt idx="360">
                  <c:v>42.187189409372898</c:v>
                </c:pt>
                <c:pt idx="361">
                  <c:v>42.222445972170497</c:v>
                </c:pt>
                <c:pt idx="362">
                  <c:v>42.2297533154712</c:v>
                </c:pt>
                <c:pt idx="363">
                  <c:v>42.224121179763301</c:v>
                </c:pt>
                <c:pt idx="364">
                  <c:v>42.211216818314099</c:v>
                </c:pt>
              </c:numCache>
            </c:numRef>
          </c:val>
          <c:smooth val="0"/>
          <c:extLst>
            <c:ext xmlns:c16="http://schemas.microsoft.com/office/drawing/2014/chart" uri="{C3380CC4-5D6E-409C-BE32-E72D297353CC}">
              <c16:uniqueId val="{00000004-3D64-4543-886F-CD1459058D2C}"/>
            </c:ext>
          </c:extLst>
        </c:ser>
        <c:ser>
          <c:idx val="1"/>
          <c:order val="1"/>
          <c:tx>
            <c:v>Sunrise</c:v>
          </c:tx>
          <c:spPr>
            <a:ln w="19050" cap="rnd">
              <a:solidFill>
                <a:schemeClr val="accent1"/>
              </a:solidFill>
              <a:round/>
            </a:ln>
            <a:effectLst/>
          </c:spPr>
          <c:marker>
            <c:symbol val="none"/>
          </c:marker>
          <c:dPt>
            <c:idx val="110"/>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5-3D64-4543-886F-CD1459058D2C}"/>
              </c:ext>
            </c:extLst>
          </c:dPt>
          <c:dPt>
            <c:idx val="312"/>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6-3D64-4543-886F-CD1459058D2C}"/>
              </c:ext>
            </c:extLst>
          </c:dPt>
          <c:cat>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Sunrise!$K$2:$K$366</c:f>
              <c:numCache>
                <c:formatCode>General</c:formatCode>
                <c:ptCount val="365"/>
                <c:pt idx="108">
                  <c:v>5.7311672434785699</c:v>
                </c:pt>
                <c:pt idx="109">
                  <c:v>6.11048674305865</c:v>
                </c:pt>
                <c:pt idx="110">
                  <c:v>6.49115395856884</c:v>
                </c:pt>
                <c:pt idx="111">
                  <c:v>6.8730409164442197</c:v>
                </c:pt>
                <c:pt idx="112">
                  <c:v>7.64900988851306</c:v>
                </c:pt>
                <c:pt idx="113">
                  <c:v>8.0339314522208003</c:v>
                </c:pt>
                <c:pt idx="114">
                  <c:v>8.41966926597674</c:v>
                </c:pt>
                <c:pt idx="115">
                  <c:v>9.2023192377847707</c:v>
                </c:pt>
                <c:pt idx="116">
                  <c:v>9.59004505547178</c:v>
                </c:pt>
                <c:pt idx="117">
                  <c:v>9.9782845495328001</c:v>
                </c:pt>
                <c:pt idx="118">
                  <c:v>10.8978899443761</c:v>
                </c:pt>
                <c:pt idx="119">
                  <c:v>11.2873633477504</c:v>
                </c:pt>
                <c:pt idx="120">
                  <c:v>11.6770656011706</c:v>
                </c:pt>
                <c:pt idx="121">
                  <c:v>12.4660081783317</c:v>
                </c:pt>
                <c:pt idx="122">
                  <c:v>12.856040986037399</c:v>
                </c:pt>
                <c:pt idx="123">
                  <c:v>13.246064975343399</c:v>
                </c:pt>
                <c:pt idx="124">
                  <c:v>14.0349782001216</c:v>
                </c:pt>
                <c:pt idx="125">
                  <c:v>14.4246543132168</c:v>
                </c:pt>
                <c:pt idx="126">
                  <c:v>14.8141062246646</c:v>
                </c:pt>
                <c:pt idx="127">
                  <c:v>15.601205886099301</c:v>
                </c:pt>
                <c:pt idx="128">
                  <c:v>15.989660463186301</c:v>
                </c:pt>
                <c:pt idx="129">
                  <c:v>16.377679691497299</c:v>
                </c:pt>
                <c:pt idx="130">
                  <c:v>17.1612253419175</c:v>
                </c:pt>
                <c:pt idx="131">
                  <c:v>17.5476050617021</c:v>
                </c:pt>
                <c:pt idx="132">
                  <c:v>17.933336502563002</c:v>
                </c:pt>
                <c:pt idx="133">
                  <c:v>18.842472395621801</c:v>
                </c:pt>
                <c:pt idx="134">
                  <c:v>19.225622245903701</c:v>
                </c:pt>
                <c:pt idx="135">
                  <c:v>19.607885673410799</c:v>
                </c:pt>
                <c:pt idx="136">
                  <c:v>20.378382741050501</c:v>
                </c:pt>
                <c:pt idx="137">
                  <c:v>20.757627009990699</c:v>
                </c:pt>
                <c:pt idx="138">
                  <c:v>21.135758235424699</c:v>
                </c:pt>
                <c:pt idx="139">
                  <c:v>21.897213400783698</c:v>
                </c:pt>
                <c:pt idx="140">
                  <c:v>22.271640231802401</c:v>
                </c:pt>
                <c:pt idx="141">
                  <c:v>23.025080927239198</c:v>
                </c:pt>
                <c:pt idx="142">
                  <c:v>23.3952831224845</c:v>
                </c:pt>
                <c:pt idx="143">
                  <c:v>23.763972930320499</c:v>
                </c:pt>
                <c:pt idx="144">
                  <c:v>24.505086516353799</c:v>
                </c:pt>
                <c:pt idx="145">
                  <c:v>24.8688416214335</c:v>
                </c:pt>
                <c:pt idx="146">
                  <c:v>25.230844587703501</c:v>
                </c:pt>
                <c:pt idx="147">
                  <c:v>26.079418142573299</c:v>
                </c:pt>
                <c:pt idx="148">
                  <c:v>26.435054182615801</c:v>
                </c:pt>
                <c:pt idx="149">
                  <c:v>26.788656529750401</c:v>
                </c:pt>
                <c:pt idx="150">
                  <c:v>27.497612024938299</c:v>
                </c:pt>
                <c:pt idx="151">
                  <c:v>27.8446674776898</c:v>
                </c:pt>
                <c:pt idx="152">
                  <c:v>28.539770702881199</c:v>
                </c:pt>
                <c:pt idx="153">
                  <c:v>28.879670301645199</c:v>
                </c:pt>
                <c:pt idx="154">
                  <c:v>29.2170659300483</c:v>
                </c:pt>
                <c:pt idx="155">
                  <c:v>30.004468622188799</c:v>
                </c:pt>
                <c:pt idx="156">
                  <c:v>30.3329352924891</c:v>
                </c:pt>
                <c:pt idx="157">
                  <c:v>30.6585948858793</c:v>
                </c:pt>
                <c:pt idx="158">
                  <c:v>31.308629679626801</c:v>
                </c:pt>
                <c:pt idx="159">
                  <c:v>31.625363572359099</c:v>
                </c:pt>
                <c:pt idx="160">
                  <c:v>32.256653526430497</c:v>
                </c:pt>
                <c:pt idx="161">
                  <c:v>32.563788183152496</c:v>
                </c:pt>
                <c:pt idx="162">
                  <c:v>32.867597133953801</c:v>
                </c:pt>
                <c:pt idx="163">
                  <c:v>33.471791604910997</c:v>
                </c:pt>
                <c:pt idx="164">
                  <c:v>33.7650730649545</c:v>
                </c:pt>
                <c:pt idx="165">
                  <c:v>34.347245852407298</c:v>
                </c:pt>
                <c:pt idx="166">
                  <c:v>34.629282864984802</c:v>
                </c:pt>
                <c:pt idx="167">
                  <c:v>34.907439676552897</c:v>
                </c:pt>
                <c:pt idx="168">
                  <c:v>35.549233739473202</c:v>
                </c:pt>
                <c:pt idx="169">
                  <c:v>35.813762732589602</c:v>
                </c:pt>
                <c:pt idx="170">
                  <c:v>36.074068667546499</c:v>
                </c:pt>
                <c:pt idx="171">
                  <c:v>36.587512177186902</c:v>
                </c:pt>
                <c:pt idx="172">
                  <c:v>36.834573863072002</c:v>
                </c:pt>
                <c:pt idx="173">
                  <c:v>37.320480010748</c:v>
                </c:pt>
                <c:pt idx="174">
                  <c:v>37.5535747779684</c:v>
                </c:pt>
                <c:pt idx="175">
                  <c:v>37.7818913799805</c:v>
                </c:pt>
                <c:pt idx="176">
                  <c:v>38.228879881255097</c:v>
                </c:pt>
                <c:pt idx="177">
                  <c:v>38.442264450085901</c:v>
                </c:pt>
                <c:pt idx="178">
                  <c:v>38.858317769431103</c:v>
                </c:pt>
                <c:pt idx="179">
                  <c:v>39.056059805061203</c:v>
                </c:pt>
                <c:pt idx="180">
                  <c:v>39.248474352718297</c:v>
                </c:pt>
                <c:pt idx="181">
                  <c:v>39.621187143890097</c:v>
                </c:pt>
                <c:pt idx="182">
                  <c:v>39.797057319739601</c:v>
                </c:pt>
                <c:pt idx="183">
                  <c:v>39.967312707231699</c:v>
                </c:pt>
                <c:pt idx="184">
                  <c:v>40.347139521002902</c:v>
                </c:pt>
                <c:pt idx="185">
                  <c:v>40.498016147838001</c:v>
                </c:pt>
                <c:pt idx="186">
                  <c:v>40.642993618180903</c:v>
                </c:pt>
                <c:pt idx="187">
                  <c:v>40.918023264674297</c:v>
                </c:pt>
                <c:pt idx="188">
                  <c:v>41.044801035528401</c:v>
                </c:pt>
                <c:pt idx="189">
                  <c:v>41.165446820253898</c:v>
                </c:pt>
                <c:pt idx="190">
                  <c:v>41.390547514261598</c:v>
                </c:pt>
                <c:pt idx="191">
                  <c:v>41.492333910930697</c:v>
                </c:pt>
                <c:pt idx="192">
                  <c:v>41.678821829325599</c:v>
                </c:pt>
                <c:pt idx="193">
                  <c:v>41.761320321175504</c:v>
                </c:pt>
                <c:pt idx="194">
                  <c:v>41.837354645860898</c:v>
                </c:pt>
                <c:pt idx="195">
                  <c:v>41.971256703548697</c:v>
                </c:pt>
                <c:pt idx="196">
                  <c:v>42.027543013621802</c:v>
                </c:pt>
                <c:pt idx="197">
                  <c:v>42.077238401132597</c:v>
                </c:pt>
                <c:pt idx="198">
                  <c:v>42.1575305044556</c:v>
                </c:pt>
                <c:pt idx="199">
                  <c:v>42.187181178757399</c:v>
                </c:pt>
                <c:pt idx="200">
                  <c:v>42.210172527204399</c:v>
                </c:pt>
                <c:pt idx="201">
                  <c:v>42.236260494851898</c:v>
                </c:pt>
                <c:pt idx="202">
                  <c:v>42.239065456652703</c:v>
                </c:pt>
                <c:pt idx="203">
                  <c:v>42.235187728105799</c:v>
                </c:pt>
                <c:pt idx="204">
                  <c:v>42.206870362069303</c:v>
                </c:pt>
                <c:pt idx="205">
                  <c:v>42.182803915721898</c:v>
                </c:pt>
                <c:pt idx="206">
                  <c:v>42.152076392820803</c:v>
                </c:pt>
                <c:pt idx="207">
                  <c:v>42.114700851828403</c:v>
                </c:pt>
                <c:pt idx="208">
                  <c:v>42.018792777028203</c:v>
                </c:pt>
                <c:pt idx="209">
                  <c:v>41.9614401162858</c:v>
                </c:pt>
                <c:pt idx="210">
                  <c:v>41.897528814218802</c:v>
                </c:pt>
                <c:pt idx="211">
                  <c:v>41.748270053434098</c:v>
                </c:pt>
                <c:pt idx="212">
                  <c:v>41.664731686042302</c:v>
                </c:pt>
                <c:pt idx="213">
                  <c:v>41.574776250297099</c:v>
                </c:pt>
                <c:pt idx="214">
                  <c:v>41.478446547667403</c:v>
                </c:pt>
                <c:pt idx="215">
                  <c:v>41.264212648468202</c:v>
                </c:pt>
                <c:pt idx="216">
                  <c:v>41.148892064953699</c:v>
                </c:pt>
                <c:pt idx="217">
                  <c:v>41.027393960742003</c:v>
                </c:pt>
                <c:pt idx="218">
                  <c:v>40.899771393870203</c:v>
                </c:pt>
                <c:pt idx="219">
                  <c:v>40.623008932235003</c:v>
                </c:pt>
                <c:pt idx="220">
                  <c:v>40.477211314155703</c:v>
                </c:pt>
                <c:pt idx="221">
                  <c:v>40.325521687859798</c:v>
                </c:pt>
                <c:pt idx="222">
                  <c:v>40.1680005284923</c:v>
                </c:pt>
                <c:pt idx="223">
                  <c:v>39.8316863940261</c:v>
                </c:pt>
                <c:pt idx="224">
                  <c:v>39.656934446836601</c:v>
                </c:pt>
                <c:pt idx="225">
                  <c:v>39.476619240422998</c:v>
                </c:pt>
                <c:pt idx="226">
                  <c:v>39.290814140150303</c:v>
                </c:pt>
                <c:pt idx="227">
                  <c:v>38.966066566420899</c:v>
                </c:pt>
                <c:pt idx="228">
                  <c:v>38.765908346048697</c:v>
                </c:pt>
                <c:pt idx="229">
                  <c:v>38.5605394312553</c:v>
                </c:pt>
                <c:pt idx="230">
                  <c:v>38.203504625305499</c:v>
                </c:pt>
                <c:pt idx="231">
                  <c:v>37.984534150964102</c:v>
                </c:pt>
                <c:pt idx="232">
                  <c:v>37.760634602072898</c:v>
                </c:pt>
                <c:pt idx="233">
                  <c:v>37.531883905699999</c:v>
                </c:pt>
                <c:pt idx="234">
                  <c:v>37.136321340172998</c:v>
                </c:pt>
                <c:pt idx="235">
                  <c:v>36.894937081108203</c:v>
                </c:pt>
                <c:pt idx="236">
                  <c:v>36.648986800211702</c:v>
                </c:pt>
                <c:pt idx="237">
                  <c:v>36.225153468399803</c:v>
                </c:pt>
                <c:pt idx="238">
                  <c:v>35.967350745144003</c:v>
                </c:pt>
                <c:pt idx="239">
                  <c:v>35.705275232875401</c:v>
                </c:pt>
                <c:pt idx="240">
                  <c:v>35.439007438929004</c:v>
                </c:pt>
                <c:pt idx="241">
                  <c:v>34.981850566517302</c:v>
                </c:pt>
                <c:pt idx="242">
                  <c:v>34.704736676872002</c:v>
                </c:pt>
                <c:pt idx="243">
                  <c:v>34.423726614169098</c:v>
                </c:pt>
                <c:pt idx="244">
                  <c:v>34.1389005059211</c:v>
                </c:pt>
                <c:pt idx="245">
                  <c:v>33.850337913141601</c:v>
                </c:pt>
                <c:pt idx="246">
                  <c:v>33.356689869649202</c:v>
                </c:pt>
                <c:pt idx="247">
                  <c:v>33.058489057092103</c:v>
                </c:pt>
                <c:pt idx="248">
                  <c:v>32.756837001612297</c:v>
                </c:pt>
                <c:pt idx="249">
                  <c:v>32.451808088422297</c:v>
                </c:pt>
                <c:pt idx="250">
                  <c:v>31.931257598981301</c:v>
                </c:pt>
                <c:pt idx="251">
                  <c:v>31.617537530402199</c:v>
                </c:pt>
                <c:pt idx="252">
                  <c:v>31.3007083981534</c:v>
                </c:pt>
                <c:pt idx="253">
                  <c:v>30.980845766210798</c:v>
                </c:pt>
                <c:pt idx="254">
                  <c:v>30.658024952190299</c:v>
                </c:pt>
                <c:pt idx="255">
                  <c:v>30.1085117696779</c:v>
                </c:pt>
                <c:pt idx="256">
                  <c:v>29.778126671424101</c:v>
                </c:pt>
                <c:pt idx="257">
                  <c:v>29.4450563469949</c:v>
                </c:pt>
                <c:pt idx="258">
                  <c:v>29.109371878407099</c:v>
                </c:pt>
                <c:pt idx="259">
                  <c:v>28.771142533013101</c:v>
                </c:pt>
                <c:pt idx="260">
                  <c:v>28.196608280834699</c:v>
                </c:pt>
                <c:pt idx="261">
                  <c:v>27.8518858646074</c:v>
                </c:pt>
                <c:pt idx="262">
                  <c:v>27.504865382430701</c:v>
                </c:pt>
                <c:pt idx="263">
                  <c:v>27.1556119843362</c:v>
                </c:pt>
                <c:pt idx="264">
                  <c:v>26.804190418253601</c:v>
                </c:pt>
                <c:pt idx="265">
                  <c:v>26.208313426300499</c:v>
                </c:pt>
                <c:pt idx="266">
                  <c:v>25.8513973457496</c:v>
                </c:pt>
                <c:pt idx="267">
                  <c:v>25.492549443706299</c:v>
                </c:pt>
                <c:pt idx="268">
                  <c:v>25.1318332279202</c:v>
                </c:pt>
                <c:pt idx="269">
                  <c:v>24.769311928874199</c:v>
                </c:pt>
                <c:pt idx="270">
                  <c:v>24.405048445497499</c:v>
                </c:pt>
                <c:pt idx="271">
                  <c:v>23.788531029217499</c:v>
                </c:pt>
                <c:pt idx="272">
                  <c:v>23.419899733404201</c:v>
                </c:pt>
                <c:pt idx="273">
                  <c:v>23.049752215953401</c:v>
                </c:pt>
                <c:pt idx="274">
                  <c:v>22.678148192368401</c:v>
                </c:pt>
                <c:pt idx="275">
                  <c:v>22.305146285802</c:v>
                </c:pt>
                <c:pt idx="276">
                  <c:v>21.674682440499801</c:v>
                </c:pt>
                <c:pt idx="277">
                  <c:v>21.298211168771701</c:v>
                </c:pt>
                <c:pt idx="278">
                  <c:v>20.920548481049099</c:v>
                </c:pt>
                <c:pt idx="279">
                  <c:v>20.541747973326601</c:v>
                </c:pt>
                <c:pt idx="280">
                  <c:v>20.161863550995601</c:v>
                </c:pt>
                <c:pt idx="281">
                  <c:v>19.520542513525999</c:v>
                </c:pt>
                <c:pt idx="282">
                  <c:v>19.138029342560799</c:v>
                </c:pt>
                <c:pt idx="283">
                  <c:v>18.754639020463198</c:v>
                </c:pt>
                <c:pt idx="284">
                  <c:v>18.370429027831701</c:v>
                </c:pt>
                <c:pt idx="285">
                  <c:v>17.9854557806967</c:v>
                </c:pt>
                <c:pt idx="286">
                  <c:v>17.336290795215401</c:v>
                </c:pt>
                <c:pt idx="287">
                  <c:v>16.949535250097199</c:v>
                </c:pt>
                <c:pt idx="288">
                  <c:v>16.5622131203659</c:v>
                </c:pt>
                <c:pt idx="289">
                  <c:v>16.174376926230099</c:v>
                </c:pt>
                <c:pt idx="290">
                  <c:v>15.5209458500166</c:v>
                </c:pt>
                <c:pt idx="291">
                  <c:v>15.1319877283761</c:v>
                </c:pt>
                <c:pt idx="292">
                  <c:v>14.742707433123501</c:v>
                </c:pt>
                <c:pt idx="293">
                  <c:v>14.353157623435299</c:v>
                </c:pt>
                <c:pt idx="294">
                  <c:v>13.697409709985401</c:v>
                </c:pt>
                <c:pt idx="295">
                  <c:v>13.3074046643421</c:v>
                </c:pt>
                <c:pt idx="296">
                  <c:v>12.9173296164007</c:v>
                </c:pt>
                <c:pt idx="297">
                  <c:v>12.527240620477899</c:v>
                </c:pt>
                <c:pt idx="298">
                  <c:v>11.8711785678288</c:v>
                </c:pt>
                <c:pt idx="299">
                  <c:v>11.4813363318965</c:v>
                </c:pt>
                <c:pt idx="300">
                  <c:v>11.0916946038385</c:v>
                </c:pt>
                <c:pt idx="301">
                  <c:v>10.436875365283701</c:v>
                </c:pt>
                <c:pt idx="302">
                  <c:v>10.0480738885196</c:v>
                </c:pt>
                <c:pt idx="303">
                  <c:v>9.65970392951896</c:v>
                </c:pt>
                <c:pt idx="304">
                  <c:v>9.2718320280023896</c:v>
                </c:pt>
                <c:pt idx="305">
                  <c:v>8.4888734276392501</c:v>
                </c:pt>
                <c:pt idx="306">
                  <c:v>8.1029405408126802</c:v>
                </c:pt>
                <c:pt idx="307">
                  <c:v>7.7178048542157702</c:v>
                </c:pt>
                <c:pt idx="308">
                  <c:v>7.3335524803361496</c:v>
                </c:pt>
                <c:pt idx="309">
                  <c:v>6.5592295642059399</c:v>
                </c:pt>
                <c:pt idx="310">
                  <c:v>6.1782660551055599</c:v>
                </c:pt>
                <c:pt idx="311">
                  <c:v>5.79862781596613</c:v>
                </c:pt>
                <c:pt idx="312">
                  <c:v>5.4204578579206499</c:v>
                </c:pt>
              </c:numCache>
            </c:numRef>
          </c:val>
          <c:smooth val="0"/>
          <c:extLst>
            <c:ext xmlns:c16="http://schemas.microsoft.com/office/drawing/2014/chart" uri="{C3380CC4-5D6E-409C-BE32-E72D297353CC}">
              <c16:uniqueId val="{00000007-3D64-4543-886F-CD1459058D2C}"/>
            </c:ext>
          </c:extLst>
        </c:ser>
        <c:dLbls>
          <c:showLegendKey val="0"/>
          <c:showVal val="0"/>
          <c:showCatName val="0"/>
          <c:showSerName val="0"/>
          <c:showPercent val="0"/>
          <c:showBubbleSize val="0"/>
        </c:dLbls>
        <c:marker val="1"/>
        <c:smooth val="0"/>
        <c:axId val="1295659679"/>
        <c:axId val="1295656319"/>
      </c:lineChart>
      <c:dateAx>
        <c:axId val="1295659679"/>
        <c:scaling>
          <c:orientation val="minMax"/>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auto val="1"/>
        <c:lblOffset val="100"/>
        <c:baseTimeUnit val="days"/>
      </c:date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between"/>
      </c:valAx>
      <c:valAx>
        <c:axId val="597089392"/>
        <c:scaling>
          <c:orientation val="minMax"/>
          <c:max val="450"/>
        </c:scaling>
        <c:delete val="0"/>
        <c:axPos val="r"/>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597089752"/>
        <c:crosses val="max"/>
        <c:crossBetween val="between"/>
      </c:valAx>
      <c:catAx>
        <c:axId val="597089752"/>
        <c:scaling>
          <c:orientation val="minMax"/>
        </c:scaling>
        <c:delete val="1"/>
        <c:axPos val="b"/>
        <c:numFmt formatCode="mm/dd" sourceLinked="1"/>
        <c:majorTickMark val="out"/>
        <c:minorTickMark val="none"/>
        <c:tickLblPos val="nextTo"/>
        <c:crossAx val="597089392"/>
        <c:crosses val="autoZero"/>
        <c:auto val="1"/>
        <c:lblAlgn val="ctr"/>
        <c:lblOffset val="100"/>
        <c:tickLblSkip val="1"/>
        <c:tickMarkSkip val="1"/>
        <c:noMultiLvlLbl val="1"/>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Kek's</a:t>
            </a:r>
            <a:r>
              <a:rPr lang="en-US" baseline="0"/>
              <a:t> Position vs Rainfall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barChart>
        <c:barDir val="col"/>
        <c:grouping val="clustered"/>
        <c:varyColors val="0"/>
        <c:ser>
          <c:idx val="2"/>
          <c:order val="2"/>
          <c:tx>
            <c:v>Rainfall</c:v>
          </c:tx>
          <c:spPr>
            <a:solidFill>
              <a:schemeClr val="accent3"/>
            </a:solidFill>
            <a:ln w="76200">
              <a:solidFill>
                <a:schemeClr val="accent3"/>
              </a:solidFill>
            </a:ln>
            <a:effectLst/>
          </c:spPr>
          <c:invertIfNegative val="0"/>
          <c:cat>
            <c:numRef>
              <c:f>Calms!$A$2:$A$366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Biru!$C$2:$C$366</c:f>
              <c:numCache>
                <c:formatCode>General</c:formatCode>
                <c:ptCount val="365"/>
                <c:pt idx="0">
                  <c:v>412.9</c:v>
                </c:pt>
                <c:pt idx="31">
                  <c:v>426.8</c:v>
                </c:pt>
                <c:pt idx="59">
                  <c:v>352</c:v>
                </c:pt>
                <c:pt idx="90">
                  <c:v>237.3</c:v>
                </c:pt>
                <c:pt idx="120">
                  <c:v>62.8</c:v>
                </c:pt>
                <c:pt idx="151">
                  <c:v>14.7</c:v>
                </c:pt>
                <c:pt idx="181">
                  <c:v>10.199999999999999</c:v>
                </c:pt>
                <c:pt idx="212">
                  <c:v>6.8</c:v>
                </c:pt>
                <c:pt idx="243">
                  <c:v>5.0999999999999996</c:v>
                </c:pt>
                <c:pt idx="273">
                  <c:v>12.6</c:v>
                </c:pt>
                <c:pt idx="304">
                  <c:v>41.3</c:v>
                </c:pt>
                <c:pt idx="334">
                  <c:v>182.4</c:v>
                </c:pt>
              </c:numCache>
            </c:numRef>
          </c:val>
          <c:extLst>
            <c:ext xmlns:c16="http://schemas.microsoft.com/office/drawing/2014/chart" uri="{C3380CC4-5D6E-409C-BE32-E72D297353CC}">
              <c16:uniqueId val="{00000000-8090-47B3-94AD-ECCABFA0B946}"/>
            </c:ext>
          </c:extLst>
        </c:ser>
        <c:dLbls>
          <c:showLegendKey val="0"/>
          <c:showVal val="0"/>
          <c:showCatName val="0"/>
          <c:showSerName val="0"/>
          <c:showPercent val="0"/>
          <c:showBubbleSize val="0"/>
        </c:dLbls>
        <c:gapWidth val="150"/>
        <c:axId val="564618344"/>
        <c:axId val="396043856"/>
      </c:barChart>
      <c:lineChart>
        <c:grouping val="standard"/>
        <c:varyColors val="0"/>
        <c:ser>
          <c:idx val="0"/>
          <c:order val="0"/>
          <c:tx>
            <c:v>Sunset</c:v>
          </c:tx>
          <c:spPr>
            <a:ln w="19050" cap="rnd">
              <a:solidFill>
                <a:schemeClr val="accent2"/>
              </a:solidFill>
              <a:round/>
            </a:ln>
            <a:effectLst/>
          </c:spPr>
          <c:marker>
            <c:symbol val="none"/>
          </c:marker>
          <c:dPt>
            <c:idx val="101"/>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8090-47B3-94AD-ECCABFA0B946}"/>
              </c:ext>
            </c:extLst>
          </c:dPt>
          <c:dPt>
            <c:idx val="272"/>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2-8090-47B3-94AD-ECCABFA0B946}"/>
              </c:ext>
            </c:extLst>
          </c:dPt>
          <c:cat>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Sunset!$K$2:$K$366</c:f>
              <c:numCache>
                <c:formatCode>General</c:formatCode>
                <c:ptCount val="365"/>
                <c:pt idx="0">
                  <c:v>42.149833019783102</c:v>
                </c:pt>
                <c:pt idx="1">
                  <c:v>42.114565143803198</c:v>
                </c:pt>
                <c:pt idx="2">
                  <c:v>42.0726620049549</c:v>
                </c:pt>
                <c:pt idx="3">
                  <c:v>41.947340597459799</c:v>
                </c:pt>
                <c:pt idx="4">
                  <c:v>41.883274244073696</c:v>
                </c:pt>
                <c:pt idx="5">
                  <c:v>41.8126785131521</c:v>
                </c:pt>
                <c:pt idx="6">
                  <c:v>41.620060105841297</c:v>
                </c:pt>
                <c:pt idx="7">
                  <c:v>41.527771416273197</c:v>
                </c:pt>
                <c:pt idx="8">
                  <c:v>41.429125399238004</c:v>
                </c:pt>
                <c:pt idx="9">
                  <c:v>41.170924557127499</c:v>
                </c:pt>
                <c:pt idx="10">
                  <c:v>41.051238184147103</c:v>
                </c:pt>
                <c:pt idx="11">
                  <c:v>40.925411972017798</c:v>
                </c:pt>
                <c:pt idx="12">
                  <c:v>40.652300479587602</c:v>
                </c:pt>
                <c:pt idx="13">
                  <c:v>40.508247768067399</c:v>
                </c:pt>
                <c:pt idx="14">
                  <c:v>40.198805047388099</c:v>
                </c:pt>
                <c:pt idx="15">
                  <c:v>40.037078900931697</c:v>
                </c:pt>
                <c:pt idx="16">
                  <c:v>39.869636543627102</c:v>
                </c:pt>
                <c:pt idx="17">
                  <c:v>39.513681133704203</c:v>
                </c:pt>
                <c:pt idx="18">
                  <c:v>39.329374192826897</c:v>
                </c:pt>
                <c:pt idx="19">
                  <c:v>39.139630768012204</c:v>
                </c:pt>
                <c:pt idx="20">
                  <c:v>38.739447290755898</c:v>
                </c:pt>
                <c:pt idx="21">
                  <c:v>38.533721446201596</c:v>
                </c:pt>
                <c:pt idx="22">
                  <c:v>38.322861182702901</c:v>
                </c:pt>
                <c:pt idx="23">
                  <c:v>37.8808943603903</c:v>
                </c:pt>
                <c:pt idx="24">
                  <c:v>37.654985958155102</c:v>
                </c:pt>
                <c:pt idx="25">
                  <c:v>37.424259843426597</c:v>
                </c:pt>
                <c:pt idx="26">
                  <c:v>36.943059938873397</c:v>
                </c:pt>
                <c:pt idx="27">
                  <c:v>36.698248185316103</c:v>
                </c:pt>
                <c:pt idx="28">
                  <c:v>36.448938864916101</c:v>
                </c:pt>
                <c:pt idx="29">
                  <c:v>35.9310999676389</c:v>
                </c:pt>
                <c:pt idx="30">
                  <c:v>35.668663633737097</c:v>
                </c:pt>
                <c:pt idx="31">
                  <c:v>35.4020416108972</c:v>
                </c:pt>
                <c:pt idx="32">
                  <c:v>34.850148940657498</c:v>
                </c:pt>
                <c:pt idx="33">
                  <c:v>34.571354071765299</c:v>
                </c:pt>
                <c:pt idx="34">
                  <c:v>34.288691527755503</c:v>
                </c:pt>
                <c:pt idx="35">
                  <c:v>34.002242834872199</c:v>
                </c:pt>
                <c:pt idx="36">
                  <c:v>33.411474713689799</c:v>
                </c:pt>
                <c:pt idx="37">
                  <c:v>33.114064393348102</c:v>
                </c:pt>
                <c:pt idx="38">
                  <c:v>32.813186786790602</c:v>
                </c:pt>
                <c:pt idx="39">
                  <c:v>32.508920583364002</c:v>
                </c:pt>
                <c:pt idx="40">
                  <c:v>31.883268466484299</c:v>
                </c:pt>
                <c:pt idx="41">
                  <c:v>31.5692045552744</c:v>
                </c:pt>
                <c:pt idx="42">
                  <c:v>31.252050695579801</c:v>
                </c:pt>
                <c:pt idx="43">
                  <c:v>30.931878943303701</c:v>
                </c:pt>
                <c:pt idx="44">
                  <c:v>30.386700845443301</c:v>
                </c:pt>
                <c:pt idx="45">
                  <c:v>30.058789915902299</c:v>
                </c:pt>
                <c:pt idx="46">
                  <c:v>29.728124620515299</c:v>
                </c:pt>
                <c:pt idx="47">
                  <c:v>29.1658915256914</c:v>
                </c:pt>
                <c:pt idx="48">
                  <c:v>28.828187745510899</c:v>
                </c:pt>
                <c:pt idx="49">
                  <c:v>28.4879876692351</c:v>
                </c:pt>
                <c:pt idx="50">
                  <c:v>28.145360881617101</c:v>
                </c:pt>
                <c:pt idx="51">
                  <c:v>27.4450351211031</c:v>
                </c:pt>
                <c:pt idx="52">
                  <c:v>27.095487177796802</c:v>
                </c:pt>
                <c:pt idx="53">
                  <c:v>26.743785613424699</c:v>
                </c:pt>
                <c:pt idx="54">
                  <c:v>26.389997201442</c:v>
                </c:pt>
                <c:pt idx="55">
                  <c:v>26.034187304003201</c:v>
                </c:pt>
                <c:pt idx="56">
                  <c:v>25.4312797989834</c:v>
                </c:pt>
                <c:pt idx="57">
                  <c:v>25.0703554780636</c:v>
                </c:pt>
                <c:pt idx="58">
                  <c:v>24.707637400035701</c:v>
                </c:pt>
                <c:pt idx="59">
                  <c:v>24.343183506195601</c:v>
                </c:pt>
                <c:pt idx="60">
                  <c:v>23.726374013368499</c:v>
                </c:pt>
                <c:pt idx="61">
                  <c:v>23.357560348991999</c:v>
                </c:pt>
                <c:pt idx="62">
                  <c:v>22.987230833516399</c:v>
                </c:pt>
                <c:pt idx="63">
                  <c:v>22.615447107701701</c:v>
                </c:pt>
                <c:pt idx="64">
                  <c:v>21.986953380619699</c:v>
                </c:pt>
                <c:pt idx="65">
                  <c:v>21.611566571368101</c:v>
                </c:pt>
                <c:pt idx="66">
                  <c:v>21.2349447631867</c:v>
                </c:pt>
                <c:pt idx="67">
                  <c:v>20.857145271637101</c:v>
                </c:pt>
                <c:pt idx="68">
                  <c:v>20.2191294246552</c:v>
                </c:pt>
                <c:pt idx="69">
                  <c:v>19.8384429008563</c:v>
                </c:pt>
                <c:pt idx="70">
                  <c:v>19.456781710362598</c:v>
                </c:pt>
                <c:pt idx="71">
                  <c:v>19.074199225703001</c:v>
                </c:pt>
                <c:pt idx="72">
                  <c:v>18.6907486718375</c:v>
                </c:pt>
                <c:pt idx="73">
                  <c:v>18.043918460551801</c:v>
                </c:pt>
                <c:pt idx="74">
                  <c:v>17.658406560673601</c:v>
                </c:pt>
                <c:pt idx="75">
                  <c:v>17.272220359021599</c:v>
                </c:pt>
                <c:pt idx="76">
                  <c:v>16.885415725596602</c:v>
                </c:pt>
                <c:pt idx="77">
                  <c:v>16.4980464323713</c:v>
                </c:pt>
                <c:pt idx="78">
                  <c:v>15.845319077407099</c:v>
                </c:pt>
                <c:pt idx="79">
                  <c:v>15.4567031671638</c:v>
                </c:pt>
                <c:pt idx="80">
                  <c:v>15.0677220327724</c:v>
                </c:pt>
                <c:pt idx="81">
                  <c:v>14.6784307723791</c:v>
                </c:pt>
                <c:pt idx="82">
                  <c:v>14.0230383483725</c:v>
                </c:pt>
                <c:pt idx="83">
                  <c:v>13.6331817068292</c:v>
                </c:pt>
                <c:pt idx="84">
                  <c:v>13.2432154102515</c:v>
                </c:pt>
                <c:pt idx="85">
                  <c:v>12.853193045500699</c:v>
                </c:pt>
                <c:pt idx="86">
                  <c:v>12.463167604823401</c:v>
                </c:pt>
                <c:pt idx="87">
                  <c:v>11.8072263777852</c:v>
                </c:pt>
                <c:pt idx="88">
                  <c:v>11.417462937121901</c:v>
                </c:pt>
                <c:pt idx="89">
                  <c:v>11.027901220178</c:v>
                </c:pt>
                <c:pt idx="90">
                  <c:v>10.6386019759237</c:v>
                </c:pt>
                <c:pt idx="91">
                  <c:v>10.249629204959399</c:v>
                </c:pt>
                <c:pt idx="92">
                  <c:v>9.5962478352478797</c:v>
                </c:pt>
                <c:pt idx="93">
                  <c:v>9.2084815974854894</c:v>
                </c:pt>
                <c:pt idx="94">
                  <c:v>8.8212947658343897</c:v>
                </c:pt>
                <c:pt idx="95">
                  <c:v>8.4347622264812596</c:v>
                </c:pt>
                <c:pt idx="96">
                  <c:v>7.7862474323299402</c:v>
                </c:pt>
                <c:pt idx="97">
                  <c:v>7.4018653561463399</c:v>
                </c:pt>
                <c:pt idx="98">
                  <c:v>7.0184503932969804</c:v>
                </c:pt>
                <c:pt idx="99">
                  <c:v>6.6361027635860301</c:v>
                </c:pt>
                <c:pt idx="100">
                  <c:v>5.9956497689443697</c:v>
                </c:pt>
                <c:pt idx="101">
                  <c:v>5.6167422996514498</c:v>
                </c:pt>
                <c:pt idx="102">
                  <c:v>5.2393726545628603</c:v>
                </c:pt>
                <c:pt idx="272">
                  <c:v>5.0430894011160996</c:v>
                </c:pt>
                <c:pt idx="273">
                  <c:v>5.4196177265994496</c:v>
                </c:pt>
                <c:pt idx="274">
                  <c:v>5.7977682463559699</c:v>
                </c:pt>
                <c:pt idx="275">
                  <c:v>6.56722935740724</c:v>
                </c:pt>
                <c:pt idx="276">
                  <c:v>6.9493971706979298</c:v>
                </c:pt>
                <c:pt idx="277">
                  <c:v>7.3326503311131503</c:v>
                </c:pt>
                <c:pt idx="278">
                  <c:v>8.1110122973809293</c:v>
                </c:pt>
                <c:pt idx="279">
                  <c:v>8.4969602465179594</c:v>
                </c:pt>
                <c:pt idx="280">
                  <c:v>8.8836300500190806</c:v>
                </c:pt>
                <c:pt idx="281">
                  <c:v>9.6678633732178998</c:v>
                </c:pt>
                <c:pt idx="282">
                  <c:v>10.0562511082556</c:v>
                </c:pt>
                <c:pt idx="283">
                  <c:v>10.445066435467</c:v>
                </c:pt>
                <c:pt idx="284">
                  <c:v>11.3656904362549</c:v>
                </c:pt>
                <c:pt idx="285">
                  <c:v>11.755468886828799</c:v>
                </c:pt>
                <c:pt idx="286">
                  <c:v>12.1453985864941</c:v>
                </c:pt>
                <c:pt idx="287">
                  <c:v>12.9345860409747</c:v>
                </c:pt>
                <c:pt idx="288">
                  <c:v>13.3246366570774</c:v>
                </c:pt>
                <c:pt idx="289">
                  <c:v>13.7146152250035</c:v>
                </c:pt>
                <c:pt idx="290">
                  <c:v>14.5032273365234</c:v>
                </c:pt>
                <c:pt idx="291">
                  <c:v>14.8926625269184</c:v>
                </c:pt>
                <c:pt idx="292">
                  <c:v>15.281811494236299</c:v>
                </c:pt>
                <c:pt idx="293">
                  <c:v>16.068083951779101</c:v>
                </c:pt>
                <c:pt idx="294">
                  <c:v>16.456042971865099</c:v>
                </c:pt>
                <c:pt idx="295">
                  <c:v>17.239409798617501</c:v>
                </c:pt>
                <c:pt idx="296">
                  <c:v>17.625692152605001</c:v>
                </c:pt>
                <c:pt idx="297">
                  <c:v>18.0113131124148</c:v>
                </c:pt>
                <c:pt idx="298">
                  <c:v>18.789280094769801</c:v>
                </c:pt>
                <c:pt idx="299">
                  <c:v>19.172567298585001</c:v>
                </c:pt>
                <c:pt idx="300">
                  <c:v>19.945308516222099</c:v>
                </c:pt>
                <c:pt idx="301">
                  <c:v>20.325760376346601</c:v>
                </c:pt>
                <c:pt idx="302">
                  <c:v>20.705161855704102</c:v>
                </c:pt>
                <c:pt idx="303">
                  <c:v>21.5977216428291</c:v>
                </c:pt>
                <c:pt idx="304">
                  <c:v>21.973181722902002</c:v>
                </c:pt>
                <c:pt idx="305">
                  <c:v>22.347346922349399</c:v>
                </c:pt>
                <c:pt idx="306">
                  <c:v>23.1002072801856</c:v>
                </c:pt>
                <c:pt idx="307">
                  <c:v>23.470113526566699</c:v>
                </c:pt>
                <c:pt idx="308">
                  <c:v>24.213812905721898</c:v>
                </c:pt>
                <c:pt idx="309">
                  <c:v>24.578925792178001</c:v>
                </c:pt>
                <c:pt idx="310">
                  <c:v>24.942333096118102</c:v>
                </c:pt>
                <c:pt idx="311">
                  <c:v>25.794392809145201</c:v>
                </c:pt>
                <c:pt idx="312">
                  <c:v>26.1515911906606</c:v>
                </c:pt>
                <c:pt idx="313">
                  <c:v>26.506803824010401</c:v>
                </c:pt>
                <c:pt idx="314">
                  <c:v>27.3383838761562</c:v>
                </c:pt>
                <c:pt idx="315">
                  <c:v>27.686440405618601</c:v>
                </c:pt>
                <c:pt idx="316">
                  <c:v>28.3836483131455</c:v>
                </c:pt>
                <c:pt idx="317">
                  <c:v>28.724636532517099</c:v>
                </c:pt>
                <c:pt idx="318">
                  <c:v>29.0631510011508</c:v>
                </c:pt>
                <c:pt idx="319">
                  <c:v>29.853305259473899</c:v>
                </c:pt>
                <c:pt idx="320">
                  <c:v>30.182992659483599</c:v>
                </c:pt>
                <c:pt idx="321">
                  <c:v>30.841478925894599</c:v>
                </c:pt>
                <c:pt idx="322">
                  <c:v>31.162551800400699</c:v>
                </c:pt>
                <c:pt idx="323">
                  <c:v>31.8029372224815</c:v>
                </c:pt>
                <c:pt idx="324">
                  <c:v>32.114729403017797</c:v>
                </c:pt>
                <c:pt idx="325">
                  <c:v>32.735642629194899</c:v>
                </c:pt>
                <c:pt idx="326">
                  <c:v>33.0374683028219</c:v>
                </c:pt>
                <c:pt idx="327">
                  <c:v>33.637506316560803</c:v>
                </c:pt>
                <c:pt idx="328">
                  <c:v>33.928661575206597</c:v>
                </c:pt>
                <c:pt idx="329">
                  <c:v>34.506391155853301</c:v>
                </c:pt>
                <c:pt idx="330">
                  <c:v>34.786158973014501</c:v>
                </c:pt>
                <c:pt idx="331">
                  <c:v>35.340125906810798</c:v>
                </c:pt>
                <c:pt idx="332">
                  <c:v>35.607783413835897</c:v>
                </c:pt>
                <c:pt idx="333">
                  <c:v>36.1365230454076</c:v>
                </c:pt>
                <c:pt idx="334">
                  <c:v>36.391347781606598</c:v>
                </c:pt>
                <c:pt idx="335">
                  <c:v>36.893393695703502</c:v>
                </c:pt>
                <c:pt idx="336">
                  <c:v>37.134665595430299</c:v>
                </c:pt>
                <c:pt idx="337">
                  <c:v>37.686524330488297</c:v>
                </c:pt>
                <c:pt idx="338">
                  <c:v>37.9118650589579</c:v>
                </c:pt>
                <c:pt idx="339">
                  <c:v>38.132299762135602</c:v>
                </c:pt>
                <c:pt idx="340">
                  <c:v>38.6335093849776</c:v>
                </c:pt>
                <c:pt idx="341">
                  <c:v>38.836856783764603</c:v>
                </c:pt>
                <c:pt idx="342">
                  <c:v>39.232162713187002</c:v>
                </c:pt>
                <c:pt idx="343">
                  <c:v>39.419418680024499</c:v>
                </c:pt>
                <c:pt idx="344">
                  <c:v>39.840294848496399</c:v>
                </c:pt>
                <c:pt idx="345">
                  <c:v>40.008867086766898</c:v>
                </c:pt>
                <c:pt idx="346">
                  <c:v>40.171734302078598</c:v>
                </c:pt>
                <c:pt idx="347">
                  <c:v>40.533777981853802</c:v>
                </c:pt>
                <c:pt idx="348">
                  <c:v>40.676978695567399</c:v>
                </c:pt>
                <c:pt idx="349">
                  <c:v>40.948384343921497</c:v>
                </c:pt>
                <c:pt idx="350">
                  <c:v>41.073326775873298</c:v>
                </c:pt>
                <c:pt idx="351">
                  <c:v>41.307270672825901</c:v>
                </c:pt>
                <c:pt idx="352">
                  <c:v>41.413457318454299</c:v>
                </c:pt>
                <c:pt idx="353">
                  <c:v>41.608990662994302</c:v>
                </c:pt>
                <c:pt idx="354">
                  <c:v>41.695984371347897</c:v>
                </c:pt>
                <c:pt idx="355">
                  <c:v>41.852290326426001</c:v>
                </c:pt>
                <c:pt idx="356">
                  <c:v>41.919719873981798</c:v>
                </c:pt>
                <c:pt idx="357">
                  <c:v>42.036126805092898</c:v>
                </c:pt>
                <c:pt idx="358">
                  <c:v>42.0836952231071</c:v>
                </c:pt>
                <c:pt idx="359">
                  <c:v>42.1596931639952</c:v>
                </c:pt>
                <c:pt idx="360">
                  <c:v>42.187189409372898</c:v>
                </c:pt>
                <c:pt idx="361">
                  <c:v>42.222445972170497</c:v>
                </c:pt>
                <c:pt idx="362">
                  <c:v>42.2297533154712</c:v>
                </c:pt>
                <c:pt idx="363">
                  <c:v>42.224121179763301</c:v>
                </c:pt>
                <c:pt idx="364">
                  <c:v>42.211216818314099</c:v>
                </c:pt>
              </c:numCache>
            </c:numRef>
          </c:val>
          <c:smooth val="0"/>
          <c:extLst>
            <c:ext xmlns:c16="http://schemas.microsoft.com/office/drawing/2014/chart" uri="{C3380CC4-5D6E-409C-BE32-E72D297353CC}">
              <c16:uniqueId val="{00000003-8090-47B3-94AD-ECCABFA0B946}"/>
            </c:ext>
          </c:extLst>
        </c:ser>
        <c:ser>
          <c:idx val="1"/>
          <c:order val="1"/>
          <c:tx>
            <c:v>Sunrise</c:v>
          </c:tx>
          <c:spPr>
            <a:ln w="19050" cap="rnd">
              <a:solidFill>
                <a:schemeClr val="accent1"/>
              </a:solidFill>
              <a:round/>
            </a:ln>
            <a:effectLst/>
          </c:spPr>
          <c:marker>
            <c:symbol val="none"/>
          </c:marker>
          <c:dPt>
            <c:idx val="109"/>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8090-47B3-94AD-ECCABFA0B946}"/>
              </c:ext>
            </c:extLst>
          </c:dPt>
          <c:dPt>
            <c:idx val="311"/>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5-8090-47B3-94AD-ECCABFA0B946}"/>
              </c:ext>
            </c:extLst>
          </c:dPt>
          <c:cat>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Sunrise!$K$2:$K$366</c:f>
              <c:numCache>
                <c:formatCode>General</c:formatCode>
                <c:ptCount val="365"/>
                <c:pt idx="108">
                  <c:v>5.7311672434785699</c:v>
                </c:pt>
                <c:pt idx="109">
                  <c:v>6.11048674305865</c:v>
                </c:pt>
                <c:pt idx="110">
                  <c:v>6.49115395856884</c:v>
                </c:pt>
                <c:pt idx="111">
                  <c:v>6.8730409164442197</c:v>
                </c:pt>
                <c:pt idx="112">
                  <c:v>7.64900988851306</c:v>
                </c:pt>
                <c:pt idx="113">
                  <c:v>8.0339314522208003</c:v>
                </c:pt>
                <c:pt idx="114">
                  <c:v>8.41966926597674</c:v>
                </c:pt>
                <c:pt idx="115">
                  <c:v>9.2023192377847707</c:v>
                </c:pt>
                <c:pt idx="116">
                  <c:v>9.59004505547178</c:v>
                </c:pt>
                <c:pt idx="117">
                  <c:v>9.9782845495328001</c:v>
                </c:pt>
                <c:pt idx="118">
                  <c:v>10.8978899443761</c:v>
                </c:pt>
                <c:pt idx="119">
                  <c:v>11.2873633477504</c:v>
                </c:pt>
                <c:pt idx="120">
                  <c:v>11.6770656011706</c:v>
                </c:pt>
                <c:pt idx="121">
                  <c:v>12.4660081783317</c:v>
                </c:pt>
                <c:pt idx="122">
                  <c:v>12.856040986037399</c:v>
                </c:pt>
                <c:pt idx="123">
                  <c:v>13.246064975343399</c:v>
                </c:pt>
                <c:pt idx="124">
                  <c:v>14.0349782001216</c:v>
                </c:pt>
                <c:pt idx="125">
                  <c:v>14.4246543132168</c:v>
                </c:pt>
                <c:pt idx="126">
                  <c:v>14.8141062246646</c:v>
                </c:pt>
                <c:pt idx="127">
                  <c:v>15.601205886099301</c:v>
                </c:pt>
                <c:pt idx="128">
                  <c:v>15.989660463186301</c:v>
                </c:pt>
                <c:pt idx="129">
                  <c:v>16.377679691497299</c:v>
                </c:pt>
                <c:pt idx="130">
                  <c:v>17.1612253419175</c:v>
                </c:pt>
                <c:pt idx="131">
                  <c:v>17.5476050617021</c:v>
                </c:pt>
                <c:pt idx="132">
                  <c:v>17.933336502563002</c:v>
                </c:pt>
                <c:pt idx="133">
                  <c:v>18.842472395621801</c:v>
                </c:pt>
                <c:pt idx="134">
                  <c:v>19.225622245903701</c:v>
                </c:pt>
                <c:pt idx="135">
                  <c:v>19.607885673410799</c:v>
                </c:pt>
                <c:pt idx="136">
                  <c:v>20.378382741050501</c:v>
                </c:pt>
                <c:pt idx="137">
                  <c:v>20.757627009990699</c:v>
                </c:pt>
                <c:pt idx="138">
                  <c:v>21.135758235424699</c:v>
                </c:pt>
                <c:pt idx="139">
                  <c:v>21.897213400783698</c:v>
                </c:pt>
                <c:pt idx="140">
                  <c:v>22.271640231802401</c:v>
                </c:pt>
                <c:pt idx="141">
                  <c:v>23.025080927239198</c:v>
                </c:pt>
                <c:pt idx="142">
                  <c:v>23.3952831224845</c:v>
                </c:pt>
                <c:pt idx="143">
                  <c:v>23.763972930320499</c:v>
                </c:pt>
                <c:pt idx="144">
                  <c:v>24.505086516353799</c:v>
                </c:pt>
                <c:pt idx="145">
                  <c:v>24.8688416214335</c:v>
                </c:pt>
                <c:pt idx="146">
                  <c:v>25.230844587703501</c:v>
                </c:pt>
                <c:pt idx="147">
                  <c:v>26.079418142573299</c:v>
                </c:pt>
                <c:pt idx="148">
                  <c:v>26.435054182615801</c:v>
                </c:pt>
                <c:pt idx="149">
                  <c:v>26.788656529750401</c:v>
                </c:pt>
                <c:pt idx="150">
                  <c:v>27.497612024938299</c:v>
                </c:pt>
                <c:pt idx="151">
                  <c:v>27.8446674776898</c:v>
                </c:pt>
                <c:pt idx="152">
                  <c:v>28.539770702881199</c:v>
                </c:pt>
                <c:pt idx="153">
                  <c:v>28.879670301645199</c:v>
                </c:pt>
                <c:pt idx="154">
                  <c:v>29.2170659300483</c:v>
                </c:pt>
                <c:pt idx="155">
                  <c:v>30.004468622188799</c:v>
                </c:pt>
                <c:pt idx="156">
                  <c:v>30.3329352924891</c:v>
                </c:pt>
                <c:pt idx="157">
                  <c:v>30.6585948858793</c:v>
                </c:pt>
                <c:pt idx="158">
                  <c:v>31.308629679626801</c:v>
                </c:pt>
                <c:pt idx="159">
                  <c:v>31.625363572359099</c:v>
                </c:pt>
                <c:pt idx="160">
                  <c:v>32.256653526430497</c:v>
                </c:pt>
                <c:pt idx="161">
                  <c:v>32.563788183152496</c:v>
                </c:pt>
                <c:pt idx="162">
                  <c:v>32.867597133953801</c:v>
                </c:pt>
                <c:pt idx="163">
                  <c:v>33.471791604910997</c:v>
                </c:pt>
                <c:pt idx="164">
                  <c:v>33.7650730649545</c:v>
                </c:pt>
                <c:pt idx="165">
                  <c:v>34.347245852407298</c:v>
                </c:pt>
                <c:pt idx="166">
                  <c:v>34.629282864984802</c:v>
                </c:pt>
                <c:pt idx="167">
                  <c:v>34.907439676552897</c:v>
                </c:pt>
                <c:pt idx="168">
                  <c:v>35.549233739473202</c:v>
                </c:pt>
                <c:pt idx="169">
                  <c:v>35.813762732589602</c:v>
                </c:pt>
                <c:pt idx="170">
                  <c:v>36.074068667546499</c:v>
                </c:pt>
                <c:pt idx="171">
                  <c:v>36.587512177186902</c:v>
                </c:pt>
                <c:pt idx="172">
                  <c:v>36.834573863072002</c:v>
                </c:pt>
                <c:pt idx="173">
                  <c:v>37.320480010748</c:v>
                </c:pt>
                <c:pt idx="174">
                  <c:v>37.5535747779684</c:v>
                </c:pt>
                <c:pt idx="175">
                  <c:v>37.7818913799805</c:v>
                </c:pt>
                <c:pt idx="176">
                  <c:v>38.228879881255097</c:v>
                </c:pt>
                <c:pt idx="177">
                  <c:v>38.442264450085901</c:v>
                </c:pt>
                <c:pt idx="178">
                  <c:v>38.858317769431103</c:v>
                </c:pt>
                <c:pt idx="179">
                  <c:v>39.056059805061203</c:v>
                </c:pt>
                <c:pt idx="180">
                  <c:v>39.248474352718297</c:v>
                </c:pt>
                <c:pt idx="181">
                  <c:v>39.621187143890097</c:v>
                </c:pt>
                <c:pt idx="182">
                  <c:v>39.797057319739601</c:v>
                </c:pt>
                <c:pt idx="183">
                  <c:v>39.967312707231699</c:v>
                </c:pt>
                <c:pt idx="184">
                  <c:v>40.347139521002902</c:v>
                </c:pt>
                <c:pt idx="185">
                  <c:v>40.498016147838001</c:v>
                </c:pt>
                <c:pt idx="186">
                  <c:v>40.642993618180903</c:v>
                </c:pt>
                <c:pt idx="187">
                  <c:v>40.918023264674297</c:v>
                </c:pt>
                <c:pt idx="188">
                  <c:v>41.044801035528401</c:v>
                </c:pt>
                <c:pt idx="189">
                  <c:v>41.165446820253898</c:v>
                </c:pt>
                <c:pt idx="190">
                  <c:v>41.390547514261598</c:v>
                </c:pt>
                <c:pt idx="191">
                  <c:v>41.492333910930697</c:v>
                </c:pt>
                <c:pt idx="192">
                  <c:v>41.678821829325599</c:v>
                </c:pt>
                <c:pt idx="193">
                  <c:v>41.761320321175504</c:v>
                </c:pt>
                <c:pt idx="194">
                  <c:v>41.837354645860898</c:v>
                </c:pt>
                <c:pt idx="195">
                  <c:v>41.971256703548697</c:v>
                </c:pt>
                <c:pt idx="196">
                  <c:v>42.027543013621802</c:v>
                </c:pt>
                <c:pt idx="197">
                  <c:v>42.077238401132597</c:v>
                </c:pt>
                <c:pt idx="198">
                  <c:v>42.1575305044556</c:v>
                </c:pt>
                <c:pt idx="199">
                  <c:v>42.187181178757399</c:v>
                </c:pt>
                <c:pt idx="200">
                  <c:v>42.210172527204399</c:v>
                </c:pt>
                <c:pt idx="201">
                  <c:v>42.236260494851898</c:v>
                </c:pt>
                <c:pt idx="202">
                  <c:v>42.239065456652703</c:v>
                </c:pt>
                <c:pt idx="203">
                  <c:v>42.235187728105799</c:v>
                </c:pt>
                <c:pt idx="204">
                  <c:v>42.206870362069303</c:v>
                </c:pt>
                <c:pt idx="205">
                  <c:v>42.182803915721898</c:v>
                </c:pt>
                <c:pt idx="206">
                  <c:v>42.152076392820803</c:v>
                </c:pt>
                <c:pt idx="207">
                  <c:v>42.114700851828403</c:v>
                </c:pt>
                <c:pt idx="208">
                  <c:v>42.018792777028203</c:v>
                </c:pt>
                <c:pt idx="209">
                  <c:v>41.9614401162858</c:v>
                </c:pt>
                <c:pt idx="210">
                  <c:v>41.897528814218802</c:v>
                </c:pt>
                <c:pt idx="211">
                  <c:v>41.748270053434098</c:v>
                </c:pt>
                <c:pt idx="212">
                  <c:v>41.664731686042302</c:v>
                </c:pt>
                <c:pt idx="213">
                  <c:v>41.574776250297099</c:v>
                </c:pt>
                <c:pt idx="214">
                  <c:v>41.478446547667403</c:v>
                </c:pt>
                <c:pt idx="215">
                  <c:v>41.264212648468202</c:v>
                </c:pt>
                <c:pt idx="216">
                  <c:v>41.148892064953699</c:v>
                </c:pt>
                <c:pt idx="217">
                  <c:v>41.027393960742003</c:v>
                </c:pt>
                <c:pt idx="218">
                  <c:v>40.899771393870203</c:v>
                </c:pt>
                <c:pt idx="219">
                  <c:v>40.623008932235003</c:v>
                </c:pt>
                <c:pt idx="220">
                  <c:v>40.477211314155703</c:v>
                </c:pt>
                <c:pt idx="221">
                  <c:v>40.325521687859798</c:v>
                </c:pt>
                <c:pt idx="222">
                  <c:v>40.1680005284923</c:v>
                </c:pt>
                <c:pt idx="223">
                  <c:v>39.8316863940261</c:v>
                </c:pt>
                <c:pt idx="224">
                  <c:v>39.656934446836601</c:v>
                </c:pt>
                <c:pt idx="225">
                  <c:v>39.476619240422998</c:v>
                </c:pt>
                <c:pt idx="226">
                  <c:v>39.290814140150303</c:v>
                </c:pt>
                <c:pt idx="227">
                  <c:v>38.966066566420899</c:v>
                </c:pt>
                <c:pt idx="228">
                  <c:v>38.765908346048697</c:v>
                </c:pt>
                <c:pt idx="229">
                  <c:v>38.5605394312553</c:v>
                </c:pt>
                <c:pt idx="230">
                  <c:v>38.203504625305499</c:v>
                </c:pt>
                <c:pt idx="231">
                  <c:v>37.984534150964102</c:v>
                </c:pt>
                <c:pt idx="232">
                  <c:v>37.760634602072898</c:v>
                </c:pt>
                <c:pt idx="233">
                  <c:v>37.531883905699999</c:v>
                </c:pt>
                <c:pt idx="234">
                  <c:v>37.136321340172998</c:v>
                </c:pt>
                <c:pt idx="235">
                  <c:v>36.894937081108203</c:v>
                </c:pt>
                <c:pt idx="236">
                  <c:v>36.648986800211702</c:v>
                </c:pt>
                <c:pt idx="237">
                  <c:v>36.225153468399803</c:v>
                </c:pt>
                <c:pt idx="238">
                  <c:v>35.967350745144003</c:v>
                </c:pt>
                <c:pt idx="239">
                  <c:v>35.705275232875401</c:v>
                </c:pt>
                <c:pt idx="240">
                  <c:v>35.439007438929004</c:v>
                </c:pt>
                <c:pt idx="241">
                  <c:v>34.981850566517302</c:v>
                </c:pt>
                <c:pt idx="242">
                  <c:v>34.704736676872002</c:v>
                </c:pt>
                <c:pt idx="243">
                  <c:v>34.423726614169098</c:v>
                </c:pt>
                <c:pt idx="244">
                  <c:v>34.1389005059211</c:v>
                </c:pt>
                <c:pt idx="245">
                  <c:v>33.850337913141601</c:v>
                </c:pt>
                <c:pt idx="246">
                  <c:v>33.356689869649202</c:v>
                </c:pt>
                <c:pt idx="247">
                  <c:v>33.058489057092103</c:v>
                </c:pt>
                <c:pt idx="248">
                  <c:v>32.756837001612297</c:v>
                </c:pt>
                <c:pt idx="249">
                  <c:v>32.451808088422297</c:v>
                </c:pt>
                <c:pt idx="250">
                  <c:v>31.931257598981301</c:v>
                </c:pt>
                <c:pt idx="251">
                  <c:v>31.617537530402199</c:v>
                </c:pt>
                <c:pt idx="252">
                  <c:v>31.3007083981534</c:v>
                </c:pt>
                <c:pt idx="253">
                  <c:v>30.980845766210798</c:v>
                </c:pt>
                <c:pt idx="254">
                  <c:v>30.658024952190299</c:v>
                </c:pt>
                <c:pt idx="255">
                  <c:v>30.1085117696779</c:v>
                </c:pt>
                <c:pt idx="256">
                  <c:v>29.778126671424101</c:v>
                </c:pt>
                <c:pt idx="257">
                  <c:v>29.4450563469949</c:v>
                </c:pt>
                <c:pt idx="258">
                  <c:v>29.109371878407099</c:v>
                </c:pt>
                <c:pt idx="259">
                  <c:v>28.771142533013101</c:v>
                </c:pt>
                <c:pt idx="260">
                  <c:v>28.196608280834699</c:v>
                </c:pt>
                <c:pt idx="261">
                  <c:v>27.8518858646074</c:v>
                </c:pt>
                <c:pt idx="262">
                  <c:v>27.504865382430701</c:v>
                </c:pt>
                <c:pt idx="263">
                  <c:v>27.1556119843362</c:v>
                </c:pt>
                <c:pt idx="264">
                  <c:v>26.804190418253601</c:v>
                </c:pt>
                <c:pt idx="265">
                  <c:v>26.208313426300499</c:v>
                </c:pt>
                <c:pt idx="266">
                  <c:v>25.8513973457496</c:v>
                </c:pt>
                <c:pt idx="267">
                  <c:v>25.492549443706299</c:v>
                </c:pt>
                <c:pt idx="268">
                  <c:v>25.1318332279202</c:v>
                </c:pt>
                <c:pt idx="269">
                  <c:v>24.769311928874199</c:v>
                </c:pt>
                <c:pt idx="270">
                  <c:v>24.405048445497499</c:v>
                </c:pt>
                <c:pt idx="271">
                  <c:v>23.788531029217499</c:v>
                </c:pt>
                <c:pt idx="272">
                  <c:v>23.419899733404201</c:v>
                </c:pt>
                <c:pt idx="273">
                  <c:v>23.049752215953401</c:v>
                </c:pt>
                <c:pt idx="274">
                  <c:v>22.678148192368401</c:v>
                </c:pt>
                <c:pt idx="275">
                  <c:v>22.305146285802</c:v>
                </c:pt>
                <c:pt idx="276">
                  <c:v>21.674682440499801</c:v>
                </c:pt>
                <c:pt idx="277">
                  <c:v>21.298211168771701</c:v>
                </c:pt>
                <c:pt idx="278">
                  <c:v>20.920548481049099</c:v>
                </c:pt>
                <c:pt idx="279">
                  <c:v>20.541747973326601</c:v>
                </c:pt>
                <c:pt idx="280">
                  <c:v>20.161863550995601</c:v>
                </c:pt>
                <c:pt idx="281">
                  <c:v>19.520542513525999</c:v>
                </c:pt>
                <c:pt idx="282">
                  <c:v>19.138029342560799</c:v>
                </c:pt>
                <c:pt idx="283">
                  <c:v>18.754639020463198</c:v>
                </c:pt>
                <c:pt idx="284">
                  <c:v>18.370429027831701</c:v>
                </c:pt>
                <c:pt idx="285">
                  <c:v>17.9854557806967</c:v>
                </c:pt>
                <c:pt idx="286">
                  <c:v>17.336290795215401</c:v>
                </c:pt>
                <c:pt idx="287">
                  <c:v>16.949535250097199</c:v>
                </c:pt>
                <c:pt idx="288">
                  <c:v>16.5622131203659</c:v>
                </c:pt>
                <c:pt idx="289">
                  <c:v>16.174376926230099</c:v>
                </c:pt>
                <c:pt idx="290">
                  <c:v>15.5209458500166</c:v>
                </c:pt>
                <c:pt idx="291">
                  <c:v>15.1319877283761</c:v>
                </c:pt>
                <c:pt idx="292">
                  <c:v>14.742707433123501</c:v>
                </c:pt>
                <c:pt idx="293">
                  <c:v>14.353157623435299</c:v>
                </c:pt>
                <c:pt idx="294">
                  <c:v>13.697409709985401</c:v>
                </c:pt>
                <c:pt idx="295">
                  <c:v>13.3074046643421</c:v>
                </c:pt>
                <c:pt idx="296">
                  <c:v>12.9173296164007</c:v>
                </c:pt>
                <c:pt idx="297">
                  <c:v>12.527240620477899</c:v>
                </c:pt>
                <c:pt idx="298">
                  <c:v>11.8711785678288</c:v>
                </c:pt>
                <c:pt idx="299">
                  <c:v>11.4813363318965</c:v>
                </c:pt>
                <c:pt idx="300">
                  <c:v>11.0916946038385</c:v>
                </c:pt>
                <c:pt idx="301">
                  <c:v>10.436875365283701</c:v>
                </c:pt>
                <c:pt idx="302">
                  <c:v>10.0480738885196</c:v>
                </c:pt>
                <c:pt idx="303">
                  <c:v>9.65970392951896</c:v>
                </c:pt>
                <c:pt idx="304">
                  <c:v>9.2718320280023896</c:v>
                </c:pt>
                <c:pt idx="305">
                  <c:v>8.4888734276392501</c:v>
                </c:pt>
                <c:pt idx="306">
                  <c:v>8.1029405408126802</c:v>
                </c:pt>
                <c:pt idx="307">
                  <c:v>7.7178048542157702</c:v>
                </c:pt>
                <c:pt idx="308">
                  <c:v>7.3335524803361496</c:v>
                </c:pt>
                <c:pt idx="309">
                  <c:v>6.5592295642059399</c:v>
                </c:pt>
                <c:pt idx="310">
                  <c:v>6.1782660551055599</c:v>
                </c:pt>
                <c:pt idx="311">
                  <c:v>5.79862781596613</c:v>
                </c:pt>
                <c:pt idx="312">
                  <c:v>5.4204578579206499</c:v>
                </c:pt>
              </c:numCache>
            </c:numRef>
          </c:val>
          <c:smooth val="0"/>
          <c:extLst>
            <c:ext xmlns:c16="http://schemas.microsoft.com/office/drawing/2014/chart" uri="{C3380CC4-5D6E-409C-BE32-E72D297353CC}">
              <c16:uniqueId val="{00000006-8090-47B3-94AD-ECCABFA0B946}"/>
            </c:ext>
          </c:extLst>
        </c:ser>
        <c:dLbls>
          <c:showLegendKey val="0"/>
          <c:showVal val="0"/>
          <c:showCatName val="0"/>
          <c:showSerName val="0"/>
          <c:showPercent val="0"/>
          <c:showBubbleSize val="0"/>
        </c:dLbls>
        <c:marker val="1"/>
        <c:smooth val="0"/>
        <c:axId val="1295659679"/>
        <c:axId val="1295656319"/>
      </c:lineChart>
      <c:dateAx>
        <c:axId val="1295659679"/>
        <c:scaling>
          <c:orientation val="minMax"/>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auto val="1"/>
        <c:lblOffset val="100"/>
        <c:baseTimeUnit val="days"/>
      </c:date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between"/>
      </c:valAx>
      <c:valAx>
        <c:axId val="396043856"/>
        <c:scaling>
          <c:orientation val="minMax"/>
        </c:scaling>
        <c:delete val="0"/>
        <c:axPos val="r"/>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564618344"/>
        <c:crosses val="max"/>
        <c:crossBetween val="between"/>
      </c:valAx>
      <c:dateAx>
        <c:axId val="564618344"/>
        <c:scaling>
          <c:orientation val="minMax"/>
        </c:scaling>
        <c:delete val="1"/>
        <c:axPos val="b"/>
        <c:numFmt formatCode="mm/dd" sourceLinked="1"/>
        <c:majorTickMark val="out"/>
        <c:minorTickMark val="none"/>
        <c:tickLblPos val="nextTo"/>
        <c:crossAx val="396043856"/>
        <c:crosses val="autoZero"/>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Beehive</a:t>
            </a:r>
            <a:r>
              <a:rPr lang="en-US" baseline="0"/>
              <a:t> Cluster</a:t>
            </a:r>
            <a:r>
              <a:rPr lang="en-US"/>
              <a:t> Sky Position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manualLayout>
          <c:layoutTarget val="inner"/>
          <c:xMode val="edge"/>
          <c:yMode val="edge"/>
          <c:x val="0.1227060367454068"/>
          <c:y val="0.17866088631984589"/>
          <c:w val="0.81380096237970256"/>
          <c:h val="0.59940565594040629"/>
        </c:manualLayout>
      </c:layout>
      <c:scatterChart>
        <c:scatterStyle val="smoothMarker"/>
        <c:varyColors val="0"/>
        <c:ser>
          <c:idx val="0"/>
          <c:order val="0"/>
          <c:tx>
            <c:v>Sunset</c:v>
          </c:tx>
          <c:spPr>
            <a:ln w="19050" cap="rnd">
              <a:solidFill>
                <a:schemeClr val="accent2"/>
              </a:solidFill>
              <a:round/>
            </a:ln>
            <a:effectLst/>
          </c:spPr>
          <c:marker>
            <c:symbol val="none"/>
          </c:marker>
          <c:dPt>
            <c:idx val="0"/>
            <c:marker>
              <c:symbol val="none"/>
            </c:marker>
            <c:bubble3D val="0"/>
            <c:extLst>
              <c:ext xmlns:c16="http://schemas.microsoft.com/office/drawing/2014/chart" uri="{C3380CC4-5D6E-409C-BE32-E72D297353CC}">
                <c16:uniqueId val="{00000000-190A-4740-B7B0-6F6488FF4CC9}"/>
              </c:ext>
            </c:extLst>
          </c:dPt>
          <c:dPt>
            <c:idx val="20"/>
            <c:marker>
              <c:symbol val="none"/>
            </c:marker>
            <c:bubble3D val="0"/>
            <c:extLst>
              <c:ext xmlns:c16="http://schemas.microsoft.com/office/drawing/2014/chart" uri="{C3380CC4-5D6E-409C-BE32-E72D297353CC}">
                <c16:uniqueId val="{00000001-190A-4740-B7B0-6F6488FF4CC9}"/>
              </c:ext>
            </c:extLst>
          </c:dPt>
          <c:dPt>
            <c:idx val="21"/>
            <c:marker>
              <c:symbol val="square"/>
              <c:size val="5"/>
              <c:spPr>
                <a:solidFill>
                  <a:schemeClr val="accent2">
                    <a:alpha val="95000"/>
                  </a:schemeClr>
                </a:solidFill>
                <a:ln w="9525">
                  <a:solidFill>
                    <a:schemeClr val="accent2"/>
                  </a:solidFill>
                </a:ln>
                <a:effectLst/>
              </c:spPr>
            </c:marker>
            <c:bubble3D val="0"/>
            <c:extLst>
              <c:ext xmlns:c16="http://schemas.microsoft.com/office/drawing/2014/chart" uri="{C3380CC4-5D6E-409C-BE32-E72D297353CC}">
                <c16:uniqueId val="{00000002-190A-4740-B7B0-6F6488FF4CC9}"/>
              </c:ext>
            </c:extLst>
          </c:dPt>
          <c:dPt>
            <c:idx val="193"/>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3-190A-4740-B7B0-6F6488FF4CC9}"/>
              </c:ext>
            </c:extLst>
          </c:dPt>
          <c:xVal>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Sunset!$M$2:$M$366</c:f>
              <c:numCache>
                <c:formatCode>General</c:formatCode>
                <c:ptCount val="365"/>
                <c:pt idx="20">
                  <c:v>5.12578008765104</c:v>
                </c:pt>
                <c:pt idx="21">
                  <c:v>5.7847276723552703</c:v>
                </c:pt>
                <c:pt idx="22">
                  <c:v>6.4453465070565601</c:v>
                </c:pt>
                <c:pt idx="23">
                  <c:v>7.78505691506881</c:v>
                </c:pt>
                <c:pt idx="24">
                  <c:v>8.4480016002751004</c:v>
                </c:pt>
                <c:pt idx="25">
                  <c:v>9.1111349358541194</c:v>
                </c:pt>
                <c:pt idx="26">
                  <c:v>10.4526794088508</c:v>
                </c:pt>
                <c:pt idx="27">
                  <c:v>11.115346603903401</c:v>
                </c:pt>
                <c:pt idx="28">
                  <c:v>11.7776079583086</c:v>
                </c:pt>
                <c:pt idx="29">
                  <c:v>13.115949764122901</c:v>
                </c:pt>
                <c:pt idx="30">
                  <c:v>13.776453376696599</c:v>
                </c:pt>
                <c:pt idx="31">
                  <c:v>14.4362320221051</c:v>
                </c:pt>
                <c:pt idx="32">
                  <c:v>15.768691454952499</c:v>
                </c:pt>
                <c:pt idx="33">
                  <c:v>16.4259162268045</c:v>
                </c:pt>
                <c:pt idx="34">
                  <c:v>17.082188614389299</c:v>
                </c:pt>
                <c:pt idx="35">
                  <c:v>17.7374567327401</c:v>
                </c:pt>
                <c:pt idx="36">
                  <c:v>19.059963608130801</c:v>
                </c:pt>
                <c:pt idx="37">
                  <c:v>19.7118899867674</c:v>
                </c:pt>
                <c:pt idx="38">
                  <c:v>20.362612913529802</c:v>
                </c:pt>
                <c:pt idx="39">
                  <c:v>21.012083768612499</c:v>
                </c:pt>
                <c:pt idx="40">
                  <c:v>22.322114516913601</c:v>
                </c:pt>
                <c:pt idx="41">
                  <c:v>22.9675037344774</c:v>
                </c:pt>
                <c:pt idx="42">
                  <c:v>23.6114426198098</c:v>
                </c:pt>
                <c:pt idx="43">
                  <c:v>24.253880256541201</c:v>
                </c:pt>
                <c:pt idx="44">
                  <c:v>25.331044623186902</c:v>
                </c:pt>
                <c:pt idx="45">
                  <c:v>25.969192753431301</c:v>
                </c:pt>
                <c:pt idx="46">
                  <c:v>26.605640294527799</c:v>
                </c:pt>
                <c:pt idx="47">
                  <c:v>27.6722554850097</c:v>
                </c:pt>
                <c:pt idx="48">
                  <c:v>28.303847652885601</c:v>
                </c:pt>
                <c:pt idx="49">
                  <c:v>28.9335156823578</c:v>
                </c:pt>
                <c:pt idx="50">
                  <c:v>29.561193631359</c:v>
                </c:pt>
                <c:pt idx="51">
                  <c:v>30.8247670840429</c:v>
                </c:pt>
                <c:pt idx="52">
                  <c:v>31.4460020194288</c:v>
                </c:pt>
                <c:pt idx="53">
                  <c:v>32.064957019851697</c:v>
                </c:pt>
                <c:pt idx="54">
                  <c:v>32.681553084007803</c:v>
                </c:pt>
                <c:pt idx="55">
                  <c:v>33.295708561287299</c:v>
                </c:pt>
                <c:pt idx="56">
                  <c:v>34.323081401479797</c:v>
                </c:pt>
                <c:pt idx="57">
                  <c:v>34.930269501279199</c:v>
                </c:pt>
                <c:pt idx="58">
                  <c:v>35.534694351982303</c:v>
                </c:pt>
                <c:pt idx="59">
                  <c:v>36.136261919980697</c:v>
                </c:pt>
                <c:pt idx="60">
                  <c:v>37.141471952987501</c:v>
                </c:pt>
                <c:pt idx="61">
                  <c:v>37.734874179885502</c:v>
                </c:pt>
                <c:pt idx="62">
                  <c:v>38.325033474015697</c:v>
                </c:pt>
                <c:pt idx="63">
                  <c:v>38.911832916434399</c:v>
                </c:pt>
                <c:pt idx="64">
                  <c:v>39.890994146172403</c:v>
                </c:pt>
                <c:pt idx="65">
                  <c:v>40.4681683679297</c:v>
                </c:pt>
                <c:pt idx="66">
                  <c:v>41.041511972053797</c:v>
                </c:pt>
                <c:pt idx="67">
                  <c:v>41.610885912166601</c:v>
                </c:pt>
                <c:pt idx="68">
                  <c:v>42.559303450002098</c:v>
                </c:pt>
                <c:pt idx="69">
                  <c:v>43.117304833850298</c:v>
                </c:pt>
                <c:pt idx="70">
                  <c:v>43.670778311864296</c:v>
                </c:pt>
                <c:pt idx="71">
                  <c:v>44.219558541415303</c:v>
                </c:pt>
                <c:pt idx="72">
                  <c:v>44.7634736897352</c:v>
                </c:pt>
                <c:pt idx="73">
                  <c:v>45.6669465034255</c:v>
                </c:pt>
                <c:pt idx="74">
                  <c:v>46.1969081534792</c:v>
                </c:pt>
                <c:pt idx="75">
                  <c:v>46.721310262217202</c:v>
                </c:pt>
                <c:pt idx="76">
                  <c:v>47.239946506434201</c:v>
                </c:pt>
                <c:pt idx="77">
                  <c:v>47.752602383568899</c:v>
                </c:pt>
                <c:pt idx="78">
                  <c:v>48.600844294686198</c:v>
                </c:pt>
                <c:pt idx="79">
                  <c:v>49.096335602994799</c:v>
                </c:pt>
                <c:pt idx="80">
                  <c:v>49.584984728789003</c:v>
                </c:pt>
                <c:pt idx="81">
                  <c:v>50.066537447073998</c:v>
                </c:pt>
                <c:pt idx="82">
                  <c:v>50.859837217005797</c:v>
                </c:pt>
                <c:pt idx="83">
                  <c:v>51.321039631378497</c:v>
                </c:pt>
                <c:pt idx="84">
                  <c:v>51.774138553212197</c:v>
                </c:pt>
                <c:pt idx="85">
                  <c:v>52.218842135037903</c:v>
                </c:pt>
                <c:pt idx="86">
                  <c:v>52.6548513853418</c:v>
                </c:pt>
                <c:pt idx="87">
                  <c:v>53.3678164549044</c:v>
                </c:pt>
                <c:pt idx="88">
                  <c:v>53.778965864021401</c:v>
                </c:pt>
                <c:pt idx="89">
                  <c:v>54.180250619531897</c:v>
                </c:pt>
                <c:pt idx="90">
                  <c:v>54.5713335498356</c:v>
                </c:pt>
                <c:pt idx="91">
                  <c:v>54.951869609580598</c:v>
                </c:pt>
                <c:pt idx="92">
                  <c:v>55.567209785704499</c:v>
                </c:pt>
                <c:pt idx="93">
                  <c:v>55.917713673523103</c:v>
                </c:pt>
                <c:pt idx="94">
                  <c:v>56.256359300568398</c:v>
                </c:pt>
                <c:pt idx="95">
                  <c:v>56.582784621919103</c:v>
                </c:pt>
                <c:pt idx="96">
                  <c:v>57.103312875961102</c:v>
                </c:pt>
                <c:pt idx="97">
                  <c:v>57.395178639869499</c:v>
                </c:pt>
                <c:pt idx="98">
                  <c:v>57.673497991617801</c:v>
                </c:pt>
                <c:pt idx="99">
                  <c:v>57.937918808626002</c:v>
                </c:pt>
                <c:pt idx="100">
                  <c:v>58.350411807805301</c:v>
                </c:pt>
                <c:pt idx="101">
                  <c:v>58.575868018863503</c:v>
                </c:pt>
                <c:pt idx="102">
                  <c:v>58.786195545180298</c:v>
                </c:pt>
                <c:pt idx="103">
                  <c:v>58.981086711689201</c:v>
                </c:pt>
                <c:pt idx="104">
                  <c:v>59.273294239607402</c:v>
                </c:pt>
                <c:pt idx="105">
                  <c:v>59.425381039513198</c:v>
                </c:pt>
                <c:pt idx="106">
                  <c:v>59.561040355872102</c:v>
                </c:pt>
                <c:pt idx="107">
                  <c:v>59.680049697541399</c:v>
                </c:pt>
                <c:pt idx="108">
                  <c:v>59.8421415553141</c:v>
                </c:pt>
                <c:pt idx="109">
                  <c:v>59.915585369583802</c:v>
                </c:pt>
                <c:pt idx="110">
                  <c:v>59.971777611842001</c:v>
                </c:pt>
                <c:pt idx="111">
                  <c:v>60.010620431880398</c:v>
                </c:pt>
                <c:pt idx="112">
                  <c:v>60.035927931727798</c:v>
                </c:pt>
                <c:pt idx="113">
                  <c:v>60.0220410589165</c:v>
                </c:pt>
                <c:pt idx="114">
                  <c:v>59.990721959596101</c:v>
                </c:pt>
                <c:pt idx="115">
                  <c:v>59.942028432267101</c:v>
                </c:pt>
                <c:pt idx="116">
                  <c:v>59.821186457778303</c:v>
                </c:pt>
                <c:pt idx="117">
                  <c:v>59.726394059352202</c:v>
                </c:pt>
                <c:pt idx="118">
                  <c:v>59.614681967409297</c:v>
                </c:pt>
                <c:pt idx="119">
                  <c:v>59.389119289111399</c:v>
                </c:pt>
                <c:pt idx="120">
                  <c:v>59.2330010550954</c:v>
                </c:pt>
                <c:pt idx="121">
                  <c:v>59.060756929401599</c:v>
                </c:pt>
                <c:pt idx="122">
                  <c:v>58.735396962942502</c:v>
                </c:pt>
                <c:pt idx="123">
                  <c:v>58.521271675269602</c:v>
                </c:pt>
                <c:pt idx="124">
                  <c:v>58.292089085530797</c:v>
                </c:pt>
                <c:pt idx="125">
                  <c:v>57.783729628163101</c:v>
                </c:pt>
                <c:pt idx="126">
                  <c:v>57.511049671525697</c:v>
                </c:pt>
                <c:pt idx="127">
                  <c:v>57.224679387439402</c:v>
                </c:pt>
                <c:pt idx="128">
                  <c:v>56.924976585742797</c:v>
                </c:pt>
                <c:pt idx="129">
                  <c:v>56.279346743053097</c:v>
                </c:pt>
                <c:pt idx="130">
                  <c:v>55.941534827063997</c:v>
                </c:pt>
                <c:pt idx="131">
                  <c:v>55.591847140831</c:v>
                </c:pt>
                <c:pt idx="132">
                  <c:v>55.230643250537597</c:v>
                </c:pt>
                <c:pt idx="133">
                  <c:v>54.466096941598302</c:v>
                </c:pt>
                <c:pt idx="134">
                  <c:v>54.072220001646102</c:v>
                </c:pt>
                <c:pt idx="135">
                  <c:v>53.668228625615697</c:v>
                </c:pt>
                <c:pt idx="136">
                  <c:v>52.821308261668896</c:v>
                </c:pt>
                <c:pt idx="137">
                  <c:v>52.388739861906799</c:v>
                </c:pt>
                <c:pt idx="138">
                  <c:v>51.947355501098798</c:v>
                </c:pt>
                <c:pt idx="139">
                  <c:v>51.1858518337147</c:v>
                </c:pt>
                <c:pt idx="140">
                  <c:v>50.722304399949003</c:v>
                </c:pt>
                <c:pt idx="141">
                  <c:v>50.2510223878731</c:v>
                </c:pt>
                <c:pt idx="142">
                  <c:v>49.275007797944603</c:v>
                </c:pt>
                <c:pt idx="143">
                  <c:v>48.781976906334997</c:v>
                </c:pt>
                <c:pt idx="144">
                  <c:v>48.282264485869902</c:v>
                </c:pt>
                <c:pt idx="145">
                  <c:v>47.251787611097903</c:v>
                </c:pt>
                <c:pt idx="146">
                  <c:v>46.733290973514002</c:v>
                </c:pt>
                <c:pt idx="147">
                  <c:v>46.2090230032546</c:v>
                </c:pt>
                <c:pt idx="148">
                  <c:v>45.131504832611299</c:v>
                </c:pt>
                <c:pt idx="149">
                  <c:v>44.591006205367201</c:v>
                </c:pt>
                <c:pt idx="150">
                  <c:v>44.045517610203099</c:v>
                </c:pt>
                <c:pt idx="151">
                  <c:v>42.737012829070501</c:v>
                </c:pt>
                <c:pt idx="152">
                  <c:v>42.176003278530899</c:v>
                </c:pt>
                <c:pt idx="153">
                  <c:v>41.610730752773001</c:v>
                </c:pt>
                <c:pt idx="154">
                  <c:v>40.454654306809701</c:v>
                </c:pt>
                <c:pt idx="155">
                  <c:v>39.877386024363297</c:v>
                </c:pt>
                <c:pt idx="156">
                  <c:v>39.296426182915802</c:v>
                </c:pt>
                <c:pt idx="157">
                  <c:v>38.110263038667497</c:v>
                </c:pt>
                <c:pt idx="158">
                  <c:v>37.518902159914099</c:v>
                </c:pt>
                <c:pt idx="159">
                  <c:v>36.9243374892811</c:v>
                </c:pt>
                <c:pt idx="160">
                  <c:v>35.506498572718101</c:v>
                </c:pt>
                <c:pt idx="161">
                  <c:v>34.901930291164703</c:v>
                </c:pt>
                <c:pt idx="162">
                  <c:v>34.294605535068897</c:v>
                </c:pt>
                <c:pt idx="163">
                  <c:v>33.057792839661502</c:v>
                </c:pt>
                <c:pt idx="164">
                  <c:v>32.442677317120598</c:v>
                </c:pt>
                <c:pt idx="165">
                  <c:v>31.8251539010373</c:v>
                </c:pt>
                <c:pt idx="166">
                  <c:v>30.356025702154401</c:v>
                </c:pt>
                <c:pt idx="167">
                  <c:v>29.730969479136402</c:v>
                </c:pt>
                <c:pt idx="168">
                  <c:v>29.103832614776699</c:v>
                </c:pt>
                <c:pt idx="169">
                  <c:v>27.828918328415799</c:v>
                </c:pt>
                <c:pt idx="170">
                  <c:v>27.195902599754</c:v>
                </c:pt>
                <c:pt idx="171">
                  <c:v>26.561071804854201</c:v>
                </c:pt>
                <c:pt idx="172">
                  <c:v>25.053262124768299</c:v>
                </c:pt>
                <c:pt idx="173">
                  <c:v>24.412753637489299</c:v>
                </c:pt>
                <c:pt idx="174">
                  <c:v>23.7706804615305</c:v>
                </c:pt>
                <c:pt idx="175">
                  <c:v>22.246684793382801</c:v>
                </c:pt>
                <c:pt idx="176">
                  <c:v>21.5997230995163</c:v>
                </c:pt>
                <c:pt idx="177">
                  <c:v>20.9514175332028</c:v>
                </c:pt>
                <c:pt idx="178">
                  <c:v>19.635823419820198</c:v>
                </c:pt>
                <c:pt idx="179">
                  <c:v>18.9837483057326</c:v>
                </c:pt>
                <c:pt idx="180">
                  <c:v>18.330522794152198</c:v>
                </c:pt>
                <c:pt idx="181">
                  <c:v>16.781792335276499</c:v>
                </c:pt>
                <c:pt idx="182">
                  <c:v>16.125056561635201</c:v>
                </c:pt>
                <c:pt idx="183">
                  <c:v>15.467388329889699</c:v>
                </c:pt>
                <c:pt idx="184">
                  <c:v>13.909051089105599</c:v>
                </c:pt>
                <c:pt idx="185">
                  <c:v>13.248657131885899</c:v>
                </c:pt>
                <c:pt idx="186">
                  <c:v>12.587591452199099</c:v>
                </c:pt>
                <c:pt idx="187">
                  <c:v>11.2483365809455</c:v>
                </c:pt>
                <c:pt idx="188">
                  <c:v>10.585719808110699</c:v>
                </c:pt>
                <c:pt idx="189">
                  <c:v>9.2442326690426508</c:v>
                </c:pt>
                <c:pt idx="190">
                  <c:v>8.5810704628566299</c:v>
                </c:pt>
                <c:pt idx="191">
                  <c:v>7.9180565664902796</c:v>
                </c:pt>
                <c:pt idx="192">
                  <c:v>6.57804770637392</c:v>
                </c:pt>
                <c:pt idx="193">
                  <c:v>5.9171462618433202</c:v>
                </c:pt>
              </c:numCache>
            </c:numRef>
          </c:yVal>
          <c:smooth val="1"/>
          <c:extLst>
            <c:ext xmlns:c16="http://schemas.microsoft.com/office/drawing/2014/chart" uri="{C3380CC4-5D6E-409C-BE32-E72D297353CC}">
              <c16:uniqueId val="{00000004-190A-4740-B7B0-6F6488FF4CC9}"/>
            </c:ext>
          </c:extLst>
        </c:ser>
        <c:ser>
          <c:idx val="1"/>
          <c:order val="1"/>
          <c:tx>
            <c:v>Sunrise</c:v>
          </c:tx>
          <c:spPr>
            <a:ln w="19050" cap="rnd">
              <a:solidFill>
                <a:schemeClr val="accent1"/>
              </a:solidFill>
              <a:round/>
            </a:ln>
            <a:effectLst/>
          </c:spPr>
          <c:marker>
            <c:symbol val="none"/>
          </c:marker>
          <c:dPt>
            <c:idx val="29"/>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5-190A-4740-B7B0-6F6488FF4CC9}"/>
              </c:ext>
            </c:extLst>
          </c:dPt>
          <c:dPt>
            <c:idx val="228"/>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6-190A-4740-B7B0-6F6488FF4CC9}"/>
              </c:ext>
            </c:extLst>
          </c:dPt>
          <c:xVal>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Sunrise!$M$2:$M$366</c:f>
              <c:numCache>
                <c:formatCode>General</c:formatCode>
                <c:ptCount val="365"/>
                <c:pt idx="0">
                  <c:v>35.1021453402943</c:v>
                </c:pt>
                <c:pt idx="1">
                  <c:v>34.495823798472898</c:v>
                </c:pt>
                <c:pt idx="2">
                  <c:v>33.260834340379503</c:v>
                </c:pt>
                <c:pt idx="3">
                  <c:v>32.646623304663699</c:v>
                </c:pt>
                <c:pt idx="4">
                  <c:v>31.396474683810901</c:v>
                </c:pt>
                <c:pt idx="5">
                  <c:v>30.7751409550023</c:v>
                </c:pt>
                <c:pt idx="6">
                  <c:v>29.2973869328967</c:v>
                </c:pt>
                <c:pt idx="7">
                  <c:v>28.668937126062598</c:v>
                </c:pt>
                <c:pt idx="8">
                  <c:v>28.038523072331099</c:v>
                </c:pt>
                <c:pt idx="9">
                  <c:v>26.540473883383299</c:v>
                </c:pt>
                <c:pt idx="10">
                  <c:v>25.903913127626399</c:v>
                </c:pt>
                <c:pt idx="11">
                  <c:v>24.392123431679799</c:v>
                </c:pt>
                <c:pt idx="12">
                  <c:v>23.750072461772</c:v>
                </c:pt>
                <c:pt idx="13">
                  <c:v>23.106506225379299</c:v>
                </c:pt>
                <c:pt idx="14">
                  <c:v>21.5790835244173</c:v>
                </c:pt>
                <c:pt idx="15">
                  <c:v>20.930794997721399</c:v>
                </c:pt>
                <c:pt idx="16">
                  <c:v>19.615170984389099</c:v>
                </c:pt>
                <c:pt idx="17">
                  <c:v>18.9631116554412</c:v>
                </c:pt>
                <c:pt idx="18">
                  <c:v>17.640311752296199</c:v>
                </c:pt>
                <c:pt idx="19">
                  <c:v>16.984923568342399</c:v>
                </c:pt>
                <c:pt idx="20">
                  <c:v>15.4314125510694</c:v>
                </c:pt>
                <c:pt idx="21">
                  <c:v>14.772861642204401</c:v>
                </c:pt>
                <c:pt idx="22">
                  <c:v>14.1134895644684</c:v>
                </c:pt>
                <c:pt idx="23">
                  <c:v>12.5515480776566</c:v>
                </c:pt>
                <c:pt idx="24">
                  <c:v>11.889886746657201</c:v>
                </c:pt>
                <c:pt idx="25">
                  <c:v>10.5496576905261</c:v>
                </c:pt>
                <c:pt idx="26">
                  <c:v>9.8867392695253997</c:v>
                </c:pt>
                <c:pt idx="27">
                  <c:v>8.5450370766661692</c:v>
                </c:pt>
                <c:pt idx="28">
                  <c:v>7.8820578069200602</c:v>
                </c:pt>
                <c:pt idx="29">
                  <c:v>6.54213651584256</c:v>
                </c:pt>
                <c:pt idx="30">
                  <c:v>5.8813182388106302</c:v>
                </c:pt>
                <c:pt idx="228">
                  <c:v>5.08820444731119</c:v>
                </c:pt>
                <c:pt idx="229">
                  <c:v>5.7470191016932999</c:v>
                </c:pt>
                <c:pt idx="230">
                  <c:v>6.85885324128233</c:v>
                </c:pt>
                <c:pt idx="231">
                  <c:v>7.5210882829737002</c:v>
                </c:pt>
                <c:pt idx="232">
                  <c:v>8.1838606306828705</c:v>
                </c:pt>
                <c:pt idx="233">
                  <c:v>8.84690748134914</c:v>
                </c:pt>
                <c:pt idx="234">
                  <c:v>9.9623729098503304</c:v>
                </c:pt>
                <c:pt idx="235">
                  <c:v>10.6252308830147</c:v>
                </c:pt>
                <c:pt idx="236">
                  <c:v>11.2877636610155</c:v>
                </c:pt>
                <c:pt idx="237">
                  <c:v>12.401284542589799</c:v>
                </c:pt>
                <c:pt idx="238">
                  <c:v>13.062460656561999</c:v>
                </c:pt>
                <c:pt idx="239">
                  <c:v>13.7229831178478</c:v>
                </c:pt>
                <c:pt idx="240">
                  <c:v>14.382783688841</c:v>
                </c:pt>
                <c:pt idx="241">
                  <c:v>15.490925746926999</c:v>
                </c:pt>
                <c:pt idx="242">
                  <c:v>16.148490511393099</c:v>
                </c:pt>
                <c:pt idx="243">
                  <c:v>16.805119488829799</c:v>
                </c:pt>
                <c:pt idx="244">
                  <c:v>17.460760576162802</c:v>
                </c:pt>
                <c:pt idx="245">
                  <c:v>18.115363149351101</c:v>
                </c:pt>
                <c:pt idx="246">
                  <c:v>19.214090141977</c:v>
                </c:pt>
                <c:pt idx="247">
                  <c:v>19.865667279258702</c:v>
                </c:pt>
                <c:pt idx="248">
                  <c:v>20.516027146317999</c:v>
                </c:pt>
                <c:pt idx="249">
                  <c:v>21.165122387175501</c:v>
                </c:pt>
                <c:pt idx="250">
                  <c:v>22.254084649946201</c:v>
                </c:pt>
                <c:pt idx="251">
                  <c:v>22.899552434362899</c:v>
                </c:pt>
                <c:pt idx="252">
                  <c:v>23.543577993812001</c:v>
                </c:pt>
                <c:pt idx="253">
                  <c:v>24.186110310955701</c:v>
                </c:pt>
                <c:pt idx="254">
                  <c:v>24.8270960884003</c:v>
                </c:pt>
                <c:pt idx="255">
                  <c:v>25.901751233554599</c:v>
                </c:pt>
                <c:pt idx="256">
                  <c:v>26.538312070322799</c:v>
                </c:pt>
                <c:pt idx="257">
                  <c:v>27.173115519385899</c:v>
                </c:pt>
                <c:pt idx="258">
                  <c:v>27.806100974364099</c:v>
                </c:pt>
                <c:pt idx="259">
                  <c:v>28.437206620017498</c:v>
                </c:pt>
                <c:pt idx="260">
                  <c:v>29.494477003902201</c:v>
                </c:pt>
                <c:pt idx="261">
                  <c:v>30.120223602202501</c:v>
                </c:pt>
                <c:pt idx="262">
                  <c:v>30.743846823352399</c:v>
                </c:pt>
                <c:pt idx="263">
                  <c:v>31.3652754013936</c:v>
                </c:pt>
                <c:pt idx="264">
                  <c:v>31.9844354173661</c:v>
                </c:pt>
                <c:pt idx="265">
                  <c:v>33.020694217767598</c:v>
                </c:pt>
                <c:pt idx="266">
                  <c:v>33.633380009588898</c:v>
                </c:pt>
                <c:pt idx="267">
                  <c:v>34.243498520172899</c:v>
                </c:pt>
                <c:pt idx="268">
                  <c:v>34.850960840954002</c:v>
                </c:pt>
                <c:pt idx="269">
                  <c:v>35.455674400831199</c:v>
                </c:pt>
                <c:pt idx="270">
                  <c:v>36.057542826941898</c:v>
                </c:pt>
                <c:pt idx="271">
                  <c:v>37.063343939368501</c:v>
                </c:pt>
                <c:pt idx="272">
                  <c:v>37.657076199985703</c:v>
                </c:pt>
                <c:pt idx="273">
                  <c:v>38.247574872378301</c:v>
                </c:pt>
                <c:pt idx="274">
                  <c:v>38.834724695358702</c:v>
                </c:pt>
                <c:pt idx="275">
                  <c:v>39.418406211897903</c:v>
                </c:pt>
                <c:pt idx="276">
                  <c:v>40.392149794755099</c:v>
                </c:pt>
                <c:pt idx="277">
                  <c:v>40.965906177183797</c:v>
                </c:pt>
                <c:pt idx="278">
                  <c:v>41.535716000967803</c:v>
                </c:pt>
                <c:pt idx="279">
                  <c:v>42.101438266895798</c:v>
                </c:pt>
                <c:pt idx="280">
                  <c:v>42.662925925114401</c:v>
                </c:pt>
                <c:pt idx="281">
                  <c:v>43.597508006378</c:v>
                </c:pt>
                <c:pt idx="282">
                  <c:v>44.146853415714297</c:v>
                </c:pt>
                <c:pt idx="283">
                  <c:v>44.691361012650603</c:v>
                </c:pt>
                <c:pt idx="284">
                  <c:v>45.230849717689502</c:v>
                </c:pt>
                <c:pt idx="285">
                  <c:v>45.765131909704003</c:v>
                </c:pt>
                <c:pt idx="286">
                  <c:v>46.651649647327098</c:v>
                </c:pt>
                <c:pt idx="287">
                  <c:v>47.170993666220497</c:v>
                </c:pt>
                <c:pt idx="288">
                  <c:v>47.684383925537702</c:v>
                </c:pt>
                <c:pt idx="289">
                  <c:v>48.191600559337701</c:v>
                </c:pt>
                <c:pt idx="290">
                  <c:v>49.0303128653687</c:v>
                </c:pt>
                <c:pt idx="291">
                  <c:v>49.519820957288204</c:v>
                </c:pt>
                <c:pt idx="292">
                  <c:v>50.002274563537298</c:v>
                </c:pt>
                <c:pt idx="293">
                  <c:v>50.477414640234002</c:v>
                </c:pt>
                <c:pt idx="294">
                  <c:v>51.2594741482907</c:v>
                </c:pt>
                <c:pt idx="295">
                  <c:v>51.713646939735298</c:v>
                </c:pt>
                <c:pt idx="296">
                  <c:v>52.159475694421502</c:v>
                </c:pt>
                <c:pt idx="297">
                  <c:v>52.596659976246997</c:v>
                </c:pt>
                <c:pt idx="298">
                  <c:v>53.311745045213598</c:v>
                </c:pt>
                <c:pt idx="299">
                  <c:v>53.724194462847102</c:v>
                </c:pt>
                <c:pt idx="300">
                  <c:v>54.126823244237102</c:v>
                </c:pt>
                <c:pt idx="301">
                  <c:v>54.7810509020428</c:v>
                </c:pt>
                <c:pt idx="302">
                  <c:v>55.1556616541464</c:v>
                </c:pt>
                <c:pt idx="303">
                  <c:v>55.519184921421001</c:v>
                </c:pt>
                <c:pt idx="304">
                  <c:v>55.871266100550002</c:v>
                </c:pt>
                <c:pt idx="305">
                  <c:v>56.5471920512596</c:v>
                </c:pt>
                <c:pt idx="306">
                  <c:v>56.862497603003298</c:v>
                </c:pt>
                <c:pt idx="307">
                  <c:v>57.164915870735499</c:v>
                </c:pt>
                <c:pt idx="308">
                  <c:v>57.454088924407003</c:v>
                </c:pt>
                <c:pt idx="309">
                  <c:v>57.997192575135102</c:v>
                </c:pt>
                <c:pt idx="310">
                  <c:v>58.244163917844197</c:v>
                </c:pt>
                <c:pt idx="311">
                  <c:v>58.476487037469496</c:v>
                </c:pt>
                <c:pt idx="312">
                  <c:v>58.693831693995101</c:v>
                </c:pt>
                <c:pt idx="313">
                  <c:v>59.086470623977299</c:v>
                </c:pt>
                <c:pt idx="314">
                  <c:v>59.256668868124102</c:v>
                </c:pt>
                <c:pt idx="315">
                  <c:v>59.4107127644996</c:v>
                </c:pt>
                <c:pt idx="316">
                  <c:v>59.548357832300603</c:v>
                </c:pt>
                <c:pt idx="317">
                  <c:v>59.775798165822899</c:v>
                </c:pt>
                <c:pt idx="318">
                  <c:v>59.862610190911298</c:v>
                </c:pt>
                <c:pt idx="319">
                  <c:v>59.932278719825902</c:v>
                </c:pt>
                <c:pt idx="320">
                  <c:v>60.020319716807101</c:v>
                </c:pt>
                <c:pt idx="321">
                  <c:v>60.0375510650968</c:v>
                </c:pt>
                <c:pt idx="322">
                  <c:v>60.037339457247903</c:v>
                </c:pt>
                <c:pt idx="323">
                  <c:v>60.019685362235201</c:v>
                </c:pt>
                <c:pt idx="324">
                  <c:v>59.930717597153702</c:v>
                </c:pt>
                <c:pt idx="325">
                  <c:v>59.860632583944998</c:v>
                </c:pt>
                <c:pt idx="326">
                  <c:v>59.773407587407597</c:v>
                </c:pt>
                <c:pt idx="327">
                  <c:v>59.499816750262497</c:v>
                </c:pt>
                <c:pt idx="328">
                  <c:v>59.356155557414603</c:v>
                </c:pt>
                <c:pt idx="329">
                  <c:v>59.196182914781403</c:v>
                </c:pt>
                <c:pt idx="330">
                  <c:v>58.823620470495101</c:v>
                </c:pt>
                <c:pt idx="331">
                  <c:v>58.615950854621801</c:v>
                </c:pt>
                <c:pt idx="332">
                  <c:v>58.3930982916117</c:v>
                </c:pt>
                <c:pt idx="333">
                  <c:v>57.897034263392399</c:v>
                </c:pt>
                <c:pt idx="334">
                  <c:v>57.630274229301499</c:v>
                </c:pt>
                <c:pt idx="335">
                  <c:v>57.3496845780071</c:v>
                </c:pt>
                <c:pt idx="336">
                  <c:v>56.633211712634903</c:v>
                </c:pt>
                <c:pt idx="337">
                  <c:v>56.308712773213401</c:v>
                </c:pt>
                <c:pt idx="338">
                  <c:v>55.971952495653198</c:v>
                </c:pt>
                <c:pt idx="339">
                  <c:v>55.254467021981498</c:v>
                </c:pt>
                <c:pt idx="340">
                  <c:v>54.882812829905703</c:v>
                </c:pt>
                <c:pt idx="341">
                  <c:v>54.097997241155099</c:v>
                </c:pt>
                <c:pt idx="342">
                  <c:v>53.694653738665899</c:v>
                </c:pt>
                <c:pt idx="343">
                  <c:v>53.281508697894303</c:v>
                </c:pt>
                <c:pt idx="344">
                  <c:v>52.267482272882297</c:v>
                </c:pt>
                <c:pt idx="345">
                  <c:v>51.823735882311098</c:v>
                </c:pt>
                <c:pt idx="346">
                  <c:v>51.371567123037401</c:v>
                </c:pt>
                <c:pt idx="347">
                  <c:v>50.270557430589797</c:v>
                </c:pt>
                <c:pt idx="348">
                  <c:v>49.792164135367202</c:v>
                </c:pt>
                <c:pt idx="349">
                  <c:v>49.306570066937503</c:v>
                </c:pt>
                <c:pt idx="350">
                  <c:v>48.131159091223601</c:v>
                </c:pt>
                <c:pt idx="351">
                  <c:v>47.623169941835499</c:v>
                </c:pt>
                <c:pt idx="352">
                  <c:v>46.576715285407197</c:v>
                </c:pt>
                <c:pt idx="353">
                  <c:v>46.050813465373402</c:v>
                </c:pt>
                <c:pt idx="354">
                  <c:v>44.970048601599501</c:v>
                </c:pt>
                <c:pt idx="355">
                  <c:v>44.428098436201203</c:v>
                </c:pt>
                <c:pt idx="356">
                  <c:v>43.316590912818803</c:v>
                </c:pt>
                <c:pt idx="357">
                  <c:v>42.7602541520396</c:v>
                </c:pt>
                <c:pt idx="358">
                  <c:v>41.621182582229402</c:v>
                </c:pt>
                <c:pt idx="359">
                  <c:v>41.0519402547325</c:v>
                </c:pt>
                <c:pt idx="360">
                  <c:v>39.888134990238598</c:v>
                </c:pt>
                <c:pt idx="361">
                  <c:v>39.307308168150598</c:v>
                </c:pt>
                <c:pt idx="362">
                  <c:v>38.121288158693702</c:v>
                </c:pt>
                <c:pt idx="363">
                  <c:v>37.530053449500898</c:v>
                </c:pt>
                <c:pt idx="364">
                  <c:v>36.324057156699602</c:v>
                </c:pt>
              </c:numCache>
            </c:numRef>
          </c:yVal>
          <c:smooth val="1"/>
          <c:extLst>
            <c:ext xmlns:c16="http://schemas.microsoft.com/office/drawing/2014/chart" uri="{C3380CC4-5D6E-409C-BE32-E72D297353CC}">
              <c16:uniqueId val="{00000007-190A-4740-B7B0-6F6488FF4CC9}"/>
            </c:ext>
          </c:extLst>
        </c:ser>
        <c:dLbls>
          <c:showLegendKey val="0"/>
          <c:showVal val="0"/>
          <c:showCatName val="0"/>
          <c:showSerName val="0"/>
          <c:showPercent val="0"/>
          <c:showBubbleSize val="0"/>
        </c:dLbls>
        <c:axId val="1295659679"/>
        <c:axId val="1295656319"/>
      </c:scatterChart>
      <c:valAx>
        <c:axId val="1295659679"/>
        <c:scaling>
          <c:orientation val="minMax"/>
          <c:max val="366"/>
          <c:min val="0"/>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crossBetween val="midCat"/>
      </c:val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Beehive</a:t>
            </a:r>
            <a:r>
              <a:rPr lang="en-US" baseline="0"/>
              <a:t> Cluster</a:t>
            </a:r>
            <a:r>
              <a:rPr lang="en-US"/>
              <a:t> vs</a:t>
            </a:r>
            <a:r>
              <a:rPr lang="en-US" baseline="0"/>
              <a:t> Biru vs Rainfall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areaChart>
        <c:grouping val="standard"/>
        <c:varyColors val="0"/>
        <c:ser>
          <c:idx val="3"/>
          <c:order val="3"/>
          <c:tx>
            <c:v>Biru</c:v>
          </c:tx>
          <c:spPr>
            <a:solidFill>
              <a:schemeClr val="accent4"/>
            </a:solidFill>
            <a:ln>
              <a:noFill/>
            </a:ln>
            <a:effectLst/>
          </c:spPr>
          <c:val>
            <c:numRef>
              <c:f>Biru!$B$2:$B$366</c:f>
              <c:numCache>
                <c:formatCode>General</c:formatCode>
                <c:ptCount val="365"/>
                <c:pt idx="90">
                  <c:v>450</c:v>
                </c:pt>
                <c:pt idx="91">
                  <c:v>450</c:v>
                </c:pt>
                <c:pt idx="92">
                  <c:v>450</c:v>
                </c:pt>
                <c:pt idx="93">
                  <c:v>450</c:v>
                </c:pt>
                <c:pt idx="94">
                  <c:v>450</c:v>
                </c:pt>
                <c:pt idx="95">
                  <c:v>450</c:v>
                </c:pt>
                <c:pt idx="96">
                  <c:v>450</c:v>
                </c:pt>
                <c:pt idx="97">
                  <c:v>450</c:v>
                </c:pt>
                <c:pt idx="98">
                  <c:v>450</c:v>
                </c:pt>
                <c:pt idx="99">
                  <c:v>450</c:v>
                </c:pt>
                <c:pt idx="100">
                  <c:v>450</c:v>
                </c:pt>
                <c:pt idx="101">
                  <c:v>450</c:v>
                </c:pt>
                <c:pt idx="102">
                  <c:v>450</c:v>
                </c:pt>
                <c:pt idx="103">
                  <c:v>450</c:v>
                </c:pt>
                <c:pt idx="104">
                  <c:v>450</c:v>
                </c:pt>
                <c:pt idx="105">
                  <c:v>450</c:v>
                </c:pt>
                <c:pt idx="106">
                  <c:v>450</c:v>
                </c:pt>
                <c:pt idx="107">
                  <c:v>450</c:v>
                </c:pt>
                <c:pt idx="108">
                  <c:v>450</c:v>
                </c:pt>
                <c:pt idx="109">
                  <c:v>450</c:v>
                </c:pt>
                <c:pt idx="110">
                  <c:v>450</c:v>
                </c:pt>
                <c:pt idx="111">
                  <c:v>450</c:v>
                </c:pt>
                <c:pt idx="112">
                  <c:v>450</c:v>
                </c:pt>
                <c:pt idx="113">
                  <c:v>450</c:v>
                </c:pt>
                <c:pt idx="114">
                  <c:v>450</c:v>
                </c:pt>
                <c:pt idx="115">
                  <c:v>450</c:v>
                </c:pt>
                <c:pt idx="116">
                  <c:v>450</c:v>
                </c:pt>
                <c:pt idx="117">
                  <c:v>450</c:v>
                </c:pt>
                <c:pt idx="118">
                  <c:v>450</c:v>
                </c:pt>
                <c:pt idx="119">
                  <c:v>450</c:v>
                </c:pt>
                <c:pt idx="120">
                  <c:v>450</c:v>
                </c:pt>
                <c:pt idx="243">
                  <c:v>450</c:v>
                </c:pt>
                <c:pt idx="244">
                  <c:v>450</c:v>
                </c:pt>
                <c:pt idx="245">
                  <c:v>450</c:v>
                </c:pt>
                <c:pt idx="246">
                  <c:v>450</c:v>
                </c:pt>
                <c:pt idx="247">
                  <c:v>450</c:v>
                </c:pt>
                <c:pt idx="248">
                  <c:v>450</c:v>
                </c:pt>
                <c:pt idx="249">
                  <c:v>450</c:v>
                </c:pt>
                <c:pt idx="250">
                  <c:v>450</c:v>
                </c:pt>
                <c:pt idx="251">
                  <c:v>450</c:v>
                </c:pt>
                <c:pt idx="252">
                  <c:v>450</c:v>
                </c:pt>
                <c:pt idx="253">
                  <c:v>450</c:v>
                </c:pt>
                <c:pt idx="254">
                  <c:v>450</c:v>
                </c:pt>
                <c:pt idx="255">
                  <c:v>450</c:v>
                </c:pt>
                <c:pt idx="256">
                  <c:v>450</c:v>
                </c:pt>
                <c:pt idx="257">
                  <c:v>450</c:v>
                </c:pt>
                <c:pt idx="258">
                  <c:v>450</c:v>
                </c:pt>
                <c:pt idx="259">
                  <c:v>450</c:v>
                </c:pt>
                <c:pt idx="260">
                  <c:v>450</c:v>
                </c:pt>
                <c:pt idx="261">
                  <c:v>450</c:v>
                </c:pt>
                <c:pt idx="262">
                  <c:v>450</c:v>
                </c:pt>
                <c:pt idx="263">
                  <c:v>450</c:v>
                </c:pt>
                <c:pt idx="264">
                  <c:v>450</c:v>
                </c:pt>
                <c:pt idx="265">
                  <c:v>450</c:v>
                </c:pt>
                <c:pt idx="266">
                  <c:v>450</c:v>
                </c:pt>
                <c:pt idx="267">
                  <c:v>450</c:v>
                </c:pt>
                <c:pt idx="268">
                  <c:v>450</c:v>
                </c:pt>
                <c:pt idx="269">
                  <c:v>450</c:v>
                </c:pt>
                <c:pt idx="270">
                  <c:v>450</c:v>
                </c:pt>
                <c:pt idx="271">
                  <c:v>450</c:v>
                </c:pt>
                <c:pt idx="272">
                  <c:v>450</c:v>
                </c:pt>
                <c:pt idx="273">
                  <c:v>450</c:v>
                </c:pt>
              </c:numCache>
            </c:numRef>
          </c:val>
          <c:extLst>
            <c:ext xmlns:c16="http://schemas.microsoft.com/office/drawing/2014/chart" uri="{C3380CC4-5D6E-409C-BE32-E72D297353CC}">
              <c16:uniqueId val="{00000000-AD3E-413E-B21D-F5E555ADAE5D}"/>
            </c:ext>
          </c:extLst>
        </c:ser>
        <c:dLbls>
          <c:showLegendKey val="0"/>
          <c:showVal val="0"/>
          <c:showCatName val="0"/>
          <c:showSerName val="0"/>
          <c:showPercent val="0"/>
          <c:showBubbleSize val="0"/>
        </c:dLbls>
        <c:axId val="1295659679"/>
        <c:axId val="1295656319"/>
      </c:areaChart>
      <c:barChart>
        <c:barDir val="col"/>
        <c:grouping val="clustered"/>
        <c:varyColors val="0"/>
        <c:ser>
          <c:idx val="2"/>
          <c:order val="2"/>
          <c:tx>
            <c:v>Rainfall</c:v>
          </c:tx>
          <c:spPr>
            <a:solidFill>
              <a:schemeClr val="accent3"/>
            </a:solidFill>
            <a:ln w="63500">
              <a:solidFill>
                <a:schemeClr val="accent3"/>
              </a:solidFill>
            </a:ln>
            <a:effectLst/>
          </c:spPr>
          <c:invertIfNegative val="0"/>
          <c:cat>
            <c:numRef>
              <c:f>Biru!$A$2:$A$366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Biru!$C$2:$C$366</c:f>
              <c:numCache>
                <c:formatCode>General</c:formatCode>
                <c:ptCount val="365"/>
                <c:pt idx="0">
                  <c:v>412.9</c:v>
                </c:pt>
                <c:pt idx="31">
                  <c:v>426.8</c:v>
                </c:pt>
                <c:pt idx="59">
                  <c:v>352</c:v>
                </c:pt>
                <c:pt idx="90">
                  <c:v>237.3</c:v>
                </c:pt>
                <c:pt idx="120">
                  <c:v>62.8</c:v>
                </c:pt>
                <c:pt idx="151">
                  <c:v>14.7</c:v>
                </c:pt>
                <c:pt idx="181">
                  <c:v>10.199999999999999</c:v>
                </c:pt>
                <c:pt idx="212">
                  <c:v>6.8</c:v>
                </c:pt>
                <c:pt idx="243">
                  <c:v>5.0999999999999996</c:v>
                </c:pt>
                <c:pt idx="273">
                  <c:v>12.6</c:v>
                </c:pt>
                <c:pt idx="304">
                  <c:v>41.3</c:v>
                </c:pt>
                <c:pt idx="334">
                  <c:v>182.4</c:v>
                </c:pt>
              </c:numCache>
            </c:numRef>
          </c:val>
          <c:extLst>
            <c:ext xmlns:c16="http://schemas.microsoft.com/office/drawing/2014/chart" uri="{C3380CC4-5D6E-409C-BE32-E72D297353CC}">
              <c16:uniqueId val="{00000001-AD3E-413E-B21D-F5E555ADAE5D}"/>
            </c:ext>
          </c:extLst>
        </c:ser>
        <c:dLbls>
          <c:showLegendKey val="0"/>
          <c:showVal val="0"/>
          <c:showCatName val="0"/>
          <c:showSerName val="0"/>
          <c:showPercent val="0"/>
          <c:showBubbleSize val="0"/>
        </c:dLbls>
        <c:gapWidth val="150"/>
        <c:axId val="628584120"/>
        <c:axId val="628578720"/>
      </c:barChart>
      <c:lineChart>
        <c:grouping val="standard"/>
        <c:varyColors val="0"/>
        <c:ser>
          <c:idx val="0"/>
          <c:order val="0"/>
          <c:tx>
            <c:v>Sunset</c:v>
          </c:tx>
          <c:spPr>
            <a:ln w="19050" cap="rnd">
              <a:solidFill>
                <a:schemeClr val="accent2"/>
              </a:solidFill>
              <a:round/>
            </a:ln>
            <a:effectLst/>
          </c:spPr>
          <c:marker>
            <c:symbol val="none"/>
          </c:marker>
          <c:dPt>
            <c:idx val="20"/>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2-AD3E-413E-B21D-F5E555ADAE5D}"/>
              </c:ext>
            </c:extLst>
          </c:dPt>
          <c:dPt>
            <c:idx val="193"/>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3-AD3E-413E-B21D-F5E555ADAE5D}"/>
              </c:ext>
            </c:extLst>
          </c:dPt>
          <c:cat>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Sunset!$M$2:$M$366</c:f>
              <c:numCache>
                <c:formatCode>General</c:formatCode>
                <c:ptCount val="365"/>
                <c:pt idx="20">
                  <c:v>5.12578008765104</c:v>
                </c:pt>
                <c:pt idx="21">
                  <c:v>5.7847276723552703</c:v>
                </c:pt>
                <c:pt idx="22">
                  <c:v>6.4453465070565601</c:v>
                </c:pt>
                <c:pt idx="23">
                  <c:v>7.78505691506881</c:v>
                </c:pt>
                <c:pt idx="24">
                  <c:v>8.4480016002751004</c:v>
                </c:pt>
                <c:pt idx="25">
                  <c:v>9.1111349358541194</c:v>
                </c:pt>
                <c:pt idx="26">
                  <c:v>10.4526794088508</c:v>
                </c:pt>
                <c:pt idx="27">
                  <c:v>11.115346603903401</c:v>
                </c:pt>
                <c:pt idx="28">
                  <c:v>11.7776079583086</c:v>
                </c:pt>
                <c:pt idx="29">
                  <c:v>13.115949764122901</c:v>
                </c:pt>
                <c:pt idx="30">
                  <c:v>13.776453376696599</c:v>
                </c:pt>
                <c:pt idx="31">
                  <c:v>14.4362320221051</c:v>
                </c:pt>
                <c:pt idx="32">
                  <c:v>15.768691454952499</c:v>
                </c:pt>
                <c:pt idx="33">
                  <c:v>16.4259162268045</c:v>
                </c:pt>
                <c:pt idx="34">
                  <c:v>17.082188614389299</c:v>
                </c:pt>
                <c:pt idx="35">
                  <c:v>17.7374567327401</c:v>
                </c:pt>
                <c:pt idx="36">
                  <c:v>19.059963608130801</c:v>
                </c:pt>
                <c:pt idx="37">
                  <c:v>19.7118899867674</c:v>
                </c:pt>
                <c:pt idx="38">
                  <c:v>20.362612913529802</c:v>
                </c:pt>
                <c:pt idx="39">
                  <c:v>21.012083768612499</c:v>
                </c:pt>
                <c:pt idx="40">
                  <c:v>22.322114516913601</c:v>
                </c:pt>
                <c:pt idx="41">
                  <c:v>22.9675037344774</c:v>
                </c:pt>
                <c:pt idx="42">
                  <c:v>23.6114426198098</c:v>
                </c:pt>
                <c:pt idx="43">
                  <c:v>24.253880256541201</c:v>
                </c:pt>
                <c:pt idx="44">
                  <c:v>25.331044623186902</c:v>
                </c:pt>
                <c:pt idx="45">
                  <c:v>25.969192753431301</c:v>
                </c:pt>
                <c:pt idx="46">
                  <c:v>26.605640294527799</c:v>
                </c:pt>
                <c:pt idx="47">
                  <c:v>27.6722554850097</c:v>
                </c:pt>
                <c:pt idx="48">
                  <c:v>28.303847652885601</c:v>
                </c:pt>
                <c:pt idx="49">
                  <c:v>28.9335156823578</c:v>
                </c:pt>
                <c:pt idx="50">
                  <c:v>29.561193631359</c:v>
                </c:pt>
                <c:pt idx="51">
                  <c:v>30.8247670840429</c:v>
                </c:pt>
                <c:pt idx="52">
                  <c:v>31.4460020194288</c:v>
                </c:pt>
                <c:pt idx="53">
                  <c:v>32.064957019851697</c:v>
                </c:pt>
                <c:pt idx="54">
                  <c:v>32.681553084007803</c:v>
                </c:pt>
                <c:pt idx="55">
                  <c:v>33.295708561287299</c:v>
                </c:pt>
                <c:pt idx="56">
                  <c:v>34.323081401479797</c:v>
                </c:pt>
                <c:pt idx="57">
                  <c:v>34.930269501279199</c:v>
                </c:pt>
                <c:pt idx="58">
                  <c:v>35.534694351982303</c:v>
                </c:pt>
                <c:pt idx="59">
                  <c:v>36.136261919980697</c:v>
                </c:pt>
                <c:pt idx="60">
                  <c:v>37.141471952987501</c:v>
                </c:pt>
                <c:pt idx="61">
                  <c:v>37.734874179885502</c:v>
                </c:pt>
                <c:pt idx="62">
                  <c:v>38.325033474015697</c:v>
                </c:pt>
                <c:pt idx="63">
                  <c:v>38.911832916434399</c:v>
                </c:pt>
                <c:pt idx="64">
                  <c:v>39.890994146172403</c:v>
                </c:pt>
                <c:pt idx="65">
                  <c:v>40.4681683679297</c:v>
                </c:pt>
                <c:pt idx="66">
                  <c:v>41.041511972053797</c:v>
                </c:pt>
                <c:pt idx="67">
                  <c:v>41.610885912166601</c:v>
                </c:pt>
                <c:pt idx="68">
                  <c:v>42.559303450002098</c:v>
                </c:pt>
                <c:pt idx="69">
                  <c:v>43.117304833850298</c:v>
                </c:pt>
                <c:pt idx="70">
                  <c:v>43.670778311864296</c:v>
                </c:pt>
                <c:pt idx="71">
                  <c:v>44.219558541415303</c:v>
                </c:pt>
                <c:pt idx="72">
                  <c:v>44.7634736897352</c:v>
                </c:pt>
                <c:pt idx="73">
                  <c:v>45.6669465034255</c:v>
                </c:pt>
                <c:pt idx="74">
                  <c:v>46.1969081534792</c:v>
                </c:pt>
                <c:pt idx="75">
                  <c:v>46.721310262217202</c:v>
                </c:pt>
                <c:pt idx="76">
                  <c:v>47.239946506434201</c:v>
                </c:pt>
                <c:pt idx="77">
                  <c:v>47.752602383568899</c:v>
                </c:pt>
                <c:pt idx="78">
                  <c:v>48.600844294686198</c:v>
                </c:pt>
                <c:pt idx="79">
                  <c:v>49.096335602994799</c:v>
                </c:pt>
                <c:pt idx="80">
                  <c:v>49.584984728789003</c:v>
                </c:pt>
                <c:pt idx="81">
                  <c:v>50.066537447073998</c:v>
                </c:pt>
                <c:pt idx="82">
                  <c:v>50.859837217005797</c:v>
                </c:pt>
                <c:pt idx="83">
                  <c:v>51.321039631378497</c:v>
                </c:pt>
                <c:pt idx="84">
                  <c:v>51.774138553212197</c:v>
                </c:pt>
                <c:pt idx="85">
                  <c:v>52.218842135037903</c:v>
                </c:pt>
                <c:pt idx="86">
                  <c:v>52.6548513853418</c:v>
                </c:pt>
                <c:pt idx="87">
                  <c:v>53.3678164549044</c:v>
                </c:pt>
                <c:pt idx="88">
                  <c:v>53.778965864021401</c:v>
                </c:pt>
                <c:pt idx="89">
                  <c:v>54.180250619531897</c:v>
                </c:pt>
                <c:pt idx="90">
                  <c:v>54.5713335498356</c:v>
                </c:pt>
                <c:pt idx="91">
                  <c:v>54.951869609580598</c:v>
                </c:pt>
                <c:pt idx="92">
                  <c:v>55.567209785704499</c:v>
                </c:pt>
                <c:pt idx="93">
                  <c:v>55.917713673523103</c:v>
                </c:pt>
                <c:pt idx="94">
                  <c:v>56.256359300568398</c:v>
                </c:pt>
                <c:pt idx="95">
                  <c:v>56.582784621919103</c:v>
                </c:pt>
                <c:pt idx="96">
                  <c:v>57.103312875961102</c:v>
                </c:pt>
                <c:pt idx="97">
                  <c:v>57.395178639869499</c:v>
                </c:pt>
                <c:pt idx="98">
                  <c:v>57.673497991617801</c:v>
                </c:pt>
                <c:pt idx="99">
                  <c:v>57.937918808626002</c:v>
                </c:pt>
                <c:pt idx="100">
                  <c:v>58.350411807805301</c:v>
                </c:pt>
                <c:pt idx="101">
                  <c:v>58.575868018863503</c:v>
                </c:pt>
                <c:pt idx="102">
                  <c:v>58.786195545180298</c:v>
                </c:pt>
                <c:pt idx="103">
                  <c:v>58.981086711689201</c:v>
                </c:pt>
                <c:pt idx="104">
                  <c:v>59.273294239607402</c:v>
                </c:pt>
                <c:pt idx="105">
                  <c:v>59.425381039513198</c:v>
                </c:pt>
                <c:pt idx="106">
                  <c:v>59.561040355872102</c:v>
                </c:pt>
                <c:pt idx="107">
                  <c:v>59.680049697541399</c:v>
                </c:pt>
                <c:pt idx="108">
                  <c:v>59.8421415553141</c:v>
                </c:pt>
                <c:pt idx="109">
                  <c:v>59.915585369583802</c:v>
                </c:pt>
                <c:pt idx="110">
                  <c:v>59.971777611842001</c:v>
                </c:pt>
                <c:pt idx="111">
                  <c:v>60.010620431880398</c:v>
                </c:pt>
                <c:pt idx="112">
                  <c:v>60.035927931727798</c:v>
                </c:pt>
                <c:pt idx="113">
                  <c:v>60.0220410589165</c:v>
                </c:pt>
                <c:pt idx="114">
                  <c:v>59.990721959596101</c:v>
                </c:pt>
                <c:pt idx="115">
                  <c:v>59.942028432267101</c:v>
                </c:pt>
                <c:pt idx="116">
                  <c:v>59.821186457778303</c:v>
                </c:pt>
                <c:pt idx="117">
                  <c:v>59.726394059352202</c:v>
                </c:pt>
                <c:pt idx="118">
                  <c:v>59.614681967409297</c:v>
                </c:pt>
                <c:pt idx="119">
                  <c:v>59.389119289111399</c:v>
                </c:pt>
                <c:pt idx="120">
                  <c:v>59.2330010550954</c:v>
                </c:pt>
                <c:pt idx="121">
                  <c:v>59.060756929401599</c:v>
                </c:pt>
                <c:pt idx="122">
                  <c:v>58.735396962942502</c:v>
                </c:pt>
                <c:pt idx="123">
                  <c:v>58.521271675269602</c:v>
                </c:pt>
                <c:pt idx="124">
                  <c:v>58.292089085530797</c:v>
                </c:pt>
                <c:pt idx="125">
                  <c:v>57.783729628163101</c:v>
                </c:pt>
                <c:pt idx="126">
                  <c:v>57.511049671525697</c:v>
                </c:pt>
                <c:pt idx="127">
                  <c:v>57.224679387439402</c:v>
                </c:pt>
                <c:pt idx="128">
                  <c:v>56.924976585742797</c:v>
                </c:pt>
                <c:pt idx="129">
                  <c:v>56.279346743053097</c:v>
                </c:pt>
                <c:pt idx="130">
                  <c:v>55.941534827063997</c:v>
                </c:pt>
                <c:pt idx="131">
                  <c:v>55.591847140831</c:v>
                </c:pt>
                <c:pt idx="132">
                  <c:v>55.230643250537597</c:v>
                </c:pt>
                <c:pt idx="133">
                  <c:v>54.466096941598302</c:v>
                </c:pt>
                <c:pt idx="134">
                  <c:v>54.072220001646102</c:v>
                </c:pt>
                <c:pt idx="135">
                  <c:v>53.668228625615697</c:v>
                </c:pt>
                <c:pt idx="136">
                  <c:v>52.821308261668896</c:v>
                </c:pt>
                <c:pt idx="137">
                  <c:v>52.388739861906799</c:v>
                </c:pt>
                <c:pt idx="138">
                  <c:v>51.947355501098798</c:v>
                </c:pt>
                <c:pt idx="139">
                  <c:v>51.1858518337147</c:v>
                </c:pt>
                <c:pt idx="140">
                  <c:v>50.722304399949003</c:v>
                </c:pt>
                <c:pt idx="141">
                  <c:v>50.2510223878731</c:v>
                </c:pt>
                <c:pt idx="142">
                  <c:v>49.275007797944603</c:v>
                </c:pt>
                <c:pt idx="143">
                  <c:v>48.781976906334997</c:v>
                </c:pt>
                <c:pt idx="144">
                  <c:v>48.282264485869902</c:v>
                </c:pt>
                <c:pt idx="145">
                  <c:v>47.251787611097903</c:v>
                </c:pt>
                <c:pt idx="146">
                  <c:v>46.733290973514002</c:v>
                </c:pt>
                <c:pt idx="147">
                  <c:v>46.2090230032546</c:v>
                </c:pt>
                <c:pt idx="148">
                  <c:v>45.131504832611299</c:v>
                </c:pt>
                <c:pt idx="149">
                  <c:v>44.591006205367201</c:v>
                </c:pt>
                <c:pt idx="150">
                  <c:v>44.045517610203099</c:v>
                </c:pt>
                <c:pt idx="151">
                  <c:v>42.737012829070501</c:v>
                </c:pt>
                <c:pt idx="152">
                  <c:v>42.176003278530899</c:v>
                </c:pt>
                <c:pt idx="153">
                  <c:v>41.610730752773001</c:v>
                </c:pt>
                <c:pt idx="154">
                  <c:v>40.454654306809701</c:v>
                </c:pt>
                <c:pt idx="155">
                  <c:v>39.877386024363297</c:v>
                </c:pt>
                <c:pt idx="156">
                  <c:v>39.296426182915802</c:v>
                </c:pt>
                <c:pt idx="157">
                  <c:v>38.110263038667497</c:v>
                </c:pt>
                <c:pt idx="158">
                  <c:v>37.518902159914099</c:v>
                </c:pt>
                <c:pt idx="159">
                  <c:v>36.9243374892811</c:v>
                </c:pt>
                <c:pt idx="160">
                  <c:v>35.506498572718101</c:v>
                </c:pt>
                <c:pt idx="161">
                  <c:v>34.901930291164703</c:v>
                </c:pt>
                <c:pt idx="162">
                  <c:v>34.294605535068897</c:v>
                </c:pt>
                <c:pt idx="163">
                  <c:v>33.057792839661502</c:v>
                </c:pt>
                <c:pt idx="164">
                  <c:v>32.442677317120598</c:v>
                </c:pt>
                <c:pt idx="165">
                  <c:v>31.8251539010373</c:v>
                </c:pt>
                <c:pt idx="166">
                  <c:v>30.356025702154401</c:v>
                </c:pt>
                <c:pt idx="167">
                  <c:v>29.730969479136402</c:v>
                </c:pt>
                <c:pt idx="168">
                  <c:v>29.103832614776699</c:v>
                </c:pt>
                <c:pt idx="169">
                  <c:v>27.828918328415799</c:v>
                </c:pt>
                <c:pt idx="170">
                  <c:v>27.195902599754</c:v>
                </c:pt>
                <c:pt idx="171">
                  <c:v>26.561071804854201</c:v>
                </c:pt>
                <c:pt idx="172">
                  <c:v>25.053262124768299</c:v>
                </c:pt>
                <c:pt idx="173">
                  <c:v>24.412753637489299</c:v>
                </c:pt>
                <c:pt idx="174">
                  <c:v>23.7706804615305</c:v>
                </c:pt>
                <c:pt idx="175">
                  <c:v>22.246684793382801</c:v>
                </c:pt>
                <c:pt idx="176">
                  <c:v>21.5997230995163</c:v>
                </c:pt>
                <c:pt idx="177">
                  <c:v>20.9514175332028</c:v>
                </c:pt>
                <c:pt idx="178">
                  <c:v>19.635823419820198</c:v>
                </c:pt>
                <c:pt idx="179">
                  <c:v>18.9837483057326</c:v>
                </c:pt>
                <c:pt idx="180">
                  <c:v>18.330522794152198</c:v>
                </c:pt>
                <c:pt idx="181">
                  <c:v>16.781792335276499</c:v>
                </c:pt>
                <c:pt idx="182">
                  <c:v>16.125056561635201</c:v>
                </c:pt>
                <c:pt idx="183">
                  <c:v>15.467388329889699</c:v>
                </c:pt>
                <c:pt idx="184">
                  <c:v>13.909051089105599</c:v>
                </c:pt>
                <c:pt idx="185">
                  <c:v>13.248657131885899</c:v>
                </c:pt>
                <c:pt idx="186">
                  <c:v>12.587591452199099</c:v>
                </c:pt>
                <c:pt idx="187">
                  <c:v>11.2483365809455</c:v>
                </c:pt>
                <c:pt idx="188">
                  <c:v>10.585719808110699</c:v>
                </c:pt>
                <c:pt idx="189">
                  <c:v>9.2442326690426508</c:v>
                </c:pt>
                <c:pt idx="190">
                  <c:v>8.5810704628566299</c:v>
                </c:pt>
                <c:pt idx="191">
                  <c:v>7.9180565664902796</c:v>
                </c:pt>
                <c:pt idx="192">
                  <c:v>6.57804770637392</c:v>
                </c:pt>
                <c:pt idx="193">
                  <c:v>5.9171462618433202</c:v>
                </c:pt>
              </c:numCache>
            </c:numRef>
          </c:val>
          <c:smooth val="0"/>
          <c:extLst>
            <c:ext xmlns:c16="http://schemas.microsoft.com/office/drawing/2014/chart" uri="{C3380CC4-5D6E-409C-BE32-E72D297353CC}">
              <c16:uniqueId val="{00000004-AD3E-413E-B21D-F5E555ADAE5D}"/>
            </c:ext>
          </c:extLst>
        </c:ser>
        <c:ser>
          <c:idx val="1"/>
          <c:order val="1"/>
          <c:tx>
            <c:v>Sunrise</c:v>
          </c:tx>
          <c:spPr>
            <a:ln w="19050" cap="rnd">
              <a:solidFill>
                <a:schemeClr val="accent1"/>
              </a:solidFill>
              <a:round/>
            </a:ln>
            <a:effectLst/>
          </c:spPr>
          <c:marker>
            <c:symbol val="none"/>
          </c:marker>
          <c:dPt>
            <c:idx val="30"/>
            <c:marker>
              <c:symbol val="square"/>
              <c:size val="5"/>
              <c:spPr>
                <a:solidFill>
                  <a:srgbClr val="0070C0"/>
                </a:solidFill>
                <a:ln w="9525">
                  <a:solidFill>
                    <a:srgbClr val="0070C0"/>
                  </a:solidFill>
                </a:ln>
                <a:effectLst/>
              </c:spPr>
            </c:marker>
            <c:bubble3D val="0"/>
            <c:extLst>
              <c:ext xmlns:c16="http://schemas.microsoft.com/office/drawing/2014/chart" uri="{C3380CC4-5D6E-409C-BE32-E72D297353CC}">
                <c16:uniqueId val="{00000005-AD3E-413E-B21D-F5E555ADAE5D}"/>
              </c:ext>
            </c:extLst>
          </c:dPt>
          <c:dPt>
            <c:idx val="229"/>
            <c:marker>
              <c:symbol val="square"/>
              <c:size val="5"/>
              <c:spPr>
                <a:solidFill>
                  <a:srgbClr val="0070C0"/>
                </a:solidFill>
                <a:ln w="9525">
                  <a:solidFill>
                    <a:srgbClr val="0070C0"/>
                  </a:solidFill>
                </a:ln>
                <a:effectLst/>
              </c:spPr>
            </c:marker>
            <c:bubble3D val="0"/>
            <c:extLst>
              <c:ext xmlns:c16="http://schemas.microsoft.com/office/drawing/2014/chart" uri="{C3380CC4-5D6E-409C-BE32-E72D297353CC}">
                <c16:uniqueId val="{00000006-AD3E-413E-B21D-F5E555ADAE5D}"/>
              </c:ext>
            </c:extLst>
          </c:dPt>
          <c:cat>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Sunrise!$M$2:$M$366</c:f>
              <c:numCache>
                <c:formatCode>General</c:formatCode>
                <c:ptCount val="365"/>
                <c:pt idx="0">
                  <c:v>35.1021453402943</c:v>
                </c:pt>
                <c:pt idx="1">
                  <c:v>34.495823798472898</c:v>
                </c:pt>
                <c:pt idx="2">
                  <c:v>33.260834340379503</c:v>
                </c:pt>
                <c:pt idx="3">
                  <c:v>32.646623304663699</c:v>
                </c:pt>
                <c:pt idx="4">
                  <c:v>31.396474683810901</c:v>
                </c:pt>
                <c:pt idx="5">
                  <c:v>30.7751409550023</c:v>
                </c:pt>
                <c:pt idx="6">
                  <c:v>29.2973869328967</c:v>
                </c:pt>
                <c:pt idx="7">
                  <c:v>28.668937126062598</c:v>
                </c:pt>
                <c:pt idx="8">
                  <c:v>28.038523072331099</c:v>
                </c:pt>
                <c:pt idx="9">
                  <c:v>26.540473883383299</c:v>
                </c:pt>
                <c:pt idx="10">
                  <c:v>25.903913127626399</c:v>
                </c:pt>
                <c:pt idx="11">
                  <c:v>24.392123431679799</c:v>
                </c:pt>
                <c:pt idx="12">
                  <c:v>23.750072461772</c:v>
                </c:pt>
                <c:pt idx="13">
                  <c:v>23.106506225379299</c:v>
                </c:pt>
                <c:pt idx="14">
                  <c:v>21.5790835244173</c:v>
                </c:pt>
                <c:pt idx="15">
                  <c:v>20.930794997721399</c:v>
                </c:pt>
                <c:pt idx="16">
                  <c:v>19.615170984389099</c:v>
                </c:pt>
                <c:pt idx="17">
                  <c:v>18.9631116554412</c:v>
                </c:pt>
                <c:pt idx="18">
                  <c:v>17.640311752296199</c:v>
                </c:pt>
                <c:pt idx="19">
                  <c:v>16.984923568342399</c:v>
                </c:pt>
                <c:pt idx="20">
                  <c:v>15.4314125510694</c:v>
                </c:pt>
                <c:pt idx="21">
                  <c:v>14.772861642204401</c:v>
                </c:pt>
                <c:pt idx="22">
                  <c:v>14.1134895644684</c:v>
                </c:pt>
                <c:pt idx="23">
                  <c:v>12.5515480776566</c:v>
                </c:pt>
                <c:pt idx="24">
                  <c:v>11.889886746657201</c:v>
                </c:pt>
                <c:pt idx="25">
                  <c:v>10.5496576905261</c:v>
                </c:pt>
                <c:pt idx="26">
                  <c:v>9.8867392695253997</c:v>
                </c:pt>
                <c:pt idx="27">
                  <c:v>8.5450370766661692</c:v>
                </c:pt>
                <c:pt idx="28">
                  <c:v>7.8820578069200602</c:v>
                </c:pt>
                <c:pt idx="29">
                  <c:v>6.54213651584256</c:v>
                </c:pt>
                <c:pt idx="30">
                  <c:v>5.8813182388106302</c:v>
                </c:pt>
                <c:pt idx="228">
                  <c:v>5.08820444731119</c:v>
                </c:pt>
                <c:pt idx="229">
                  <c:v>5.7470191016932999</c:v>
                </c:pt>
                <c:pt idx="230">
                  <c:v>6.85885324128233</c:v>
                </c:pt>
                <c:pt idx="231">
                  <c:v>7.5210882829737002</c:v>
                </c:pt>
                <c:pt idx="232">
                  <c:v>8.1838606306828705</c:v>
                </c:pt>
                <c:pt idx="233">
                  <c:v>8.84690748134914</c:v>
                </c:pt>
                <c:pt idx="234">
                  <c:v>9.9623729098503304</c:v>
                </c:pt>
                <c:pt idx="235">
                  <c:v>10.6252308830147</c:v>
                </c:pt>
                <c:pt idx="236">
                  <c:v>11.2877636610155</c:v>
                </c:pt>
                <c:pt idx="237">
                  <c:v>12.401284542589799</c:v>
                </c:pt>
                <c:pt idx="238">
                  <c:v>13.062460656561999</c:v>
                </c:pt>
                <c:pt idx="239">
                  <c:v>13.7229831178478</c:v>
                </c:pt>
                <c:pt idx="240">
                  <c:v>14.382783688841</c:v>
                </c:pt>
                <c:pt idx="241">
                  <c:v>15.490925746926999</c:v>
                </c:pt>
                <c:pt idx="242">
                  <c:v>16.148490511393099</c:v>
                </c:pt>
                <c:pt idx="243">
                  <c:v>16.805119488829799</c:v>
                </c:pt>
                <c:pt idx="244">
                  <c:v>17.460760576162802</c:v>
                </c:pt>
                <c:pt idx="245">
                  <c:v>18.115363149351101</c:v>
                </c:pt>
                <c:pt idx="246">
                  <c:v>19.214090141977</c:v>
                </c:pt>
                <c:pt idx="247">
                  <c:v>19.865667279258702</c:v>
                </c:pt>
                <c:pt idx="248">
                  <c:v>20.516027146317999</c:v>
                </c:pt>
                <c:pt idx="249">
                  <c:v>21.165122387175501</c:v>
                </c:pt>
                <c:pt idx="250">
                  <c:v>22.254084649946201</c:v>
                </c:pt>
                <c:pt idx="251">
                  <c:v>22.899552434362899</c:v>
                </c:pt>
                <c:pt idx="252">
                  <c:v>23.543577993812001</c:v>
                </c:pt>
                <c:pt idx="253">
                  <c:v>24.186110310955701</c:v>
                </c:pt>
                <c:pt idx="254">
                  <c:v>24.8270960884003</c:v>
                </c:pt>
                <c:pt idx="255">
                  <c:v>25.901751233554599</c:v>
                </c:pt>
                <c:pt idx="256">
                  <c:v>26.538312070322799</c:v>
                </c:pt>
                <c:pt idx="257">
                  <c:v>27.173115519385899</c:v>
                </c:pt>
                <c:pt idx="258">
                  <c:v>27.806100974364099</c:v>
                </c:pt>
                <c:pt idx="259">
                  <c:v>28.437206620017498</c:v>
                </c:pt>
                <c:pt idx="260">
                  <c:v>29.494477003902201</c:v>
                </c:pt>
                <c:pt idx="261">
                  <c:v>30.120223602202501</c:v>
                </c:pt>
                <c:pt idx="262">
                  <c:v>30.743846823352399</c:v>
                </c:pt>
                <c:pt idx="263">
                  <c:v>31.3652754013936</c:v>
                </c:pt>
                <c:pt idx="264">
                  <c:v>31.9844354173661</c:v>
                </c:pt>
                <c:pt idx="265">
                  <c:v>33.020694217767598</c:v>
                </c:pt>
                <c:pt idx="266">
                  <c:v>33.633380009588898</c:v>
                </c:pt>
                <c:pt idx="267">
                  <c:v>34.243498520172899</c:v>
                </c:pt>
                <c:pt idx="268">
                  <c:v>34.850960840954002</c:v>
                </c:pt>
                <c:pt idx="269">
                  <c:v>35.455674400831199</c:v>
                </c:pt>
                <c:pt idx="270">
                  <c:v>36.057542826941898</c:v>
                </c:pt>
                <c:pt idx="271">
                  <c:v>37.063343939368501</c:v>
                </c:pt>
                <c:pt idx="272">
                  <c:v>37.657076199985703</c:v>
                </c:pt>
                <c:pt idx="273">
                  <c:v>38.247574872378301</c:v>
                </c:pt>
                <c:pt idx="274">
                  <c:v>38.834724695358702</c:v>
                </c:pt>
                <c:pt idx="275">
                  <c:v>39.418406211897903</c:v>
                </c:pt>
                <c:pt idx="276">
                  <c:v>40.392149794755099</c:v>
                </c:pt>
                <c:pt idx="277">
                  <c:v>40.965906177183797</c:v>
                </c:pt>
                <c:pt idx="278">
                  <c:v>41.535716000967803</c:v>
                </c:pt>
                <c:pt idx="279">
                  <c:v>42.101438266895798</c:v>
                </c:pt>
                <c:pt idx="280">
                  <c:v>42.662925925114401</c:v>
                </c:pt>
                <c:pt idx="281">
                  <c:v>43.597508006378</c:v>
                </c:pt>
                <c:pt idx="282">
                  <c:v>44.146853415714297</c:v>
                </c:pt>
                <c:pt idx="283">
                  <c:v>44.691361012650603</c:v>
                </c:pt>
                <c:pt idx="284">
                  <c:v>45.230849717689502</c:v>
                </c:pt>
                <c:pt idx="285">
                  <c:v>45.765131909704003</c:v>
                </c:pt>
                <c:pt idx="286">
                  <c:v>46.651649647327098</c:v>
                </c:pt>
                <c:pt idx="287">
                  <c:v>47.170993666220497</c:v>
                </c:pt>
                <c:pt idx="288">
                  <c:v>47.684383925537702</c:v>
                </c:pt>
                <c:pt idx="289">
                  <c:v>48.191600559337701</c:v>
                </c:pt>
                <c:pt idx="290">
                  <c:v>49.0303128653687</c:v>
                </c:pt>
                <c:pt idx="291">
                  <c:v>49.519820957288204</c:v>
                </c:pt>
                <c:pt idx="292">
                  <c:v>50.002274563537298</c:v>
                </c:pt>
                <c:pt idx="293">
                  <c:v>50.477414640234002</c:v>
                </c:pt>
                <c:pt idx="294">
                  <c:v>51.2594741482907</c:v>
                </c:pt>
                <c:pt idx="295">
                  <c:v>51.713646939735298</c:v>
                </c:pt>
                <c:pt idx="296">
                  <c:v>52.159475694421502</c:v>
                </c:pt>
                <c:pt idx="297">
                  <c:v>52.596659976246997</c:v>
                </c:pt>
                <c:pt idx="298">
                  <c:v>53.311745045213598</c:v>
                </c:pt>
                <c:pt idx="299">
                  <c:v>53.724194462847102</c:v>
                </c:pt>
                <c:pt idx="300">
                  <c:v>54.126823244237102</c:v>
                </c:pt>
                <c:pt idx="301">
                  <c:v>54.7810509020428</c:v>
                </c:pt>
                <c:pt idx="302">
                  <c:v>55.1556616541464</c:v>
                </c:pt>
                <c:pt idx="303">
                  <c:v>55.519184921421001</c:v>
                </c:pt>
                <c:pt idx="304">
                  <c:v>55.871266100550002</c:v>
                </c:pt>
                <c:pt idx="305">
                  <c:v>56.5471920512596</c:v>
                </c:pt>
                <c:pt idx="306">
                  <c:v>56.862497603003298</c:v>
                </c:pt>
                <c:pt idx="307">
                  <c:v>57.164915870735499</c:v>
                </c:pt>
                <c:pt idx="308">
                  <c:v>57.454088924407003</c:v>
                </c:pt>
                <c:pt idx="309">
                  <c:v>57.997192575135102</c:v>
                </c:pt>
                <c:pt idx="310">
                  <c:v>58.244163917844197</c:v>
                </c:pt>
                <c:pt idx="311">
                  <c:v>58.476487037469496</c:v>
                </c:pt>
                <c:pt idx="312">
                  <c:v>58.693831693995101</c:v>
                </c:pt>
                <c:pt idx="313">
                  <c:v>59.086470623977299</c:v>
                </c:pt>
                <c:pt idx="314">
                  <c:v>59.256668868124102</c:v>
                </c:pt>
                <c:pt idx="315">
                  <c:v>59.4107127644996</c:v>
                </c:pt>
                <c:pt idx="316">
                  <c:v>59.548357832300603</c:v>
                </c:pt>
                <c:pt idx="317">
                  <c:v>59.775798165822899</c:v>
                </c:pt>
                <c:pt idx="318">
                  <c:v>59.862610190911298</c:v>
                </c:pt>
                <c:pt idx="319">
                  <c:v>59.932278719825902</c:v>
                </c:pt>
                <c:pt idx="320">
                  <c:v>60.020319716807101</c:v>
                </c:pt>
                <c:pt idx="321">
                  <c:v>60.0375510650968</c:v>
                </c:pt>
                <c:pt idx="322">
                  <c:v>60.037339457247903</c:v>
                </c:pt>
                <c:pt idx="323">
                  <c:v>60.019685362235201</c:v>
                </c:pt>
                <c:pt idx="324">
                  <c:v>59.930717597153702</c:v>
                </c:pt>
                <c:pt idx="325">
                  <c:v>59.860632583944998</c:v>
                </c:pt>
                <c:pt idx="326">
                  <c:v>59.773407587407597</c:v>
                </c:pt>
                <c:pt idx="327">
                  <c:v>59.499816750262497</c:v>
                </c:pt>
                <c:pt idx="328">
                  <c:v>59.356155557414603</c:v>
                </c:pt>
                <c:pt idx="329">
                  <c:v>59.196182914781403</c:v>
                </c:pt>
                <c:pt idx="330">
                  <c:v>58.823620470495101</c:v>
                </c:pt>
                <c:pt idx="331">
                  <c:v>58.615950854621801</c:v>
                </c:pt>
                <c:pt idx="332">
                  <c:v>58.3930982916117</c:v>
                </c:pt>
                <c:pt idx="333">
                  <c:v>57.897034263392399</c:v>
                </c:pt>
                <c:pt idx="334">
                  <c:v>57.630274229301499</c:v>
                </c:pt>
                <c:pt idx="335">
                  <c:v>57.3496845780071</c:v>
                </c:pt>
                <c:pt idx="336">
                  <c:v>56.633211712634903</c:v>
                </c:pt>
                <c:pt idx="337">
                  <c:v>56.308712773213401</c:v>
                </c:pt>
                <c:pt idx="338">
                  <c:v>55.971952495653198</c:v>
                </c:pt>
                <c:pt idx="339">
                  <c:v>55.254467021981498</c:v>
                </c:pt>
                <c:pt idx="340">
                  <c:v>54.882812829905703</c:v>
                </c:pt>
                <c:pt idx="341">
                  <c:v>54.097997241155099</c:v>
                </c:pt>
                <c:pt idx="342">
                  <c:v>53.694653738665899</c:v>
                </c:pt>
                <c:pt idx="343">
                  <c:v>53.281508697894303</c:v>
                </c:pt>
                <c:pt idx="344">
                  <c:v>52.267482272882297</c:v>
                </c:pt>
                <c:pt idx="345">
                  <c:v>51.823735882311098</c:v>
                </c:pt>
                <c:pt idx="346">
                  <c:v>51.371567123037401</c:v>
                </c:pt>
                <c:pt idx="347">
                  <c:v>50.270557430589797</c:v>
                </c:pt>
                <c:pt idx="348">
                  <c:v>49.792164135367202</c:v>
                </c:pt>
                <c:pt idx="349">
                  <c:v>49.306570066937503</c:v>
                </c:pt>
                <c:pt idx="350">
                  <c:v>48.131159091223601</c:v>
                </c:pt>
                <c:pt idx="351">
                  <c:v>47.623169941835499</c:v>
                </c:pt>
                <c:pt idx="352">
                  <c:v>46.576715285407197</c:v>
                </c:pt>
                <c:pt idx="353">
                  <c:v>46.050813465373402</c:v>
                </c:pt>
                <c:pt idx="354">
                  <c:v>44.970048601599501</c:v>
                </c:pt>
                <c:pt idx="355">
                  <c:v>44.428098436201203</c:v>
                </c:pt>
                <c:pt idx="356">
                  <c:v>43.316590912818803</c:v>
                </c:pt>
                <c:pt idx="357">
                  <c:v>42.7602541520396</c:v>
                </c:pt>
                <c:pt idx="358">
                  <c:v>41.621182582229402</c:v>
                </c:pt>
                <c:pt idx="359">
                  <c:v>41.0519402547325</c:v>
                </c:pt>
                <c:pt idx="360">
                  <c:v>39.888134990238598</c:v>
                </c:pt>
                <c:pt idx="361">
                  <c:v>39.307308168150598</c:v>
                </c:pt>
                <c:pt idx="362">
                  <c:v>38.121288158693702</c:v>
                </c:pt>
                <c:pt idx="363">
                  <c:v>37.530053449500898</c:v>
                </c:pt>
                <c:pt idx="364">
                  <c:v>36.324057156699602</c:v>
                </c:pt>
              </c:numCache>
            </c:numRef>
          </c:val>
          <c:smooth val="0"/>
          <c:extLst>
            <c:ext xmlns:c16="http://schemas.microsoft.com/office/drawing/2014/chart" uri="{C3380CC4-5D6E-409C-BE32-E72D297353CC}">
              <c16:uniqueId val="{00000007-AD3E-413E-B21D-F5E555ADAE5D}"/>
            </c:ext>
          </c:extLst>
        </c:ser>
        <c:dLbls>
          <c:showLegendKey val="0"/>
          <c:showVal val="0"/>
          <c:showCatName val="0"/>
          <c:showSerName val="0"/>
          <c:showPercent val="0"/>
          <c:showBubbleSize val="0"/>
        </c:dLbls>
        <c:marker val="1"/>
        <c:smooth val="0"/>
        <c:axId val="1295659679"/>
        <c:axId val="1295656319"/>
      </c:lineChart>
      <c:dateAx>
        <c:axId val="1295659679"/>
        <c:scaling>
          <c:orientation val="minMax"/>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auto val="1"/>
        <c:lblOffset val="100"/>
        <c:baseTimeUnit val="days"/>
      </c:dateAx>
      <c:valAx>
        <c:axId val="1295656319"/>
        <c:scaling>
          <c:orientation val="minMax"/>
          <c:max val="7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between"/>
      </c:valAx>
      <c:valAx>
        <c:axId val="628578720"/>
        <c:scaling>
          <c:orientation val="minMax"/>
        </c:scaling>
        <c:delete val="0"/>
        <c:axPos val="r"/>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628584120"/>
        <c:crosses val="max"/>
        <c:crossBetween val="between"/>
      </c:valAx>
      <c:dateAx>
        <c:axId val="628584120"/>
        <c:scaling>
          <c:orientation val="minMax"/>
        </c:scaling>
        <c:delete val="1"/>
        <c:axPos val="b"/>
        <c:numFmt formatCode="mm/dd" sourceLinked="1"/>
        <c:majorTickMark val="out"/>
        <c:minorTickMark val="none"/>
        <c:tickLblPos val="nextTo"/>
        <c:crossAx val="628578720"/>
        <c:crosses val="autoZero"/>
        <c:auto val="1"/>
        <c:lblOffset val="100"/>
        <c:baseTimeUnit val="days"/>
        <c:majorUnit val="1"/>
        <c:minorUnit val="1"/>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Coma</a:t>
            </a:r>
            <a:r>
              <a:rPr lang="en-US" baseline="0"/>
              <a:t> Berenices</a:t>
            </a:r>
            <a:r>
              <a:rPr lang="en-US"/>
              <a:t> vs Biru</a:t>
            </a:r>
            <a:r>
              <a:rPr lang="en-US" baseline="0"/>
              <a:t> vs Rainfall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areaChart>
        <c:grouping val="standard"/>
        <c:varyColors val="0"/>
        <c:ser>
          <c:idx val="3"/>
          <c:order val="3"/>
          <c:tx>
            <c:v>Biru Biru bird</c:v>
          </c:tx>
          <c:spPr>
            <a:solidFill>
              <a:schemeClr val="accent4"/>
            </a:solidFill>
            <a:ln>
              <a:noFill/>
            </a:ln>
            <a:effectLst/>
          </c:spPr>
          <c:cat>
            <c:numRef>
              <c:f>Biru!$A$2:$A$366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Biru!$B$2:$B$366</c:f>
              <c:numCache>
                <c:formatCode>General</c:formatCode>
                <c:ptCount val="365"/>
                <c:pt idx="90">
                  <c:v>450</c:v>
                </c:pt>
                <c:pt idx="91">
                  <c:v>450</c:v>
                </c:pt>
                <c:pt idx="92">
                  <c:v>450</c:v>
                </c:pt>
                <c:pt idx="93">
                  <c:v>450</c:v>
                </c:pt>
                <c:pt idx="94">
                  <c:v>450</c:v>
                </c:pt>
                <c:pt idx="95">
                  <c:v>450</c:v>
                </c:pt>
                <c:pt idx="96">
                  <c:v>450</c:v>
                </c:pt>
                <c:pt idx="97">
                  <c:v>450</c:v>
                </c:pt>
                <c:pt idx="98">
                  <c:v>450</c:v>
                </c:pt>
                <c:pt idx="99">
                  <c:v>450</c:v>
                </c:pt>
                <c:pt idx="100">
                  <c:v>450</c:v>
                </c:pt>
                <c:pt idx="101">
                  <c:v>450</c:v>
                </c:pt>
                <c:pt idx="102">
                  <c:v>450</c:v>
                </c:pt>
                <c:pt idx="103">
                  <c:v>450</c:v>
                </c:pt>
                <c:pt idx="104">
                  <c:v>450</c:v>
                </c:pt>
                <c:pt idx="105">
                  <c:v>450</c:v>
                </c:pt>
                <c:pt idx="106">
                  <c:v>450</c:v>
                </c:pt>
                <c:pt idx="107">
                  <c:v>450</c:v>
                </c:pt>
                <c:pt idx="108">
                  <c:v>450</c:v>
                </c:pt>
                <c:pt idx="109">
                  <c:v>450</c:v>
                </c:pt>
                <c:pt idx="110">
                  <c:v>450</c:v>
                </c:pt>
                <c:pt idx="111">
                  <c:v>450</c:v>
                </c:pt>
                <c:pt idx="112">
                  <c:v>450</c:v>
                </c:pt>
                <c:pt idx="113">
                  <c:v>450</c:v>
                </c:pt>
                <c:pt idx="114">
                  <c:v>450</c:v>
                </c:pt>
                <c:pt idx="115">
                  <c:v>450</c:v>
                </c:pt>
                <c:pt idx="116">
                  <c:v>450</c:v>
                </c:pt>
                <c:pt idx="117">
                  <c:v>450</c:v>
                </c:pt>
                <c:pt idx="118">
                  <c:v>450</c:v>
                </c:pt>
                <c:pt idx="119">
                  <c:v>450</c:v>
                </c:pt>
                <c:pt idx="120">
                  <c:v>450</c:v>
                </c:pt>
                <c:pt idx="243">
                  <c:v>450</c:v>
                </c:pt>
                <c:pt idx="244">
                  <c:v>450</c:v>
                </c:pt>
                <c:pt idx="245">
                  <c:v>450</c:v>
                </c:pt>
                <c:pt idx="246">
                  <c:v>450</c:v>
                </c:pt>
                <c:pt idx="247">
                  <c:v>450</c:v>
                </c:pt>
                <c:pt idx="248">
                  <c:v>450</c:v>
                </c:pt>
                <c:pt idx="249">
                  <c:v>450</c:v>
                </c:pt>
                <c:pt idx="250">
                  <c:v>450</c:v>
                </c:pt>
                <c:pt idx="251">
                  <c:v>450</c:v>
                </c:pt>
                <c:pt idx="252">
                  <c:v>450</c:v>
                </c:pt>
                <c:pt idx="253">
                  <c:v>450</c:v>
                </c:pt>
                <c:pt idx="254">
                  <c:v>450</c:v>
                </c:pt>
                <c:pt idx="255">
                  <c:v>450</c:v>
                </c:pt>
                <c:pt idx="256">
                  <c:v>450</c:v>
                </c:pt>
                <c:pt idx="257">
                  <c:v>450</c:v>
                </c:pt>
                <c:pt idx="258">
                  <c:v>450</c:v>
                </c:pt>
                <c:pt idx="259">
                  <c:v>450</c:v>
                </c:pt>
                <c:pt idx="260">
                  <c:v>450</c:v>
                </c:pt>
                <c:pt idx="261">
                  <c:v>450</c:v>
                </c:pt>
                <c:pt idx="262">
                  <c:v>450</c:v>
                </c:pt>
                <c:pt idx="263">
                  <c:v>450</c:v>
                </c:pt>
                <c:pt idx="264">
                  <c:v>450</c:v>
                </c:pt>
                <c:pt idx="265">
                  <c:v>450</c:v>
                </c:pt>
                <c:pt idx="266">
                  <c:v>450</c:v>
                </c:pt>
                <c:pt idx="267">
                  <c:v>450</c:v>
                </c:pt>
                <c:pt idx="268">
                  <c:v>450</c:v>
                </c:pt>
                <c:pt idx="269">
                  <c:v>450</c:v>
                </c:pt>
                <c:pt idx="270">
                  <c:v>450</c:v>
                </c:pt>
                <c:pt idx="271">
                  <c:v>450</c:v>
                </c:pt>
                <c:pt idx="272">
                  <c:v>450</c:v>
                </c:pt>
                <c:pt idx="273">
                  <c:v>450</c:v>
                </c:pt>
              </c:numCache>
            </c:numRef>
          </c:val>
          <c:extLst>
            <c:ext xmlns:c16="http://schemas.microsoft.com/office/drawing/2014/chart" uri="{C3380CC4-5D6E-409C-BE32-E72D297353CC}">
              <c16:uniqueId val="{00000000-5E7B-46B7-9A3B-7594B663137C}"/>
            </c:ext>
          </c:extLst>
        </c:ser>
        <c:dLbls>
          <c:showLegendKey val="0"/>
          <c:showVal val="0"/>
          <c:showCatName val="0"/>
          <c:showSerName val="0"/>
          <c:showPercent val="0"/>
          <c:showBubbleSize val="0"/>
        </c:dLbls>
        <c:axId val="578087104"/>
        <c:axId val="578090704"/>
      </c:areaChart>
      <c:barChart>
        <c:barDir val="col"/>
        <c:grouping val="clustered"/>
        <c:varyColors val="0"/>
        <c:ser>
          <c:idx val="2"/>
          <c:order val="2"/>
          <c:tx>
            <c:v>Rainfall</c:v>
          </c:tx>
          <c:spPr>
            <a:solidFill>
              <a:schemeClr val="accent3"/>
            </a:solidFill>
            <a:ln w="63500">
              <a:solidFill>
                <a:schemeClr val="accent3"/>
              </a:solidFill>
            </a:ln>
            <a:effectLst/>
          </c:spPr>
          <c:invertIfNegative val="0"/>
          <c:cat>
            <c:numRef>
              <c:f>Biru!$A$2:$A$366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Biru!$C$2:$C$366</c:f>
              <c:numCache>
                <c:formatCode>General</c:formatCode>
                <c:ptCount val="365"/>
                <c:pt idx="0">
                  <c:v>412.9</c:v>
                </c:pt>
                <c:pt idx="31">
                  <c:v>426.8</c:v>
                </c:pt>
                <c:pt idx="59">
                  <c:v>352</c:v>
                </c:pt>
                <c:pt idx="90">
                  <c:v>237.3</c:v>
                </c:pt>
                <c:pt idx="120">
                  <c:v>62.8</c:v>
                </c:pt>
                <c:pt idx="151">
                  <c:v>14.7</c:v>
                </c:pt>
                <c:pt idx="181">
                  <c:v>10.199999999999999</c:v>
                </c:pt>
                <c:pt idx="212">
                  <c:v>6.8</c:v>
                </c:pt>
                <c:pt idx="243">
                  <c:v>5.0999999999999996</c:v>
                </c:pt>
                <c:pt idx="273">
                  <c:v>12.6</c:v>
                </c:pt>
                <c:pt idx="304">
                  <c:v>41.3</c:v>
                </c:pt>
                <c:pt idx="334">
                  <c:v>182.4</c:v>
                </c:pt>
              </c:numCache>
            </c:numRef>
          </c:val>
          <c:extLst>
            <c:ext xmlns:c16="http://schemas.microsoft.com/office/drawing/2014/chart" uri="{C3380CC4-5D6E-409C-BE32-E72D297353CC}">
              <c16:uniqueId val="{00000001-5E7B-46B7-9A3B-7594B663137C}"/>
            </c:ext>
          </c:extLst>
        </c:ser>
        <c:dLbls>
          <c:showLegendKey val="0"/>
          <c:showVal val="0"/>
          <c:showCatName val="0"/>
          <c:showSerName val="0"/>
          <c:showPercent val="0"/>
          <c:showBubbleSize val="0"/>
        </c:dLbls>
        <c:gapWidth val="150"/>
        <c:axId val="578087104"/>
        <c:axId val="578090704"/>
      </c:barChart>
      <c:lineChart>
        <c:grouping val="standard"/>
        <c:varyColors val="0"/>
        <c:ser>
          <c:idx val="0"/>
          <c:order val="0"/>
          <c:tx>
            <c:v>Sunset</c:v>
          </c:tx>
          <c:spPr>
            <a:ln w="19050" cap="rnd">
              <a:solidFill>
                <a:schemeClr val="accent2"/>
              </a:solidFill>
              <a:round/>
            </a:ln>
            <a:effectLst/>
          </c:spPr>
          <c:marker>
            <c:symbol val="none"/>
          </c:marker>
          <c:dPt>
            <c:idx val="98"/>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2-5E7B-46B7-9A3B-7594B663137C}"/>
              </c:ext>
            </c:extLst>
          </c:dPt>
          <c:dPt>
            <c:idx val="258"/>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3-5E7B-46B7-9A3B-7594B663137C}"/>
              </c:ext>
            </c:extLst>
          </c:dPt>
          <c:cat>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Sunset!$N$2:$N$366</c:f>
              <c:numCache>
                <c:formatCode>General</c:formatCode>
                <c:ptCount val="365"/>
                <c:pt idx="96">
                  <c:v>5.4731960524747096</c:v>
                </c:pt>
                <c:pt idx="97">
                  <c:v>6.1012140100943704</c:v>
                </c:pt>
                <c:pt idx="98">
                  <c:v>6.7301951313899799</c:v>
                </c:pt>
                <c:pt idx="99">
                  <c:v>7.3597277688113198</c:v>
                </c:pt>
                <c:pt idx="100">
                  <c:v>8.4191185722410502</c:v>
                </c:pt>
                <c:pt idx="101">
                  <c:v>9.0487255351140199</c:v>
                </c:pt>
                <c:pt idx="102">
                  <c:v>9.6779865438724801</c:v>
                </c:pt>
                <c:pt idx="103">
                  <c:v>10.3067514667454</c:v>
                </c:pt>
                <c:pt idx="104">
                  <c:v>11.362989146982899</c:v>
                </c:pt>
                <c:pt idx="105">
                  <c:v>11.989833808589299</c:v>
                </c:pt>
                <c:pt idx="106">
                  <c:v>12.615782848458601</c:v>
                </c:pt>
                <c:pt idx="107">
                  <c:v>13.2407526710649</c:v>
                </c:pt>
                <c:pt idx="108">
                  <c:v>14.2896487858226</c:v>
                </c:pt>
                <c:pt idx="109">
                  <c:v>14.911624293540401</c:v>
                </c:pt>
                <c:pt idx="110">
                  <c:v>15.5323578590531</c:v>
                </c:pt>
                <c:pt idx="111">
                  <c:v>16.151785684275399</c:v>
                </c:pt>
                <c:pt idx="112">
                  <c:v>17.4008284027733</c:v>
                </c:pt>
                <c:pt idx="113">
                  <c:v>18.015942492598398</c:v>
                </c:pt>
                <c:pt idx="114">
                  <c:v>18.6295110712495</c:v>
                </c:pt>
                <c:pt idx="115">
                  <c:v>19.241476978605299</c:v>
                </c:pt>
                <c:pt idx="116">
                  <c:v>20.267147023138499</c:v>
                </c:pt>
                <c:pt idx="117">
                  <c:v>20.874525784455599</c:v>
                </c:pt>
                <c:pt idx="118">
                  <c:v>21.4800851225604</c:v>
                </c:pt>
                <c:pt idx="119">
                  <c:v>22.494468806032199</c:v>
                </c:pt>
                <c:pt idx="120">
                  <c:v>23.0948357239985</c:v>
                </c:pt>
                <c:pt idx="121">
                  <c:v>23.693147111988502</c:v>
                </c:pt>
                <c:pt idx="122">
                  <c:v>24.694794325460801</c:v>
                </c:pt>
                <c:pt idx="123">
                  <c:v>25.287258113152799</c:v>
                </c:pt>
                <c:pt idx="124">
                  <c:v>25.877412410226</c:v>
                </c:pt>
                <c:pt idx="125">
                  <c:v>27.064106136693599</c:v>
                </c:pt>
                <c:pt idx="126">
                  <c:v>27.646832879765501</c:v>
                </c:pt>
                <c:pt idx="127">
                  <c:v>28.2269475809467</c:v>
                </c:pt>
                <c:pt idx="128">
                  <c:v>28.804370046534899</c:v>
                </c:pt>
                <c:pt idx="129">
                  <c:v>29.964088777908898</c:v>
                </c:pt>
                <c:pt idx="130">
                  <c:v>30.532856753812698</c:v>
                </c:pt>
                <c:pt idx="131">
                  <c:v>31.0985835798541</c:v>
                </c:pt>
                <c:pt idx="132">
                  <c:v>31.6611756275658</c:v>
                </c:pt>
                <c:pt idx="133">
                  <c:v>32.789463446584399</c:v>
                </c:pt>
                <c:pt idx="134">
                  <c:v>33.341972357322298</c:v>
                </c:pt>
                <c:pt idx="135">
                  <c:v>33.8909361401669</c:v>
                </c:pt>
                <c:pt idx="136">
                  <c:v>34.990334357235298</c:v>
                </c:pt>
                <c:pt idx="137">
                  <c:v>35.527891437065598</c:v>
                </c:pt>
                <c:pt idx="138">
                  <c:v>36.0614355045862</c:v>
                </c:pt>
                <c:pt idx="139">
                  <c:v>36.9495553017208</c:v>
                </c:pt>
                <c:pt idx="140">
                  <c:v>37.471709540107</c:v>
                </c:pt>
                <c:pt idx="141">
                  <c:v>37.989372367778898</c:v>
                </c:pt>
                <c:pt idx="142">
                  <c:v>39.02244887586</c:v>
                </c:pt>
                <c:pt idx="143">
                  <c:v>39.525676332223</c:v>
                </c:pt>
                <c:pt idx="144">
                  <c:v>40.023831608767999</c:v>
                </c:pt>
                <c:pt idx="145">
                  <c:v>41.015576042871103</c:v>
                </c:pt>
                <c:pt idx="146">
                  <c:v>41.497424840520203</c:v>
                </c:pt>
                <c:pt idx="147">
                  <c:v>41.973543912531902</c:v>
                </c:pt>
                <c:pt idx="148">
                  <c:v>42.918596446596503</c:v>
                </c:pt>
                <c:pt idx="149">
                  <c:v>43.376297574473597</c:v>
                </c:pt>
                <c:pt idx="150">
                  <c:v>43.827529134280802</c:v>
                </c:pt>
                <c:pt idx="151">
                  <c:v>44.867530477970703</c:v>
                </c:pt>
                <c:pt idx="152">
                  <c:v>45.295541504927499</c:v>
                </c:pt>
                <c:pt idx="153">
                  <c:v>45.716199298022602</c:v>
                </c:pt>
                <c:pt idx="154">
                  <c:v>46.543940112686599</c:v>
                </c:pt>
                <c:pt idx="155">
                  <c:v>46.941053959621598</c:v>
                </c:pt>
                <c:pt idx="156">
                  <c:v>47.329931612886398</c:v>
                </c:pt>
                <c:pt idx="157">
                  <c:v>48.0906093821919</c:v>
                </c:pt>
                <c:pt idx="158">
                  <c:v>48.453182504740901</c:v>
                </c:pt>
                <c:pt idx="159">
                  <c:v>48.8065817001117</c:v>
                </c:pt>
                <c:pt idx="160">
                  <c:v>49.604254490837803</c:v>
                </c:pt>
                <c:pt idx="161">
                  <c:v>49.925015397888302</c:v>
                </c:pt>
                <c:pt idx="162">
                  <c:v>50.235546418946399</c:v>
                </c:pt>
                <c:pt idx="163">
                  <c:v>50.831524756207997</c:v>
                </c:pt>
                <c:pt idx="164">
                  <c:v>51.109644237037401</c:v>
                </c:pt>
                <c:pt idx="165">
                  <c:v>51.3765579967883</c:v>
                </c:pt>
                <c:pt idx="166">
                  <c:v>51.961690719882299</c:v>
                </c:pt>
                <c:pt idx="167">
                  <c:v>52.1891965095082</c:v>
                </c:pt>
                <c:pt idx="168">
                  <c:v>52.404499257859001</c:v>
                </c:pt>
                <c:pt idx="169">
                  <c:v>52.801936058246099</c:v>
                </c:pt>
                <c:pt idx="170">
                  <c:v>52.979099320274202</c:v>
                </c:pt>
                <c:pt idx="171">
                  <c:v>53.143263926742797</c:v>
                </c:pt>
                <c:pt idx="172">
                  <c:v>53.478712123141399</c:v>
                </c:pt>
                <c:pt idx="173">
                  <c:v>53.597929821880903</c:v>
                </c:pt>
                <c:pt idx="174">
                  <c:v>53.703476227794901</c:v>
                </c:pt>
                <c:pt idx="175">
                  <c:v>53.8979408648553</c:v>
                </c:pt>
                <c:pt idx="176">
                  <c:v>53.9566836620956</c:v>
                </c:pt>
                <c:pt idx="177">
                  <c:v>54.001335899730996</c:v>
                </c:pt>
                <c:pt idx="178">
                  <c:v>54.048352676141803</c:v>
                </c:pt>
                <c:pt idx="179">
                  <c:v>54.050146130219503</c:v>
                </c:pt>
                <c:pt idx="180">
                  <c:v>54.037733742910099</c:v>
                </c:pt>
                <c:pt idx="181">
                  <c:v>53.951988212635897</c:v>
                </c:pt>
                <c:pt idx="182">
                  <c:v>53.891993310638298</c:v>
                </c:pt>
                <c:pt idx="183">
                  <c:v>53.817980596467002</c:v>
                </c:pt>
                <c:pt idx="184">
                  <c:v>53.5877573843281</c:v>
                </c:pt>
                <c:pt idx="185">
                  <c:v>53.467311233116703</c:v>
                </c:pt>
                <c:pt idx="186">
                  <c:v>53.333336592184502</c:v>
                </c:pt>
                <c:pt idx="187">
                  <c:v>53.021499979785297</c:v>
                </c:pt>
                <c:pt idx="188">
                  <c:v>52.847579396813998</c:v>
                </c:pt>
                <c:pt idx="189">
                  <c:v>52.456540161129602</c:v>
                </c:pt>
                <c:pt idx="190">
                  <c:v>52.244344903191802</c:v>
                </c:pt>
                <c:pt idx="191">
                  <c:v>52.019901503570701</c:v>
                </c:pt>
                <c:pt idx="192">
                  <c:v>51.529183394594099</c:v>
                </c:pt>
                <c:pt idx="193">
                  <c:v>51.269044298983601</c:v>
                </c:pt>
                <c:pt idx="194">
                  <c:v>50.708223187068597</c:v>
                </c:pt>
                <c:pt idx="195">
                  <c:v>50.414504043662603</c:v>
                </c:pt>
                <c:pt idx="196">
                  <c:v>50.110158021104603</c:v>
                </c:pt>
                <c:pt idx="197">
                  <c:v>49.462871262311403</c:v>
                </c:pt>
                <c:pt idx="198">
                  <c:v>49.1278874191743</c:v>
                </c:pt>
                <c:pt idx="199">
                  <c:v>48.783261708684599</c:v>
                </c:pt>
                <c:pt idx="200">
                  <c:v>47.931468009385199</c:v>
                </c:pt>
                <c:pt idx="201">
                  <c:v>47.556172297927702</c:v>
                </c:pt>
                <c:pt idx="202">
                  <c:v>47.1722787204111</c:v>
                </c:pt>
                <c:pt idx="203">
                  <c:v>46.370169284309199</c:v>
                </c:pt>
                <c:pt idx="204">
                  <c:v>45.9616677055091</c:v>
                </c:pt>
                <c:pt idx="205">
                  <c:v>45.545473959183603</c:v>
                </c:pt>
                <c:pt idx="206">
                  <c:v>44.532042295672298</c:v>
                </c:pt>
                <c:pt idx="207">
                  <c:v>44.091528713560301</c:v>
                </c:pt>
                <c:pt idx="208">
                  <c:v>43.6442323394052</c:v>
                </c:pt>
                <c:pt idx="209">
                  <c:v>42.7192679146317</c:v>
                </c:pt>
                <c:pt idx="210">
                  <c:v>42.252648342291302</c:v>
                </c:pt>
                <c:pt idx="211">
                  <c:v>41.780011425873603</c:v>
                </c:pt>
                <c:pt idx="212">
                  <c:v>40.806047690611003</c:v>
                </c:pt>
                <c:pt idx="213">
                  <c:v>40.316288497386303</c:v>
                </c:pt>
                <c:pt idx="214">
                  <c:v>39.821203531469699</c:v>
                </c:pt>
                <c:pt idx="215">
                  <c:v>38.803854009173698</c:v>
                </c:pt>
                <c:pt idx="216">
                  <c:v>38.293621222312197</c:v>
                </c:pt>
                <c:pt idx="217">
                  <c:v>37.246997520523102</c:v>
                </c:pt>
                <c:pt idx="218">
                  <c:v>36.722954141273597</c:v>
                </c:pt>
                <c:pt idx="219">
                  <c:v>36.194617070499604</c:v>
                </c:pt>
                <c:pt idx="220">
                  <c:v>35.113001653501698</c:v>
                </c:pt>
                <c:pt idx="221">
                  <c:v>34.572446398504198</c:v>
                </c:pt>
                <c:pt idx="222">
                  <c:v>34.028088825345002</c:v>
                </c:pt>
                <c:pt idx="223">
                  <c:v>32.915515368458401</c:v>
                </c:pt>
                <c:pt idx="224">
                  <c:v>32.360343006762299</c:v>
                </c:pt>
                <c:pt idx="225">
                  <c:v>31.801806709819999</c:v>
                </c:pt>
                <c:pt idx="226">
                  <c:v>30.661850139218899</c:v>
                </c:pt>
                <c:pt idx="227">
                  <c:v>30.093754888185199</c:v>
                </c:pt>
                <c:pt idx="228">
                  <c:v>29.5226893705617</c:v>
                </c:pt>
                <c:pt idx="229">
                  <c:v>28.3585245755913</c:v>
                </c:pt>
                <c:pt idx="230">
                  <c:v>27.7790104045534</c:v>
                </c:pt>
                <c:pt idx="231">
                  <c:v>27.1968696060833</c:v>
                </c:pt>
                <c:pt idx="232">
                  <c:v>26.011295783095999</c:v>
                </c:pt>
                <c:pt idx="233">
                  <c:v>25.4216814114003</c:v>
                </c:pt>
                <c:pt idx="234">
                  <c:v>24.8297430916287</c:v>
                </c:pt>
                <c:pt idx="235">
                  <c:v>24.2355509338676</c:v>
                </c:pt>
                <c:pt idx="236">
                  <c:v>23.026703149030801</c:v>
                </c:pt>
                <c:pt idx="237">
                  <c:v>22.426111794880399</c:v>
                </c:pt>
                <c:pt idx="238">
                  <c:v>21.823534883601599</c:v>
                </c:pt>
                <c:pt idx="239">
                  <c:v>20.598528366796199</c:v>
                </c:pt>
                <c:pt idx="240">
                  <c:v>19.990332455695299</c:v>
                </c:pt>
                <c:pt idx="241">
                  <c:v>19.380400834899401</c:v>
                </c:pt>
                <c:pt idx="242">
                  <c:v>18.141263662893099</c:v>
                </c:pt>
                <c:pt idx="243">
                  <c:v>17.526447906334798</c:v>
                </c:pt>
                <c:pt idx="244">
                  <c:v>16.910136474718101</c:v>
                </c:pt>
                <c:pt idx="245">
                  <c:v>15.65881621846</c:v>
                </c:pt>
                <c:pt idx="246">
                  <c:v>15.038345308590801</c:v>
                </c:pt>
                <c:pt idx="247">
                  <c:v>14.416623146384101</c:v>
                </c:pt>
                <c:pt idx="248">
                  <c:v>13.7937136763619</c:v>
                </c:pt>
                <c:pt idx="249">
                  <c:v>12.5300175242647</c:v>
                </c:pt>
                <c:pt idx="250">
                  <c:v>11.903943434864299</c:v>
                </c:pt>
                <c:pt idx="251">
                  <c:v>11.276980316099101</c:v>
                </c:pt>
                <c:pt idx="252">
                  <c:v>10.0061209710427</c:v>
                </c:pt>
                <c:pt idx="253">
                  <c:v>9.3770872972377202</c:v>
                </c:pt>
                <c:pt idx="254">
                  <c:v>8.7476232030501802</c:v>
                </c:pt>
                <c:pt idx="255">
                  <c:v>7.4734279460303599</c:v>
                </c:pt>
                <c:pt idx="256">
                  <c:v>6.8438159343397098</c:v>
                </c:pt>
                <c:pt idx="257">
                  <c:v>6.2146950343740501</c:v>
                </c:pt>
                <c:pt idx="258">
                  <c:v>5.5864585433608296</c:v>
                </c:pt>
              </c:numCache>
            </c:numRef>
          </c:val>
          <c:smooth val="0"/>
          <c:extLst>
            <c:ext xmlns:c16="http://schemas.microsoft.com/office/drawing/2014/chart" uri="{C3380CC4-5D6E-409C-BE32-E72D297353CC}">
              <c16:uniqueId val="{00000004-5E7B-46B7-9A3B-7594B663137C}"/>
            </c:ext>
          </c:extLst>
        </c:ser>
        <c:ser>
          <c:idx val="1"/>
          <c:order val="1"/>
          <c:tx>
            <c:v>Sunrise</c:v>
          </c:tx>
          <c:spPr>
            <a:ln w="19050" cap="rnd">
              <a:solidFill>
                <a:schemeClr val="accent1"/>
              </a:solidFill>
              <a:round/>
            </a:ln>
            <a:effectLst/>
          </c:spPr>
          <c:marker>
            <c:symbol val="none"/>
          </c:marker>
          <c:dPt>
            <c:idx val="92"/>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5-5E7B-46B7-9A3B-7594B663137C}"/>
              </c:ext>
            </c:extLst>
          </c:dPt>
          <c:dPt>
            <c:idx val="307"/>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6-5E7B-46B7-9A3B-7594B663137C}"/>
              </c:ext>
            </c:extLst>
          </c:dPt>
          <c:cat>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cat>
          <c:val>
            <c:numRef>
              <c:f>Sunrise!$N$2:$N$366</c:f>
              <c:numCache>
                <c:formatCode>General</c:formatCode>
                <c:ptCount val="365"/>
                <c:pt idx="0">
                  <c:v>49.821995619654899</c:v>
                </c:pt>
                <c:pt idx="1">
                  <c:v>50.1358049133474</c:v>
                </c:pt>
                <c:pt idx="2">
                  <c:v>50.738641068598497</c:v>
                </c:pt>
                <c:pt idx="3">
                  <c:v>51.020260423714198</c:v>
                </c:pt>
                <c:pt idx="4">
                  <c:v>51.555749647817599</c:v>
                </c:pt>
                <c:pt idx="5">
                  <c:v>51.802994206565998</c:v>
                </c:pt>
                <c:pt idx="6">
                  <c:v>52.3401045329027</c:v>
                </c:pt>
                <c:pt idx="7">
                  <c:v>52.546668131417</c:v>
                </c:pt>
                <c:pt idx="8">
                  <c:v>52.740680741852401</c:v>
                </c:pt>
                <c:pt idx="9">
                  <c:v>53.148336291319801</c:v>
                </c:pt>
                <c:pt idx="10">
                  <c:v>53.298723713447103</c:v>
                </c:pt>
                <c:pt idx="11">
                  <c:v>53.600927766747901</c:v>
                </c:pt>
                <c:pt idx="12">
                  <c:v>53.7058466882632</c:v>
                </c:pt>
                <c:pt idx="13">
                  <c:v>53.796965881561903</c:v>
                </c:pt>
                <c:pt idx="14">
                  <c:v>53.9568993396758</c:v>
                </c:pt>
                <c:pt idx="15">
                  <c:v>54.000902162689897</c:v>
                </c:pt>
                <c:pt idx="16">
                  <c:v>54.046604659755999</c:v>
                </c:pt>
                <c:pt idx="17">
                  <c:v>54.047745705377302</c:v>
                </c:pt>
                <c:pt idx="18">
                  <c:v>54.006616325141003</c:v>
                </c:pt>
                <c:pt idx="19">
                  <c:v>53.964883195073398</c:v>
                </c:pt>
                <c:pt idx="20">
                  <c:v>53.810224376346802</c:v>
                </c:pt>
                <c:pt idx="21">
                  <c:v>53.721331997754703</c:v>
                </c:pt>
                <c:pt idx="22">
                  <c:v>53.6186210238209</c:v>
                </c:pt>
                <c:pt idx="23">
                  <c:v>53.321506502983702</c:v>
                </c:pt>
                <c:pt idx="24">
                  <c:v>53.173248681402498</c:v>
                </c:pt>
                <c:pt idx="25">
                  <c:v>52.833053247876201</c:v>
                </c:pt>
                <c:pt idx="26">
                  <c:v>52.645412052616201</c:v>
                </c:pt>
                <c:pt idx="27">
                  <c:v>52.227249665090397</c:v>
                </c:pt>
                <c:pt idx="28">
                  <c:v>52.001987344811397</c:v>
                </c:pt>
                <c:pt idx="29">
                  <c:v>51.5096584301034</c:v>
                </c:pt>
                <c:pt idx="30">
                  <c:v>51.248746882747596</c:v>
                </c:pt>
                <c:pt idx="31">
                  <c:v>50.6864130905658</c:v>
                </c:pt>
                <c:pt idx="32">
                  <c:v>50.391969511445701</c:v>
                </c:pt>
                <c:pt idx="33">
                  <c:v>50.086915906697598</c:v>
                </c:pt>
                <c:pt idx="34">
                  <c:v>49.324864509916701</c:v>
                </c:pt>
                <c:pt idx="35">
                  <c:v>48.985916700468799</c:v>
                </c:pt>
                <c:pt idx="36">
                  <c:v>48.271186753957998</c:v>
                </c:pt>
                <c:pt idx="37">
                  <c:v>47.9041289408948</c:v>
                </c:pt>
                <c:pt idx="38">
                  <c:v>47.528255028417597</c:v>
                </c:pt>
                <c:pt idx="39">
                  <c:v>46.6057920961495</c:v>
                </c:pt>
                <c:pt idx="40">
                  <c:v>46.201950745245298</c:v>
                </c:pt>
                <c:pt idx="41">
                  <c:v>45.790288401779897</c:v>
                </c:pt>
                <c:pt idx="42">
                  <c:v>44.787073239723703</c:v>
                </c:pt>
                <c:pt idx="43">
                  <c:v>44.350675117035301</c:v>
                </c:pt>
                <c:pt idx="44">
                  <c:v>43.907376323662398</c:v>
                </c:pt>
                <c:pt idx="45">
                  <c:v>42.832928431974899</c:v>
                </c:pt>
                <c:pt idx="46">
                  <c:v>42.367855928215597</c:v>
                </c:pt>
                <c:pt idx="47">
                  <c:v>41.896720358091201</c:v>
                </c:pt>
                <c:pt idx="48">
                  <c:v>40.759683496758797</c:v>
                </c:pt>
                <c:pt idx="49">
                  <c:v>40.269445401736</c:v>
                </c:pt>
                <c:pt idx="50">
                  <c:v>39.773895421829998</c:v>
                </c:pt>
                <c:pt idx="51">
                  <c:v>38.755650598369201</c:v>
                </c:pt>
                <c:pt idx="52">
                  <c:v>38.2449936147557</c:v>
                </c:pt>
                <c:pt idx="53">
                  <c:v>37.197555311291502</c:v>
                </c:pt>
                <c:pt idx="54">
                  <c:v>36.673126119211503</c:v>
                </c:pt>
                <c:pt idx="55">
                  <c:v>36.144415889029197</c:v>
                </c:pt>
                <c:pt idx="56">
                  <c:v>35.062085266678402</c:v>
                </c:pt>
                <c:pt idx="57">
                  <c:v>34.521193510505498</c:v>
                </c:pt>
                <c:pt idx="58">
                  <c:v>33.976511209287501</c:v>
                </c:pt>
                <c:pt idx="59">
                  <c:v>32.674222480131696</c:v>
                </c:pt>
                <c:pt idx="60">
                  <c:v>32.117600893006802</c:v>
                </c:pt>
                <c:pt idx="61">
                  <c:v>31.557658186192199</c:v>
                </c:pt>
                <c:pt idx="62">
                  <c:v>30.4149839791116</c:v>
                </c:pt>
                <c:pt idx="63">
                  <c:v>29.8456046457909</c:v>
                </c:pt>
                <c:pt idx="64">
                  <c:v>29.2732932004823</c:v>
                </c:pt>
                <c:pt idx="65">
                  <c:v>28.1067252059838</c:v>
                </c:pt>
                <c:pt idx="66">
                  <c:v>27.5260755794232</c:v>
                </c:pt>
                <c:pt idx="67">
                  <c:v>26.942834098550001</c:v>
                </c:pt>
                <c:pt idx="68">
                  <c:v>25.5539384329767</c:v>
                </c:pt>
                <c:pt idx="69">
                  <c:v>24.962533051104099</c:v>
                </c:pt>
                <c:pt idx="70">
                  <c:v>24.368859413553999</c:v>
                </c:pt>
                <c:pt idx="71">
                  <c:v>23.1610146812945</c:v>
                </c:pt>
                <c:pt idx="72">
                  <c:v>22.560897615895598</c:v>
                </c:pt>
                <c:pt idx="73">
                  <c:v>21.958780469079901</c:v>
                </c:pt>
                <c:pt idx="74">
                  <c:v>20.7346582926995</c:v>
                </c:pt>
                <c:pt idx="75">
                  <c:v>20.1268781677222</c:v>
                </c:pt>
                <c:pt idx="76">
                  <c:v>19.517347372982002</c:v>
                </c:pt>
                <c:pt idx="77">
                  <c:v>18.278979540959899</c:v>
                </c:pt>
                <c:pt idx="78">
                  <c:v>17.6645210838991</c:v>
                </c:pt>
                <c:pt idx="79">
                  <c:v>17.0485523676372</c:v>
                </c:pt>
                <c:pt idx="80">
                  <c:v>15.7978886262263</c:v>
                </c:pt>
                <c:pt idx="81">
                  <c:v>15.177717922983</c:v>
                </c:pt>
                <c:pt idx="82">
                  <c:v>14.5562820425766</c:v>
                </c:pt>
                <c:pt idx="83">
                  <c:v>13.2953187856165</c:v>
                </c:pt>
                <c:pt idx="84">
                  <c:v>12.6704584377771</c:v>
                </c:pt>
                <c:pt idx="85">
                  <c:v>12.044611091493</c:v>
                </c:pt>
                <c:pt idx="86">
                  <c:v>11.417857389550599</c:v>
                </c:pt>
                <c:pt idx="87">
                  <c:v>10.147350004576399</c:v>
                </c:pt>
                <c:pt idx="88">
                  <c:v>9.5184506427896807</c:v>
                </c:pt>
                <c:pt idx="89">
                  <c:v>8.8890854317521999</c:v>
                </c:pt>
                <c:pt idx="90">
                  <c:v>7.6149564278245103</c:v>
                </c:pt>
                <c:pt idx="91">
                  <c:v>6.9852892028130498</c:v>
                </c:pt>
                <c:pt idx="92">
                  <c:v>6.3560359679163803</c:v>
                </c:pt>
                <c:pt idx="93">
                  <c:v>5.0857793480018803</c:v>
                </c:pt>
                <c:pt idx="307">
                  <c:v>5.5996783105463201</c:v>
                </c:pt>
                <c:pt idx="308">
                  <c:v>6.2279486095159902</c:v>
                </c:pt>
                <c:pt idx="309">
                  <c:v>7.5013884752743296</c:v>
                </c:pt>
                <c:pt idx="310">
                  <c:v>8.1311967186956107</c:v>
                </c:pt>
                <c:pt idx="311">
                  <c:v>8.7609349435120194</c:v>
                </c:pt>
                <c:pt idx="312">
                  <c:v>9.39040477410202</c:v>
                </c:pt>
                <c:pt idx="313">
                  <c:v>10.6625311409113</c:v>
                </c:pt>
                <c:pt idx="314">
                  <c:v>11.2902901056685</c:v>
                </c:pt>
                <c:pt idx="315">
                  <c:v>11.917251687805001</c:v>
                </c:pt>
                <c:pt idx="316">
                  <c:v>12.543323637232801</c:v>
                </c:pt>
                <c:pt idx="317">
                  <c:v>13.8069976207557</c:v>
                </c:pt>
                <c:pt idx="318">
                  <c:v>14.429900482466399</c:v>
                </c:pt>
                <c:pt idx="319">
                  <c:v>15.0516134863893</c:v>
                </c:pt>
                <c:pt idx="320">
                  <c:v>16.3056214973005</c:v>
                </c:pt>
                <c:pt idx="321">
                  <c:v>16.9233536052663</c:v>
                </c:pt>
                <c:pt idx="322">
                  <c:v>17.539648053256901</c:v>
                </c:pt>
                <c:pt idx="323">
                  <c:v>18.154445975931498</c:v>
                </c:pt>
                <c:pt idx="324">
                  <c:v>19.393535664080201</c:v>
                </c:pt>
                <c:pt idx="325">
                  <c:v>20.003448797422699</c:v>
                </c:pt>
                <c:pt idx="326">
                  <c:v>20.611627059780201</c:v>
                </c:pt>
                <c:pt idx="327">
                  <c:v>22.042329775471501</c:v>
                </c:pt>
                <c:pt idx="328">
                  <c:v>22.644219488825598</c:v>
                </c:pt>
                <c:pt idx="329">
                  <c:v>23.244101594204299</c:v>
                </c:pt>
                <c:pt idx="330">
                  <c:v>24.4514236785515</c:v>
                </c:pt>
                <c:pt idx="331">
                  <c:v>25.044834001417499</c:v>
                </c:pt>
                <c:pt idx="332">
                  <c:v>25.635964587996799</c:v>
                </c:pt>
                <c:pt idx="333">
                  <c:v>26.8247303936087</c:v>
                </c:pt>
                <c:pt idx="334">
                  <c:v>27.4085299111456</c:v>
                </c:pt>
                <c:pt idx="335">
                  <c:v>27.9897528328395</c:v>
                </c:pt>
                <c:pt idx="336">
                  <c:v>29.3532702885839</c:v>
                </c:pt>
                <c:pt idx="337">
                  <c:v>29.925224770533699</c:v>
                </c:pt>
                <c:pt idx="338">
                  <c:v>30.4942377372581</c:v>
                </c:pt>
                <c:pt idx="339">
                  <c:v>31.6361224388172</c:v>
                </c:pt>
                <c:pt idx="340">
                  <c:v>32.195668502943903</c:v>
                </c:pt>
                <c:pt idx="341">
                  <c:v>33.317484903921098</c:v>
                </c:pt>
                <c:pt idx="342">
                  <c:v>33.866642366504003</c:v>
                </c:pt>
                <c:pt idx="343">
                  <c:v>34.412145125184303</c:v>
                </c:pt>
                <c:pt idx="344">
                  <c:v>35.686724482256999</c:v>
                </c:pt>
                <c:pt idx="345">
                  <c:v>36.219084352115303</c:v>
                </c:pt>
                <c:pt idx="346">
                  <c:v>36.747270091526801</c:v>
                </c:pt>
                <c:pt idx="347">
                  <c:v>37.978750945480698</c:v>
                </c:pt>
                <c:pt idx="348">
                  <c:v>38.491924506581</c:v>
                </c:pt>
                <c:pt idx="349">
                  <c:v>39.000331774692597</c:v>
                </c:pt>
                <c:pt idx="350">
                  <c:v>40.182576074165901</c:v>
                </c:pt>
                <c:pt idx="351">
                  <c:v>40.6738380041906</c:v>
                </c:pt>
                <c:pt idx="352">
                  <c:v>41.650970471820798</c:v>
                </c:pt>
                <c:pt idx="353">
                  <c:v>42.1252598169905</c:v>
                </c:pt>
                <c:pt idx="354">
                  <c:v>43.066438067711402</c:v>
                </c:pt>
                <c:pt idx="355">
                  <c:v>43.522135706973998</c:v>
                </c:pt>
                <c:pt idx="356">
                  <c:v>44.423952413763899</c:v>
                </c:pt>
                <c:pt idx="357">
                  <c:v>44.859305596637199</c:v>
                </c:pt>
                <c:pt idx="358">
                  <c:v>45.718089736060797</c:v>
                </c:pt>
                <c:pt idx="359">
                  <c:v>46.131218766891998</c:v>
                </c:pt>
                <c:pt idx="360">
                  <c:v>46.943052042005199</c:v>
                </c:pt>
                <c:pt idx="361">
                  <c:v>47.331964272260997</c:v>
                </c:pt>
                <c:pt idx="362">
                  <c:v>48.0927092597315</c:v>
                </c:pt>
                <c:pt idx="363">
                  <c:v>48.455315735520202</c:v>
                </c:pt>
                <c:pt idx="364">
                  <c:v>49.1606539678031</c:v>
                </c:pt>
              </c:numCache>
            </c:numRef>
          </c:val>
          <c:smooth val="0"/>
          <c:extLst>
            <c:ext xmlns:c16="http://schemas.microsoft.com/office/drawing/2014/chart" uri="{C3380CC4-5D6E-409C-BE32-E72D297353CC}">
              <c16:uniqueId val="{00000007-5E7B-46B7-9A3B-7594B663137C}"/>
            </c:ext>
          </c:extLst>
        </c:ser>
        <c:dLbls>
          <c:showLegendKey val="0"/>
          <c:showVal val="0"/>
          <c:showCatName val="0"/>
          <c:showSerName val="0"/>
          <c:showPercent val="0"/>
          <c:showBubbleSize val="0"/>
        </c:dLbls>
        <c:marker val="1"/>
        <c:smooth val="0"/>
        <c:axId val="1295659679"/>
        <c:axId val="1295656319"/>
      </c:lineChart>
      <c:dateAx>
        <c:axId val="1295659679"/>
        <c:scaling>
          <c:orientation val="minMax"/>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auto val="1"/>
        <c:lblOffset val="100"/>
        <c:baseTimeUnit val="days"/>
      </c:date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between"/>
      </c:valAx>
      <c:valAx>
        <c:axId val="578090704"/>
        <c:scaling>
          <c:orientation val="minMax"/>
        </c:scaling>
        <c:delete val="0"/>
        <c:axPos val="r"/>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578087104"/>
        <c:crosses val="max"/>
        <c:crossBetween val="between"/>
      </c:valAx>
      <c:dateAx>
        <c:axId val="578087104"/>
        <c:scaling>
          <c:orientation val="minMax"/>
        </c:scaling>
        <c:delete val="1"/>
        <c:axPos val="b"/>
        <c:numFmt formatCode="mm/dd" sourceLinked="1"/>
        <c:majorTickMark val="out"/>
        <c:minorTickMark val="none"/>
        <c:tickLblPos val="nextTo"/>
        <c:crossAx val="578090704"/>
        <c:crosses val="autoZero"/>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Coma</a:t>
            </a:r>
            <a:r>
              <a:rPr lang="en-US" baseline="0"/>
              <a:t> Berenices</a:t>
            </a:r>
            <a:r>
              <a:rPr lang="en-US"/>
              <a:t> Sky Position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autoTitleDeleted val="0"/>
    <c:plotArea>
      <c:layout/>
      <c:scatterChart>
        <c:scatterStyle val="smoothMarker"/>
        <c:varyColors val="0"/>
        <c:ser>
          <c:idx val="0"/>
          <c:order val="0"/>
          <c:tx>
            <c:v>Sunset</c:v>
          </c:tx>
          <c:spPr>
            <a:ln w="19050" cap="rnd">
              <a:solidFill>
                <a:schemeClr val="accent2"/>
              </a:solidFill>
              <a:round/>
            </a:ln>
            <a:effectLst/>
          </c:spPr>
          <c:marker>
            <c:symbol val="none"/>
          </c:marker>
          <c:dPt>
            <c:idx val="97"/>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0-F7E5-4F39-BAFE-054F59C81864}"/>
              </c:ext>
            </c:extLst>
          </c:dPt>
          <c:dPt>
            <c:idx val="258"/>
            <c:marker>
              <c:symbol val="square"/>
              <c:size val="5"/>
              <c:spPr>
                <a:solidFill>
                  <a:schemeClr val="accent2"/>
                </a:solidFill>
                <a:ln w="9525">
                  <a:solidFill>
                    <a:schemeClr val="accent2"/>
                  </a:solidFill>
                </a:ln>
                <a:effectLst/>
              </c:spPr>
            </c:marker>
            <c:bubble3D val="0"/>
            <c:extLst>
              <c:ext xmlns:c16="http://schemas.microsoft.com/office/drawing/2014/chart" uri="{C3380CC4-5D6E-409C-BE32-E72D297353CC}">
                <c16:uniqueId val="{00000001-F7E5-4F39-BAFE-054F59C81864}"/>
              </c:ext>
            </c:extLst>
          </c:dPt>
          <c:xVal>
            <c:numRef>
              <c:f>Sunset!$B$2:$B$366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Sunset!$N$2:$N$366</c:f>
              <c:numCache>
                <c:formatCode>General</c:formatCode>
                <c:ptCount val="365"/>
                <c:pt idx="96">
                  <c:v>5.4731960524747096</c:v>
                </c:pt>
                <c:pt idx="97">
                  <c:v>6.1012140100943704</c:v>
                </c:pt>
                <c:pt idx="98">
                  <c:v>6.7301951313899799</c:v>
                </c:pt>
                <c:pt idx="99">
                  <c:v>7.3597277688113198</c:v>
                </c:pt>
                <c:pt idx="100">
                  <c:v>8.4191185722410502</c:v>
                </c:pt>
                <c:pt idx="101">
                  <c:v>9.0487255351140199</c:v>
                </c:pt>
                <c:pt idx="102">
                  <c:v>9.6779865438724801</c:v>
                </c:pt>
                <c:pt idx="103">
                  <c:v>10.3067514667454</c:v>
                </c:pt>
                <c:pt idx="104">
                  <c:v>11.362989146982899</c:v>
                </c:pt>
                <c:pt idx="105">
                  <c:v>11.989833808589299</c:v>
                </c:pt>
                <c:pt idx="106">
                  <c:v>12.615782848458601</c:v>
                </c:pt>
                <c:pt idx="107">
                  <c:v>13.2407526710649</c:v>
                </c:pt>
                <c:pt idx="108">
                  <c:v>14.2896487858226</c:v>
                </c:pt>
                <c:pt idx="109">
                  <c:v>14.911624293540401</c:v>
                </c:pt>
                <c:pt idx="110">
                  <c:v>15.5323578590531</c:v>
                </c:pt>
                <c:pt idx="111">
                  <c:v>16.151785684275399</c:v>
                </c:pt>
                <c:pt idx="112">
                  <c:v>17.4008284027733</c:v>
                </c:pt>
                <c:pt idx="113">
                  <c:v>18.015942492598398</c:v>
                </c:pt>
                <c:pt idx="114">
                  <c:v>18.6295110712495</c:v>
                </c:pt>
                <c:pt idx="115">
                  <c:v>19.241476978605299</c:v>
                </c:pt>
                <c:pt idx="116">
                  <c:v>20.267147023138499</c:v>
                </c:pt>
                <c:pt idx="117">
                  <c:v>20.874525784455599</c:v>
                </c:pt>
                <c:pt idx="118">
                  <c:v>21.4800851225604</c:v>
                </c:pt>
                <c:pt idx="119">
                  <c:v>22.494468806032199</c:v>
                </c:pt>
                <c:pt idx="120">
                  <c:v>23.0948357239985</c:v>
                </c:pt>
                <c:pt idx="121">
                  <c:v>23.693147111988502</c:v>
                </c:pt>
                <c:pt idx="122">
                  <c:v>24.694794325460801</c:v>
                </c:pt>
                <c:pt idx="123">
                  <c:v>25.287258113152799</c:v>
                </c:pt>
                <c:pt idx="124">
                  <c:v>25.877412410226</c:v>
                </c:pt>
                <c:pt idx="125">
                  <c:v>27.064106136693599</c:v>
                </c:pt>
                <c:pt idx="126">
                  <c:v>27.646832879765501</c:v>
                </c:pt>
                <c:pt idx="127">
                  <c:v>28.2269475809467</c:v>
                </c:pt>
                <c:pt idx="128">
                  <c:v>28.804370046534899</c:v>
                </c:pt>
                <c:pt idx="129">
                  <c:v>29.964088777908898</c:v>
                </c:pt>
                <c:pt idx="130">
                  <c:v>30.532856753812698</c:v>
                </c:pt>
                <c:pt idx="131">
                  <c:v>31.0985835798541</c:v>
                </c:pt>
                <c:pt idx="132">
                  <c:v>31.6611756275658</c:v>
                </c:pt>
                <c:pt idx="133">
                  <c:v>32.789463446584399</c:v>
                </c:pt>
                <c:pt idx="134">
                  <c:v>33.341972357322298</c:v>
                </c:pt>
                <c:pt idx="135">
                  <c:v>33.8909361401669</c:v>
                </c:pt>
                <c:pt idx="136">
                  <c:v>34.990334357235298</c:v>
                </c:pt>
                <c:pt idx="137">
                  <c:v>35.527891437065598</c:v>
                </c:pt>
                <c:pt idx="138">
                  <c:v>36.0614355045862</c:v>
                </c:pt>
                <c:pt idx="139">
                  <c:v>36.9495553017208</c:v>
                </c:pt>
                <c:pt idx="140">
                  <c:v>37.471709540107</c:v>
                </c:pt>
                <c:pt idx="141">
                  <c:v>37.989372367778898</c:v>
                </c:pt>
                <c:pt idx="142">
                  <c:v>39.02244887586</c:v>
                </c:pt>
                <c:pt idx="143">
                  <c:v>39.525676332223</c:v>
                </c:pt>
                <c:pt idx="144">
                  <c:v>40.023831608767999</c:v>
                </c:pt>
                <c:pt idx="145">
                  <c:v>41.015576042871103</c:v>
                </c:pt>
                <c:pt idx="146">
                  <c:v>41.497424840520203</c:v>
                </c:pt>
                <c:pt idx="147">
                  <c:v>41.973543912531902</c:v>
                </c:pt>
                <c:pt idx="148">
                  <c:v>42.918596446596503</c:v>
                </c:pt>
                <c:pt idx="149">
                  <c:v>43.376297574473597</c:v>
                </c:pt>
                <c:pt idx="150">
                  <c:v>43.827529134280802</c:v>
                </c:pt>
                <c:pt idx="151">
                  <c:v>44.867530477970703</c:v>
                </c:pt>
                <c:pt idx="152">
                  <c:v>45.295541504927499</c:v>
                </c:pt>
                <c:pt idx="153">
                  <c:v>45.716199298022602</c:v>
                </c:pt>
                <c:pt idx="154">
                  <c:v>46.543940112686599</c:v>
                </c:pt>
                <c:pt idx="155">
                  <c:v>46.941053959621598</c:v>
                </c:pt>
                <c:pt idx="156">
                  <c:v>47.329931612886398</c:v>
                </c:pt>
                <c:pt idx="157">
                  <c:v>48.0906093821919</c:v>
                </c:pt>
                <c:pt idx="158">
                  <c:v>48.453182504740901</c:v>
                </c:pt>
                <c:pt idx="159">
                  <c:v>48.8065817001117</c:v>
                </c:pt>
                <c:pt idx="160">
                  <c:v>49.604254490837803</c:v>
                </c:pt>
                <c:pt idx="161">
                  <c:v>49.925015397888302</c:v>
                </c:pt>
                <c:pt idx="162">
                  <c:v>50.235546418946399</c:v>
                </c:pt>
                <c:pt idx="163">
                  <c:v>50.831524756207997</c:v>
                </c:pt>
                <c:pt idx="164">
                  <c:v>51.109644237037401</c:v>
                </c:pt>
                <c:pt idx="165">
                  <c:v>51.3765579967883</c:v>
                </c:pt>
                <c:pt idx="166">
                  <c:v>51.961690719882299</c:v>
                </c:pt>
                <c:pt idx="167">
                  <c:v>52.1891965095082</c:v>
                </c:pt>
                <c:pt idx="168">
                  <c:v>52.404499257859001</c:v>
                </c:pt>
                <c:pt idx="169">
                  <c:v>52.801936058246099</c:v>
                </c:pt>
                <c:pt idx="170">
                  <c:v>52.979099320274202</c:v>
                </c:pt>
                <c:pt idx="171">
                  <c:v>53.143263926742797</c:v>
                </c:pt>
                <c:pt idx="172">
                  <c:v>53.478712123141399</c:v>
                </c:pt>
                <c:pt idx="173">
                  <c:v>53.597929821880903</c:v>
                </c:pt>
                <c:pt idx="174">
                  <c:v>53.703476227794901</c:v>
                </c:pt>
                <c:pt idx="175">
                  <c:v>53.8979408648553</c:v>
                </c:pt>
                <c:pt idx="176">
                  <c:v>53.9566836620956</c:v>
                </c:pt>
                <c:pt idx="177">
                  <c:v>54.001335899730996</c:v>
                </c:pt>
                <c:pt idx="178">
                  <c:v>54.048352676141803</c:v>
                </c:pt>
                <c:pt idx="179">
                  <c:v>54.050146130219503</c:v>
                </c:pt>
                <c:pt idx="180">
                  <c:v>54.037733742910099</c:v>
                </c:pt>
                <c:pt idx="181">
                  <c:v>53.951988212635897</c:v>
                </c:pt>
                <c:pt idx="182">
                  <c:v>53.891993310638298</c:v>
                </c:pt>
                <c:pt idx="183">
                  <c:v>53.817980596467002</c:v>
                </c:pt>
                <c:pt idx="184">
                  <c:v>53.5877573843281</c:v>
                </c:pt>
                <c:pt idx="185">
                  <c:v>53.467311233116703</c:v>
                </c:pt>
                <c:pt idx="186">
                  <c:v>53.333336592184502</c:v>
                </c:pt>
                <c:pt idx="187">
                  <c:v>53.021499979785297</c:v>
                </c:pt>
                <c:pt idx="188">
                  <c:v>52.847579396813998</c:v>
                </c:pt>
                <c:pt idx="189">
                  <c:v>52.456540161129602</c:v>
                </c:pt>
                <c:pt idx="190">
                  <c:v>52.244344903191802</c:v>
                </c:pt>
                <c:pt idx="191">
                  <c:v>52.019901503570701</c:v>
                </c:pt>
                <c:pt idx="192">
                  <c:v>51.529183394594099</c:v>
                </c:pt>
                <c:pt idx="193">
                  <c:v>51.269044298983601</c:v>
                </c:pt>
                <c:pt idx="194">
                  <c:v>50.708223187068597</c:v>
                </c:pt>
                <c:pt idx="195">
                  <c:v>50.414504043662603</c:v>
                </c:pt>
                <c:pt idx="196">
                  <c:v>50.110158021104603</c:v>
                </c:pt>
                <c:pt idx="197">
                  <c:v>49.462871262311403</c:v>
                </c:pt>
                <c:pt idx="198">
                  <c:v>49.1278874191743</c:v>
                </c:pt>
                <c:pt idx="199">
                  <c:v>48.783261708684599</c:v>
                </c:pt>
                <c:pt idx="200">
                  <c:v>47.931468009385199</c:v>
                </c:pt>
                <c:pt idx="201">
                  <c:v>47.556172297927702</c:v>
                </c:pt>
                <c:pt idx="202">
                  <c:v>47.1722787204111</c:v>
                </c:pt>
                <c:pt idx="203">
                  <c:v>46.370169284309199</c:v>
                </c:pt>
                <c:pt idx="204">
                  <c:v>45.9616677055091</c:v>
                </c:pt>
                <c:pt idx="205">
                  <c:v>45.545473959183603</c:v>
                </c:pt>
                <c:pt idx="206">
                  <c:v>44.532042295672298</c:v>
                </c:pt>
                <c:pt idx="207">
                  <c:v>44.091528713560301</c:v>
                </c:pt>
                <c:pt idx="208">
                  <c:v>43.6442323394052</c:v>
                </c:pt>
                <c:pt idx="209">
                  <c:v>42.7192679146317</c:v>
                </c:pt>
                <c:pt idx="210">
                  <c:v>42.252648342291302</c:v>
                </c:pt>
                <c:pt idx="211">
                  <c:v>41.780011425873603</c:v>
                </c:pt>
                <c:pt idx="212">
                  <c:v>40.806047690611003</c:v>
                </c:pt>
                <c:pt idx="213">
                  <c:v>40.316288497386303</c:v>
                </c:pt>
                <c:pt idx="214">
                  <c:v>39.821203531469699</c:v>
                </c:pt>
                <c:pt idx="215">
                  <c:v>38.803854009173698</c:v>
                </c:pt>
                <c:pt idx="216">
                  <c:v>38.293621222312197</c:v>
                </c:pt>
                <c:pt idx="217">
                  <c:v>37.246997520523102</c:v>
                </c:pt>
                <c:pt idx="218">
                  <c:v>36.722954141273597</c:v>
                </c:pt>
                <c:pt idx="219">
                  <c:v>36.194617070499604</c:v>
                </c:pt>
                <c:pt idx="220">
                  <c:v>35.113001653501698</c:v>
                </c:pt>
                <c:pt idx="221">
                  <c:v>34.572446398504198</c:v>
                </c:pt>
                <c:pt idx="222">
                  <c:v>34.028088825345002</c:v>
                </c:pt>
                <c:pt idx="223">
                  <c:v>32.915515368458401</c:v>
                </c:pt>
                <c:pt idx="224">
                  <c:v>32.360343006762299</c:v>
                </c:pt>
                <c:pt idx="225">
                  <c:v>31.801806709819999</c:v>
                </c:pt>
                <c:pt idx="226">
                  <c:v>30.661850139218899</c:v>
                </c:pt>
                <c:pt idx="227">
                  <c:v>30.093754888185199</c:v>
                </c:pt>
                <c:pt idx="228">
                  <c:v>29.5226893705617</c:v>
                </c:pt>
                <c:pt idx="229">
                  <c:v>28.3585245755913</c:v>
                </c:pt>
                <c:pt idx="230">
                  <c:v>27.7790104045534</c:v>
                </c:pt>
                <c:pt idx="231">
                  <c:v>27.1968696060833</c:v>
                </c:pt>
                <c:pt idx="232">
                  <c:v>26.011295783095999</c:v>
                </c:pt>
                <c:pt idx="233">
                  <c:v>25.4216814114003</c:v>
                </c:pt>
                <c:pt idx="234">
                  <c:v>24.8297430916287</c:v>
                </c:pt>
                <c:pt idx="235">
                  <c:v>24.2355509338676</c:v>
                </c:pt>
                <c:pt idx="236">
                  <c:v>23.026703149030801</c:v>
                </c:pt>
                <c:pt idx="237">
                  <c:v>22.426111794880399</c:v>
                </c:pt>
                <c:pt idx="238">
                  <c:v>21.823534883601599</c:v>
                </c:pt>
                <c:pt idx="239">
                  <c:v>20.598528366796199</c:v>
                </c:pt>
                <c:pt idx="240">
                  <c:v>19.990332455695299</c:v>
                </c:pt>
                <c:pt idx="241">
                  <c:v>19.380400834899401</c:v>
                </c:pt>
                <c:pt idx="242">
                  <c:v>18.141263662893099</c:v>
                </c:pt>
                <c:pt idx="243">
                  <c:v>17.526447906334798</c:v>
                </c:pt>
                <c:pt idx="244">
                  <c:v>16.910136474718101</c:v>
                </c:pt>
                <c:pt idx="245">
                  <c:v>15.65881621846</c:v>
                </c:pt>
                <c:pt idx="246">
                  <c:v>15.038345308590801</c:v>
                </c:pt>
                <c:pt idx="247">
                  <c:v>14.416623146384101</c:v>
                </c:pt>
                <c:pt idx="248">
                  <c:v>13.7937136763619</c:v>
                </c:pt>
                <c:pt idx="249">
                  <c:v>12.5300175242647</c:v>
                </c:pt>
                <c:pt idx="250">
                  <c:v>11.903943434864299</c:v>
                </c:pt>
                <c:pt idx="251">
                  <c:v>11.276980316099101</c:v>
                </c:pt>
                <c:pt idx="252">
                  <c:v>10.0061209710427</c:v>
                </c:pt>
                <c:pt idx="253">
                  <c:v>9.3770872972377202</c:v>
                </c:pt>
                <c:pt idx="254">
                  <c:v>8.7476232030501802</c:v>
                </c:pt>
                <c:pt idx="255">
                  <c:v>7.4734279460303599</c:v>
                </c:pt>
                <c:pt idx="256">
                  <c:v>6.8438159343397098</c:v>
                </c:pt>
                <c:pt idx="257">
                  <c:v>6.2146950343740501</c:v>
                </c:pt>
                <c:pt idx="258">
                  <c:v>5.5864585433608296</c:v>
                </c:pt>
              </c:numCache>
            </c:numRef>
          </c:yVal>
          <c:smooth val="1"/>
          <c:extLst>
            <c:ext xmlns:c16="http://schemas.microsoft.com/office/drawing/2014/chart" uri="{C3380CC4-5D6E-409C-BE32-E72D297353CC}">
              <c16:uniqueId val="{00000002-F7E5-4F39-BAFE-054F59C81864}"/>
            </c:ext>
          </c:extLst>
        </c:ser>
        <c:ser>
          <c:idx val="1"/>
          <c:order val="1"/>
          <c:tx>
            <c:v>Sunrise</c:v>
          </c:tx>
          <c:spPr>
            <a:ln w="19050" cap="rnd">
              <a:solidFill>
                <a:schemeClr val="accent1"/>
              </a:solidFill>
              <a:round/>
            </a:ln>
            <a:effectLst/>
          </c:spPr>
          <c:marker>
            <c:symbol val="none"/>
          </c:marker>
          <c:dPt>
            <c:idx val="93"/>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3-F7E5-4F39-BAFE-054F59C81864}"/>
              </c:ext>
            </c:extLst>
          </c:dPt>
          <c:dPt>
            <c:idx val="308"/>
            <c:marker>
              <c:symbol val="square"/>
              <c:size val="5"/>
              <c:spPr>
                <a:solidFill>
                  <a:schemeClr val="accent1"/>
                </a:solidFill>
                <a:ln w="9525">
                  <a:solidFill>
                    <a:schemeClr val="accent1"/>
                  </a:solidFill>
                </a:ln>
                <a:effectLst/>
              </c:spPr>
            </c:marker>
            <c:bubble3D val="0"/>
            <c:extLst>
              <c:ext xmlns:c16="http://schemas.microsoft.com/office/drawing/2014/chart" uri="{C3380CC4-5D6E-409C-BE32-E72D297353CC}">
                <c16:uniqueId val="{00000004-F7E5-4F39-BAFE-054F59C81864}"/>
              </c:ext>
            </c:extLst>
          </c:dPt>
          <c:xVal>
            <c:numRef>
              <c:f>Sunrise!$B$2:$B$366</c:f>
              <c:numCache>
                <c:formatCode>mm/dd</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62</c:v>
                </c:pt>
                <c:pt idx="61">
                  <c:v>63</c:v>
                </c:pt>
                <c:pt idx="62">
                  <c:v>64</c:v>
                </c:pt>
                <c:pt idx="63">
                  <c:v>65</c:v>
                </c:pt>
                <c:pt idx="64">
                  <c:v>66</c:v>
                </c:pt>
                <c:pt idx="65">
                  <c:v>67</c:v>
                </c:pt>
                <c:pt idx="66">
                  <c:v>68</c:v>
                </c:pt>
                <c:pt idx="67">
                  <c:v>69</c:v>
                </c:pt>
                <c:pt idx="68">
                  <c:v>70</c:v>
                </c:pt>
                <c:pt idx="69">
                  <c:v>71</c:v>
                </c:pt>
                <c:pt idx="70">
                  <c:v>72</c:v>
                </c:pt>
                <c:pt idx="71">
                  <c:v>73</c:v>
                </c:pt>
                <c:pt idx="72">
                  <c:v>74</c:v>
                </c:pt>
                <c:pt idx="73">
                  <c:v>75</c:v>
                </c:pt>
                <c:pt idx="74">
                  <c:v>76</c:v>
                </c:pt>
                <c:pt idx="75">
                  <c:v>77</c:v>
                </c:pt>
                <c:pt idx="76">
                  <c:v>78</c:v>
                </c:pt>
                <c:pt idx="77">
                  <c:v>79</c:v>
                </c:pt>
                <c:pt idx="78">
                  <c:v>80</c:v>
                </c:pt>
                <c:pt idx="79">
                  <c:v>81</c:v>
                </c:pt>
                <c:pt idx="80">
                  <c:v>82</c:v>
                </c:pt>
                <c:pt idx="81">
                  <c:v>83</c:v>
                </c:pt>
                <c:pt idx="82">
                  <c:v>84</c:v>
                </c:pt>
                <c:pt idx="83">
                  <c:v>85</c:v>
                </c:pt>
                <c:pt idx="84">
                  <c:v>86</c:v>
                </c:pt>
                <c:pt idx="85">
                  <c:v>87</c:v>
                </c:pt>
                <c:pt idx="86">
                  <c:v>88</c:v>
                </c:pt>
                <c:pt idx="87">
                  <c:v>89</c:v>
                </c:pt>
                <c:pt idx="88">
                  <c:v>90</c:v>
                </c:pt>
                <c:pt idx="89">
                  <c:v>91</c:v>
                </c:pt>
                <c:pt idx="90">
                  <c:v>92</c:v>
                </c:pt>
                <c:pt idx="91">
                  <c:v>93</c:v>
                </c:pt>
                <c:pt idx="92">
                  <c:v>94</c:v>
                </c:pt>
                <c:pt idx="93">
                  <c:v>95</c:v>
                </c:pt>
                <c:pt idx="94">
                  <c:v>96</c:v>
                </c:pt>
                <c:pt idx="95">
                  <c:v>97</c:v>
                </c:pt>
                <c:pt idx="96">
                  <c:v>98</c:v>
                </c:pt>
                <c:pt idx="97">
                  <c:v>99</c:v>
                </c:pt>
                <c:pt idx="98">
                  <c:v>100</c:v>
                </c:pt>
                <c:pt idx="99">
                  <c:v>101</c:v>
                </c:pt>
                <c:pt idx="100">
                  <c:v>102</c:v>
                </c:pt>
                <c:pt idx="101">
                  <c:v>103</c:v>
                </c:pt>
                <c:pt idx="102">
                  <c:v>104</c:v>
                </c:pt>
                <c:pt idx="103">
                  <c:v>105</c:v>
                </c:pt>
                <c:pt idx="104">
                  <c:v>106</c:v>
                </c:pt>
                <c:pt idx="105">
                  <c:v>107</c:v>
                </c:pt>
                <c:pt idx="106">
                  <c:v>108</c:v>
                </c:pt>
                <c:pt idx="107">
                  <c:v>109</c:v>
                </c:pt>
                <c:pt idx="108">
                  <c:v>110</c:v>
                </c:pt>
                <c:pt idx="109">
                  <c:v>111</c:v>
                </c:pt>
                <c:pt idx="110">
                  <c:v>112</c:v>
                </c:pt>
                <c:pt idx="111">
                  <c:v>113</c:v>
                </c:pt>
                <c:pt idx="112">
                  <c:v>114</c:v>
                </c:pt>
                <c:pt idx="113">
                  <c:v>115</c:v>
                </c:pt>
                <c:pt idx="114">
                  <c:v>116</c:v>
                </c:pt>
                <c:pt idx="115">
                  <c:v>117</c:v>
                </c:pt>
                <c:pt idx="116">
                  <c:v>118</c:v>
                </c:pt>
                <c:pt idx="117">
                  <c:v>119</c:v>
                </c:pt>
                <c:pt idx="118">
                  <c:v>120</c:v>
                </c:pt>
                <c:pt idx="119">
                  <c:v>121</c:v>
                </c:pt>
                <c:pt idx="120">
                  <c:v>122</c:v>
                </c:pt>
                <c:pt idx="121">
                  <c:v>123</c:v>
                </c:pt>
                <c:pt idx="122">
                  <c:v>124</c:v>
                </c:pt>
                <c:pt idx="123">
                  <c:v>125</c:v>
                </c:pt>
                <c:pt idx="124">
                  <c:v>126</c:v>
                </c:pt>
                <c:pt idx="125">
                  <c:v>127</c:v>
                </c:pt>
                <c:pt idx="126">
                  <c:v>128</c:v>
                </c:pt>
                <c:pt idx="127">
                  <c:v>129</c:v>
                </c:pt>
                <c:pt idx="128">
                  <c:v>130</c:v>
                </c:pt>
                <c:pt idx="129">
                  <c:v>131</c:v>
                </c:pt>
                <c:pt idx="130">
                  <c:v>132</c:v>
                </c:pt>
                <c:pt idx="131">
                  <c:v>133</c:v>
                </c:pt>
                <c:pt idx="132">
                  <c:v>134</c:v>
                </c:pt>
                <c:pt idx="133">
                  <c:v>135</c:v>
                </c:pt>
                <c:pt idx="134">
                  <c:v>136</c:v>
                </c:pt>
                <c:pt idx="135">
                  <c:v>137</c:v>
                </c:pt>
                <c:pt idx="136">
                  <c:v>138</c:v>
                </c:pt>
                <c:pt idx="137">
                  <c:v>139</c:v>
                </c:pt>
                <c:pt idx="138">
                  <c:v>140</c:v>
                </c:pt>
                <c:pt idx="139">
                  <c:v>141</c:v>
                </c:pt>
                <c:pt idx="140">
                  <c:v>142</c:v>
                </c:pt>
                <c:pt idx="141">
                  <c:v>143</c:v>
                </c:pt>
                <c:pt idx="142">
                  <c:v>144</c:v>
                </c:pt>
                <c:pt idx="143">
                  <c:v>145</c:v>
                </c:pt>
                <c:pt idx="144">
                  <c:v>146</c:v>
                </c:pt>
                <c:pt idx="145">
                  <c:v>147</c:v>
                </c:pt>
                <c:pt idx="146">
                  <c:v>148</c:v>
                </c:pt>
                <c:pt idx="147">
                  <c:v>149</c:v>
                </c:pt>
                <c:pt idx="148">
                  <c:v>150</c:v>
                </c:pt>
                <c:pt idx="149">
                  <c:v>151</c:v>
                </c:pt>
                <c:pt idx="150">
                  <c:v>152</c:v>
                </c:pt>
                <c:pt idx="151">
                  <c:v>153</c:v>
                </c:pt>
                <c:pt idx="152">
                  <c:v>154</c:v>
                </c:pt>
                <c:pt idx="153">
                  <c:v>155</c:v>
                </c:pt>
                <c:pt idx="154">
                  <c:v>156</c:v>
                </c:pt>
                <c:pt idx="155">
                  <c:v>157</c:v>
                </c:pt>
                <c:pt idx="156">
                  <c:v>158</c:v>
                </c:pt>
                <c:pt idx="157">
                  <c:v>159</c:v>
                </c:pt>
                <c:pt idx="158">
                  <c:v>160</c:v>
                </c:pt>
                <c:pt idx="159">
                  <c:v>161</c:v>
                </c:pt>
                <c:pt idx="160">
                  <c:v>162</c:v>
                </c:pt>
                <c:pt idx="161">
                  <c:v>163</c:v>
                </c:pt>
                <c:pt idx="162">
                  <c:v>164</c:v>
                </c:pt>
                <c:pt idx="163">
                  <c:v>165</c:v>
                </c:pt>
                <c:pt idx="164">
                  <c:v>166</c:v>
                </c:pt>
                <c:pt idx="165">
                  <c:v>167</c:v>
                </c:pt>
                <c:pt idx="166">
                  <c:v>168</c:v>
                </c:pt>
                <c:pt idx="167">
                  <c:v>169</c:v>
                </c:pt>
                <c:pt idx="168">
                  <c:v>170</c:v>
                </c:pt>
                <c:pt idx="169">
                  <c:v>171</c:v>
                </c:pt>
                <c:pt idx="170">
                  <c:v>172</c:v>
                </c:pt>
                <c:pt idx="171">
                  <c:v>173</c:v>
                </c:pt>
                <c:pt idx="172">
                  <c:v>174</c:v>
                </c:pt>
                <c:pt idx="173">
                  <c:v>175</c:v>
                </c:pt>
                <c:pt idx="174">
                  <c:v>176</c:v>
                </c:pt>
                <c:pt idx="175">
                  <c:v>177</c:v>
                </c:pt>
                <c:pt idx="176">
                  <c:v>178</c:v>
                </c:pt>
                <c:pt idx="177">
                  <c:v>179</c:v>
                </c:pt>
                <c:pt idx="178">
                  <c:v>180</c:v>
                </c:pt>
                <c:pt idx="179">
                  <c:v>181</c:v>
                </c:pt>
                <c:pt idx="180">
                  <c:v>182</c:v>
                </c:pt>
                <c:pt idx="181">
                  <c:v>183</c:v>
                </c:pt>
                <c:pt idx="182">
                  <c:v>184</c:v>
                </c:pt>
                <c:pt idx="183">
                  <c:v>185</c:v>
                </c:pt>
                <c:pt idx="184">
                  <c:v>186</c:v>
                </c:pt>
                <c:pt idx="185">
                  <c:v>187</c:v>
                </c:pt>
                <c:pt idx="186">
                  <c:v>188</c:v>
                </c:pt>
                <c:pt idx="187">
                  <c:v>189</c:v>
                </c:pt>
                <c:pt idx="188">
                  <c:v>190</c:v>
                </c:pt>
                <c:pt idx="189">
                  <c:v>191</c:v>
                </c:pt>
                <c:pt idx="190">
                  <c:v>192</c:v>
                </c:pt>
                <c:pt idx="191">
                  <c:v>193</c:v>
                </c:pt>
                <c:pt idx="192">
                  <c:v>194</c:v>
                </c:pt>
                <c:pt idx="193">
                  <c:v>195</c:v>
                </c:pt>
                <c:pt idx="194">
                  <c:v>196</c:v>
                </c:pt>
                <c:pt idx="195">
                  <c:v>197</c:v>
                </c:pt>
                <c:pt idx="196">
                  <c:v>198</c:v>
                </c:pt>
                <c:pt idx="197">
                  <c:v>199</c:v>
                </c:pt>
                <c:pt idx="198">
                  <c:v>200</c:v>
                </c:pt>
                <c:pt idx="199">
                  <c:v>201</c:v>
                </c:pt>
                <c:pt idx="200">
                  <c:v>202</c:v>
                </c:pt>
                <c:pt idx="201">
                  <c:v>203</c:v>
                </c:pt>
                <c:pt idx="202">
                  <c:v>204</c:v>
                </c:pt>
                <c:pt idx="203">
                  <c:v>205</c:v>
                </c:pt>
                <c:pt idx="204">
                  <c:v>206</c:v>
                </c:pt>
                <c:pt idx="205">
                  <c:v>207</c:v>
                </c:pt>
                <c:pt idx="206">
                  <c:v>208</c:v>
                </c:pt>
                <c:pt idx="207">
                  <c:v>209</c:v>
                </c:pt>
                <c:pt idx="208">
                  <c:v>210</c:v>
                </c:pt>
                <c:pt idx="209">
                  <c:v>211</c:v>
                </c:pt>
                <c:pt idx="210">
                  <c:v>212</c:v>
                </c:pt>
                <c:pt idx="211">
                  <c:v>213</c:v>
                </c:pt>
                <c:pt idx="212">
                  <c:v>214</c:v>
                </c:pt>
                <c:pt idx="213">
                  <c:v>215</c:v>
                </c:pt>
                <c:pt idx="214">
                  <c:v>216</c:v>
                </c:pt>
                <c:pt idx="215">
                  <c:v>217</c:v>
                </c:pt>
                <c:pt idx="216">
                  <c:v>218</c:v>
                </c:pt>
                <c:pt idx="217">
                  <c:v>219</c:v>
                </c:pt>
                <c:pt idx="218">
                  <c:v>220</c:v>
                </c:pt>
                <c:pt idx="219">
                  <c:v>221</c:v>
                </c:pt>
                <c:pt idx="220">
                  <c:v>222</c:v>
                </c:pt>
                <c:pt idx="221">
                  <c:v>223</c:v>
                </c:pt>
                <c:pt idx="222">
                  <c:v>224</c:v>
                </c:pt>
                <c:pt idx="223">
                  <c:v>225</c:v>
                </c:pt>
                <c:pt idx="224">
                  <c:v>226</c:v>
                </c:pt>
                <c:pt idx="225">
                  <c:v>227</c:v>
                </c:pt>
                <c:pt idx="226">
                  <c:v>228</c:v>
                </c:pt>
                <c:pt idx="227">
                  <c:v>229</c:v>
                </c:pt>
                <c:pt idx="228">
                  <c:v>230</c:v>
                </c:pt>
                <c:pt idx="229">
                  <c:v>231</c:v>
                </c:pt>
                <c:pt idx="230">
                  <c:v>232</c:v>
                </c:pt>
                <c:pt idx="231">
                  <c:v>233</c:v>
                </c:pt>
                <c:pt idx="232">
                  <c:v>234</c:v>
                </c:pt>
                <c:pt idx="233">
                  <c:v>235</c:v>
                </c:pt>
                <c:pt idx="234">
                  <c:v>236</c:v>
                </c:pt>
                <c:pt idx="235">
                  <c:v>237</c:v>
                </c:pt>
                <c:pt idx="236">
                  <c:v>238</c:v>
                </c:pt>
                <c:pt idx="237">
                  <c:v>239</c:v>
                </c:pt>
                <c:pt idx="238">
                  <c:v>240</c:v>
                </c:pt>
                <c:pt idx="239">
                  <c:v>241</c:v>
                </c:pt>
                <c:pt idx="240">
                  <c:v>242</c:v>
                </c:pt>
                <c:pt idx="241">
                  <c:v>243</c:v>
                </c:pt>
                <c:pt idx="242">
                  <c:v>244</c:v>
                </c:pt>
                <c:pt idx="243">
                  <c:v>245</c:v>
                </c:pt>
                <c:pt idx="244">
                  <c:v>246</c:v>
                </c:pt>
                <c:pt idx="245">
                  <c:v>247</c:v>
                </c:pt>
                <c:pt idx="246">
                  <c:v>248</c:v>
                </c:pt>
                <c:pt idx="247">
                  <c:v>249</c:v>
                </c:pt>
                <c:pt idx="248">
                  <c:v>250</c:v>
                </c:pt>
                <c:pt idx="249">
                  <c:v>251</c:v>
                </c:pt>
                <c:pt idx="250">
                  <c:v>252</c:v>
                </c:pt>
                <c:pt idx="251">
                  <c:v>253</c:v>
                </c:pt>
                <c:pt idx="252">
                  <c:v>254</c:v>
                </c:pt>
                <c:pt idx="253">
                  <c:v>255</c:v>
                </c:pt>
                <c:pt idx="254">
                  <c:v>256</c:v>
                </c:pt>
                <c:pt idx="255">
                  <c:v>257</c:v>
                </c:pt>
                <c:pt idx="256">
                  <c:v>258</c:v>
                </c:pt>
                <c:pt idx="257">
                  <c:v>259</c:v>
                </c:pt>
                <c:pt idx="258">
                  <c:v>260</c:v>
                </c:pt>
                <c:pt idx="259">
                  <c:v>261</c:v>
                </c:pt>
                <c:pt idx="260">
                  <c:v>262</c:v>
                </c:pt>
                <c:pt idx="261">
                  <c:v>263</c:v>
                </c:pt>
                <c:pt idx="262">
                  <c:v>264</c:v>
                </c:pt>
                <c:pt idx="263">
                  <c:v>265</c:v>
                </c:pt>
                <c:pt idx="264">
                  <c:v>266</c:v>
                </c:pt>
                <c:pt idx="265">
                  <c:v>267</c:v>
                </c:pt>
                <c:pt idx="266">
                  <c:v>268</c:v>
                </c:pt>
                <c:pt idx="267">
                  <c:v>269</c:v>
                </c:pt>
                <c:pt idx="268">
                  <c:v>270</c:v>
                </c:pt>
                <c:pt idx="269">
                  <c:v>271</c:v>
                </c:pt>
                <c:pt idx="270">
                  <c:v>272</c:v>
                </c:pt>
                <c:pt idx="271">
                  <c:v>273</c:v>
                </c:pt>
                <c:pt idx="272">
                  <c:v>274</c:v>
                </c:pt>
                <c:pt idx="273">
                  <c:v>275</c:v>
                </c:pt>
                <c:pt idx="274">
                  <c:v>276</c:v>
                </c:pt>
                <c:pt idx="275">
                  <c:v>277</c:v>
                </c:pt>
                <c:pt idx="276">
                  <c:v>278</c:v>
                </c:pt>
                <c:pt idx="277">
                  <c:v>279</c:v>
                </c:pt>
                <c:pt idx="278">
                  <c:v>280</c:v>
                </c:pt>
                <c:pt idx="279">
                  <c:v>281</c:v>
                </c:pt>
                <c:pt idx="280">
                  <c:v>282</c:v>
                </c:pt>
                <c:pt idx="281">
                  <c:v>283</c:v>
                </c:pt>
                <c:pt idx="282">
                  <c:v>284</c:v>
                </c:pt>
                <c:pt idx="283">
                  <c:v>285</c:v>
                </c:pt>
                <c:pt idx="284">
                  <c:v>286</c:v>
                </c:pt>
                <c:pt idx="285">
                  <c:v>287</c:v>
                </c:pt>
                <c:pt idx="286">
                  <c:v>288</c:v>
                </c:pt>
                <c:pt idx="287">
                  <c:v>289</c:v>
                </c:pt>
                <c:pt idx="288">
                  <c:v>290</c:v>
                </c:pt>
                <c:pt idx="289">
                  <c:v>291</c:v>
                </c:pt>
                <c:pt idx="290">
                  <c:v>292</c:v>
                </c:pt>
                <c:pt idx="291">
                  <c:v>293</c:v>
                </c:pt>
                <c:pt idx="292">
                  <c:v>294</c:v>
                </c:pt>
                <c:pt idx="293">
                  <c:v>295</c:v>
                </c:pt>
                <c:pt idx="294">
                  <c:v>296</c:v>
                </c:pt>
                <c:pt idx="295">
                  <c:v>297</c:v>
                </c:pt>
                <c:pt idx="296">
                  <c:v>298</c:v>
                </c:pt>
                <c:pt idx="297">
                  <c:v>299</c:v>
                </c:pt>
                <c:pt idx="298">
                  <c:v>300</c:v>
                </c:pt>
                <c:pt idx="299">
                  <c:v>301</c:v>
                </c:pt>
                <c:pt idx="300">
                  <c:v>302</c:v>
                </c:pt>
                <c:pt idx="301">
                  <c:v>303</c:v>
                </c:pt>
                <c:pt idx="302">
                  <c:v>304</c:v>
                </c:pt>
                <c:pt idx="303">
                  <c:v>305</c:v>
                </c:pt>
                <c:pt idx="304">
                  <c:v>306</c:v>
                </c:pt>
                <c:pt idx="305">
                  <c:v>307</c:v>
                </c:pt>
                <c:pt idx="306">
                  <c:v>308</c:v>
                </c:pt>
                <c:pt idx="307">
                  <c:v>309</c:v>
                </c:pt>
                <c:pt idx="308">
                  <c:v>310</c:v>
                </c:pt>
                <c:pt idx="309">
                  <c:v>311</c:v>
                </c:pt>
                <c:pt idx="310">
                  <c:v>312</c:v>
                </c:pt>
                <c:pt idx="311">
                  <c:v>313</c:v>
                </c:pt>
                <c:pt idx="312">
                  <c:v>314</c:v>
                </c:pt>
                <c:pt idx="313">
                  <c:v>315</c:v>
                </c:pt>
                <c:pt idx="314">
                  <c:v>316</c:v>
                </c:pt>
                <c:pt idx="315">
                  <c:v>317</c:v>
                </c:pt>
                <c:pt idx="316">
                  <c:v>318</c:v>
                </c:pt>
                <c:pt idx="317">
                  <c:v>319</c:v>
                </c:pt>
                <c:pt idx="318">
                  <c:v>320</c:v>
                </c:pt>
                <c:pt idx="319">
                  <c:v>321</c:v>
                </c:pt>
                <c:pt idx="320">
                  <c:v>322</c:v>
                </c:pt>
                <c:pt idx="321">
                  <c:v>323</c:v>
                </c:pt>
                <c:pt idx="322">
                  <c:v>324</c:v>
                </c:pt>
                <c:pt idx="323">
                  <c:v>325</c:v>
                </c:pt>
                <c:pt idx="324">
                  <c:v>326</c:v>
                </c:pt>
                <c:pt idx="325">
                  <c:v>327</c:v>
                </c:pt>
                <c:pt idx="326">
                  <c:v>328</c:v>
                </c:pt>
                <c:pt idx="327">
                  <c:v>329</c:v>
                </c:pt>
                <c:pt idx="328">
                  <c:v>330</c:v>
                </c:pt>
                <c:pt idx="329">
                  <c:v>331</c:v>
                </c:pt>
                <c:pt idx="330">
                  <c:v>332</c:v>
                </c:pt>
                <c:pt idx="331">
                  <c:v>333</c:v>
                </c:pt>
                <c:pt idx="332">
                  <c:v>334</c:v>
                </c:pt>
                <c:pt idx="333">
                  <c:v>335</c:v>
                </c:pt>
                <c:pt idx="334">
                  <c:v>336</c:v>
                </c:pt>
                <c:pt idx="335">
                  <c:v>337</c:v>
                </c:pt>
                <c:pt idx="336">
                  <c:v>338</c:v>
                </c:pt>
                <c:pt idx="337">
                  <c:v>339</c:v>
                </c:pt>
                <c:pt idx="338">
                  <c:v>340</c:v>
                </c:pt>
                <c:pt idx="339">
                  <c:v>341</c:v>
                </c:pt>
                <c:pt idx="340">
                  <c:v>342</c:v>
                </c:pt>
                <c:pt idx="341">
                  <c:v>343</c:v>
                </c:pt>
                <c:pt idx="342">
                  <c:v>344</c:v>
                </c:pt>
                <c:pt idx="343">
                  <c:v>345</c:v>
                </c:pt>
                <c:pt idx="344">
                  <c:v>346</c:v>
                </c:pt>
                <c:pt idx="345">
                  <c:v>347</c:v>
                </c:pt>
                <c:pt idx="346">
                  <c:v>348</c:v>
                </c:pt>
                <c:pt idx="347">
                  <c:v>349</c:v>
                </c:pt>
                <c:pt idx="348">
                  <c:v>350</c:v>
                </c:pt>
                <c:pt idx="349">
                  <c:v>351</c:v>
                </c:pt>
                <c:pt idx="350">
                  <c:v>352</c:v>
                </c:pt>
                <c:pt idx="351">
                  <c:v>353</c:v>
                </c:pt>
                <c:pt idx="352">
                  <c:v>354</c:v>
                </c:pt>
                <c:pt idx="353">
                  <c:v>355</c:v>
                </c:pt>
                <c:pt idx="354">
                  <c:v>356</c:v>
                </c:pt>
                <c:pt idx="355">
                  <c:v>357</c:v>
                </c:pt>
                <c:pt idx="356">
                  <c:v>358</c:v>
                </c:pt>
                <c:pt idx="357">
                  <c:v>359</c:v>
                </c:pt>
                <c:pt idx="358">
                  <c:v>360</c:v>
                </c:pt>
                <c:pt idx="359">
                  <c:v>361</c:v>
                </c:pt>
                <c:pt idx="360">
                  <c:v>362</c:v>
                </c:pt>
                <c:pt idx="361">
                  <c:v>363</c:v>
                </c:pt>
                <c:pt idx="362">
                  <c:v>364</c:v>
                </c:pt>
                <c:pt idx="363">
                  <c:v>365</c:v>
                </c:pt>
                <c:pt idx="364">
                  <c:v>366</c:v>
                </c:pt>
              </c:numCache>
            </c:numRef>
          </c:xVal>
          <c:yVal>
            <c:numRef>
              <c:f>Sunrise!$N$2:$N$366</c:f>
              <c:numCache>
                <c:formatCode>General</c:formatCode>
                <c:ptCount val="365"/>
                <c:pt idx="0">
                  <c:v>49.821995619654899</c:v>
                </c:pt>
                <c:pt idx="1">
                  <c:v>50.1358049133474</c:v>
                </c:pt>
                <c:pt idx="2">
                  <c:v>50.738641068598497</c:v>
                </c:pt>
                <c:pt idx="3">
                  <c:v>51.020260423714198</c:v>
                </c:pt>
                <c:pt idx="4">
                  <c:v>51.555749647817599</c:v>
                </c:pt>
                <c:pt idx="5">
                  <c:v>51.802994206565998</c:v>
                </c:pt>
                <c:pt idx="6">
                  <c:v>52.3401045329027</c:v>
                </c:pt>
                <c:pt idx="7">
                  <c:v>52.546668131417</c:v>
                </c:pt>
                <c:pt idx="8">
                  <c:v>52.740680741852401</c:v>
                </c:pt>
                <c:pt idx="9">
                  <c:v>53.148336291319801</c:v>
                </c:pt>
                <c:pt idx="10">
                  <c:v>53.298723713447103</c:v>
                </c:pt>
                <c:pt idx="11">
                  <c:v>53.600927766747901</c:v>
                </c:pt>
                <c:pt idx="12">
                  <c:v>53.7058466882632</c:v>
                </c:pt>
                <c:pt idx="13">
                  <c:v>53.796965881561903</c:v>
                </c:pt>
                <c:pt idx="14">
                  <c:v>53.9568993396758</c:v>
                </c:pt>
                <c:pt idx="15">
                  <c:v>54.000902162689897</c:v>
                </c:pt>
                <c:pt idx="16">
                  <c:v>54.046604659755999</c:v>
                </c:pt>
                <c:pt idx="17">
                  <c:v>54.047745705377302</c:v>
                </c:pt>
                <c:pt idx="18">
                  <c:v>54.006616325141003</c:v>
                </c:pt>
                <c:pt idx="19">
                  <c:v>53.964883195073398</c:v>
                </c:pt>
                <c:pt idx="20">
                  <c:v>53.810224376346802</c:v>
                </c:pt>
                <c:pt idx="21">
                  <c:v>53.721331997754703</c:v>
                </c:pt>
                <c:pt idx="22">
                  <c:v>53.6186210238209</c:v>
                </c:pt>
                <c:pt idx="23">
                  <c:v>53.321506502983702</c:v>
                </c:pt>
                <c:pt idx="24">
                  <c:v>53.173248681402498</c:v>
                </c:pt>
                <c:pt idx="25">
                  <c:v>52.833053247876201</c:v>
                </c:pt>
                <c:pt idx="26">
                  <c:v>52.645412052616201</c:v>
                </c:pt>
                <c:pt idx="27">
                  <c:v>52.227249665090397</c:v>
                </c:pt>
                <c:pt idx="28">
                  <c:v>52.001987344811397</c:v>
                </c:pt>
                <c:pt idx="29">
                  <c:v>51.5096584301034</c:v>
                </c:pt>
                <c:pt idx="30">
                  <c:v>51.248746882747596</c:v>
                </c:pt>
                <c:pt idx="31">
                  <c:v>50.6864130905658</c:v>
                </c:pt>
                <c:pt idx="32">
                  <c:v>50.391969511445701</c:v>
                </c:pt>
                <c:pt idx="33">
                  <c:v>50.086915906697598</c:v>
                </c:pt>
                <c:pt idx="34">
                  <c:v>49.324864509916701</c:v>
                </c:pt>
                <c:pt idx="35">
                  <c:v>48.985916700468799</c:v>
                </c:pt>
                <c:pt idx="36">
                  <c:v>48.271186753957998</c:v>
                </c:pt>
                <c:pt idx="37">
                  <c:v>47.9041289408948</c:v>
                </c:pt>
                <c:pt idx="38">
                  <c:v>47.528255028417597</c:v>
                </c:pt>
                <c:pt idx="39">
                  <c:v>46.6057920961495</c:v>
                </c:pt>
                <c:pt idx="40">
                  <c:v>46.201950745245298</c:v>
                </c:pt>
                <c:pt idx="41">
                  <c:v>45.790288401779897</c:v>
                </c:pt>
                <c:pt idx="42">
                  <c:v>44.787073239723703</c:v>
                </c:pt>
                <c:pt idx="43">
                  <c:v>44.350675117035301</c:v>
                </c:pt>
                <c:pt idx="44">
                  <c:v>43.907376323662398</c:v>
                </c:pt>
                <c:pt idx="45">
                  <c:v>42.832928431974899</c:v>
                </c:pt>
                <c:pt idx="46">
                  <c:v>42.367855928215597</c:v>
                </c:pt>
                <c:pt idx="47">
                  <c:v>41.896720358091201</c:v>
                </c:pt>
                <c:pt idx="48">
                  <c:v>40.759683496758797</c:v>
                </c:pt>
                <c:pt idx="49">
                  <c:v>40.269445401736</c:v>
                </c:pt>
                <c:pt idx="50">
                  <c:v>39.773895421829998</c:v>
                </c:pt>
                <c:pt idx="51">
                  <c:v>38.755650598369201</c:v>
                </c:pt>
                <c:pt idx="52">
                  <c:v>38.2449936147557</c:v>
                </c:pt>
                <c:pt idx="53">
                  <c:v>37.197555311291502</c:v>
                </c:pt>
                <c:pt idx="54">
                  <c:v>36.673126119211503</c:v>
                </c:pt>
                <c:pt idx="55">
                  <c:v>36.144415889029197</c:v>
                </c:pt>
                <c:pt idx="56">
                  <c:v>35.062085266678402</c:v>
                </c:pt>
                <c:pt idx="57">
                  <c:v>34.521193510505498</c:v>
                </c:pt>
                <c:pt idx="58">
                  <c:v>33.976511209287501</c:v>
                </c:pt>
                <c:pt idx="59">
                  <c:v>32.674222480131696</c:v>
                </c:pt>
                <c:pt idx="60">
                  <c:v>32.117600893006802</c:v>
                </c:pt>
                <c:pt idx="61">
                  <c:v>31.557658186192199</c:v>
                </c:pt>
                <c:pt idx="62">
                  <c:v>30.4149839791116</c:v>
                </c:pt>
                <c:pt idx="63">
                  <c:v>29.8456046457909</c:v>
                </c:pt>
                <c:pt idx="64">
                  <c:v>29.2732932004823</c:v>
                </c:pt>
                <c:pt idx="65">
                  <c:v>28.1067252059838</c:v>
                </c:pt>
                <c:pt idx="66">
                  <c:v>27.5260755794232</c:v>
                </c:pt>
                <c:pt idx="67">
                  <c:v>26.942834098550001</c:v>
                </c:pt>
                <c:pt idx="68">
                  <c:v>25.5539384329767</c:v>
                </c:pt>
                <c:pt idx="69">
                  <c:v>24.962533051104099</c:v>
                </c:pt>
                <c:pt idx="70">
                  <c:v>24.368859413553999</c:v>
                </c:pt>
                <c:pt idx="71">
                  <c:v>23.1610146812945</c:v>
                </c:pt>
                <c:pt idx="72">
                  <c:v>22.560897615895598</c:v>
                </c:pt>
                <c:pt idx="73">
                  <c:v>21.958780469079901</c:v>
                </c:pt>
                <c:pt idx="74">
                  <c:v>20.7346582926995</c:v>
                </c:pt>
                <c:pt idx="75">
                  <c:v>20.1268781677222</c:v>
                </c:pt>
                <c:pt idx="76">
                  <c:v>19.517347372982002</c:v>
                </c:pt>
                <c:pt idx="77">
                  <c:v>18.278979540959899</c:v>
                </c:pt>
                <c:pt idx="78">
                  <c:v>17.6645210838991</c:v>
                </c:pt>
                <c:pt idx="79">
                  <c:v>17.0485523676372</c:v>
                </c:pt>
                <c:pt idx="80">
                  <c:v>15.7978886262263</c:v>
                </c:pt>
                <c:pt idx="81">
                  <c:v>15.177717922983</c:v>
                </c:pt>
                <c:pt idx="82">
                  <c:v>14.5562820425766</c:v>
                </c:pt>
                <c:pt idx="83">
                  <c:v>13.2953187856165</c:v>
                </c:pt>
                <c:pt idx="84">
                  <c:v>12.6704584377771</c:v>
                </c:pt>
                <c:pt idx="85">
                  <c:v>12.044611091493</c:v>
                </c:pt>
                <c:pt idx="86">
                  <c:v>11.417857389550599</c:v>
                </c:pt>
                <c:pt idx="87">
                  <c:v>10.147350004576399</c:v>
                </c:pt>
                <c:pt idx="88">
                  <c:v>9.5184506427896807</c:v>
                </c:pt>
                <c:pt idx="89">
                  <c:v>8.8890854317521999</c:v>
                </c:pt>
                <c:pt idx="90">
                  <c:v>7.6149564278245103</c:v>
                </c:pt>
                <c:pt idx="91">
                  <c:v>6.9852892028130498</c:v>
                </c:pt>
                <c:pt idx="92">
                  <c:v>6.3560359679163803</c:v>
                </c:pt>
                <c:pt idx="93">
                  <c:v>5.0857793480018803</c:v>
                </c:pt>
                <c:pt idx="307">
                  <c:v>5.5996783105463201</c:v>
                </c:pt>
                <c:pt idx="308">
                  <c:v>6.2279486095159902</c:v>
                </c:pt>
                <c:pt idx="309">
                  <c:v>7.5013884752743296</c:v>
                </c:pt>
                <c:pt idx="310">
                  <c:v>8.1311967186956107</c:v>
                </c:pt>
                <c:pt idx="311">
                  <c:v>8.7609349435120194</c:v>
                </c:pt>
                <c:pt idx="312">
                  <c:v>9.39040477410202</c:v>
                </c:pt>
                <c:pt idx="313">
                  <c:v>10.6625311409113</c:v>
                </c:pt>
                <c:pt idx="314">
                  <c:v>11.2902901056685</c:v>
                </c:pt>
                <c:pt idx="315">
                  <c:v>11.917251687805001</c:v>
                </c:pt>
                <c:pt idx="316">
                  <c:v>12.543323637232801</c:v>
                </c:pt>
                <c:pt idx="317">
                  <c:v>13.8069976207557</c:v>
                </c:pt>
                <c:pt idx="318">
                  <c:v>14.429900482466399</c:v>
                </c:pt>
                <c:pt idx="319">
                  <c:v>15.0516134863893</c:v>
                </c:pt>
                <c:pt idx="320">
                  <c:v>16.3056214973005</c:v>
                </c:pt>
                <c:pt idx="321">
                  <c:v>16.9233536052663</c:v>
                </c:pt>
                <c:pt idx="322">
                  <c:v>17.539648053256901</c:v>
                </c:pt>
                <c:pt idx="323">
                  <c:v>18.154445975931498</c:v>
                </c:pt>
                <c:pt idx="324">
                  <c:v>19.393535664080201</c:v>
                </c:pt>
                <c:pt idx="325">
                  <c:v>20.003448797422699</c:v>
                </c:pt>
                <c:pt idx="326">
                  <c:v>20.611627059780201</c:v>
                </c:pt>
                <c:pt idx="327">
                  <c:v>22.042329775471501</c:v>
                </c:pt>
                <c:pt idx="328">
                  <c:v>22.644219488825598</c:v>
                </c:pt>
                <c:pt idx="329">
                  <c:v>23.244101594204299</c:v>
                </c:pt>
                <c:pt idx="330">
                  <c:v>24.4514236785515</c:v>
                </c:pt>
                <c:pt idx="331">
                  <c:v>25.044834001417499</c:v>
                </c:pt>
                <c:pt idx="332">
                  <c:v>25.635964587996799</c:v>
                </c:pt>
                <c:pt idx="333">
                  <c:v>26.8247303936087</c:v>
                </c:pt>
                <c:pt idx="334">
                  <c:v>27.4085299111456</c:v>
                </c:pt>
                <c:pt idx="335">
                  <c:v>27.9897528328395</c:v>
                </c:pt>
                <c:pt idx="336">
                  <c:v>29.3532702885839</c:v>
                </c:pt>
                <c:pt idx="337">
                  <c:v>29.925224770533699</c:v>
                </c:pt>
                <c:pt idx="338">
                  <c:v>30.4942377372581</c:v>
                </c:pt>
                <c:pt idx="339">
                  <c:v>31.6361224388172</c:v>
                </c:pt>
                <c:pt idx="340">
                  <c:v>32.195668502943903</c:v>
                </c:pt>
                <c:pt idx="341">
                  <c:v>33.317484903921098</c:v>
                </c:pt>
                <c:pt idx="342">
                  <c:v>33.866642366504003</c:v>
                </c:pt>
                <c:pt idx="343">
                  <c:v>34.412145125184303</c:v>
                </c:pt>
                <c:pt idx="344">
                  <c:v>35.686724482256999</c:v>
                </c:pt>
                <c:pt idx="345">
                  <c:v>36.219084352115303</c:v>
                </c:pt>
                <c:pt idx="346">
                  <c:v>36.747270091526801</c:v>
                </c:pt>
                <c:pt idx="347">
                  <c:v>37.978750945480698</c:v>
                </c:pt>
                <c:pt idx="348">
                  <c:v>38.491924506581</c:v>
                </c:pt>
                <c:pt idx="349">
                  <c:v>39.000331774692597</c:v>
                </c:pt>
                <c:pt idx="350">
                  <c:v>40.182576074165901</c:v>
                </c:pt>
                <c:pt idx="351">
                  <c:v>40.6738380041906</c:v>
                </c:pt>
                <c:pt idx="352">
                  <c:v>41.650970471820798</c:v>
                </c:pt>
                <c:pt idx="353">
                  <c:v>42.1252598169905</c:v>
                </c:pt>
                <c:pt idx="354">
                  <c:v>43.066438067711402</c:v>
                </c:pt>
                <c:pt idx="355">
                  <c:v>43.522135706973998</c:v>
                </c:pt>
                <c:pt idx="356">
                  <c:v>44.423952413763899</c:v>
                </c:pt>
                <c:pt idx="357">
                  <c:v>44.859305596637199</c:v>
                </c:pt>
                <c:pt idx="358">
                  <c:v>45.718089736060797</c:v>
                </c:pt>
                <c:pt idx="359">
                  <c:v>46.131218766891998</c:v>
                </c:pt>
                <c:pt idx="360">
                  <c:v>46.943052042005199</c:v>
                </c:pt>
                <c:pt idx="361">
                  <c:v>47.331964272260997</c:v>
                </c:pt>
                <c:pt idx="362">
                  <c:v>48.0927092597315</c:v>
                </c:pt>
                <c:pt idx="363">
                  <c:v>48.455315735520202</c:v>
                </c:pt>
                <c:pt idx="364">
                  <c:v>49.1606539678031</c:v>
                </c:pt>
              </c:numCache>
            </c:numRef>
          </c:yVal>
          <c:smooth val="1"/>
          <c:extLst>
            <c:ext xmlns:c16="http://schemas.microsoft.com/office/drawing/2014/chart" uri="{C3380CC4-5D6E-409C-BE32-E72D297353CC}">
              <c16:uniqueId val="{00000005-F7E5-4F39-BAFE-054F59C81864}"/>
            </c:ext>
          </c:extLst>
        </c:ser>
        <c:dLbls>
          <c:showLegendKey val="0"/>
          <c:showVal val="0"/>
          <c:showCatName val="0"/>
          <c:showSerName val="0"/>
          <c:showPercent val="0"/>
          <c:showBubbleSize val="0"/>
        </c:dLbls>
        <c:axId val="1295659679"/>
        <c:axId val="1295656319"/>
      </c:scatterChart>
      <c:valAx>
        <c:axId val="1295659679"/>
        <c:scaling>
          <c:orientation val="minMax"/>
          <c:max val="366"/>
          <c:min val="0"/>
        </c:scaling>
        <c:delete val="0"/>
        <c:axPos val="b"/>
        <c:majorGridlines>
          <c:spPr>
            <a:ln w="9525" cap="flat" cmpd="sng" algn="ctr">
              <a:solidFill>
                <a:schemeClr val="tx1">
                  <a:lumMod val="15000"/>
                  <a:lumOff val="85000"/>
                </a:schemeClr>
              </a:solidFill>
              <a:round/>
            </a:ln>
            <a:effectLst/>
          </c:spPr>
        </c:majorGridlines>
        <c:numFmt formatCode="mm/dd"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6319"/>
        <c:crosses val="autoZero"/>
        <c:crossBetween val="midCat"/>
      </c:valAx>
      <c:valAx>
        <c:axId val="12956563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en-US"/>
                  <a:t>Altitude (deg)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295659679"/>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libri" panose="020F0502020204030204" pitchFamily="34" charset="0"/>
          <a:cs typeface="Calibri" panose="020F050202020403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49.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Picture 1"/>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914400" y="0"/>
          <a:ext cx="4572000" cy="2636520"/>
        </a:xfrm>
        <a:prstGeom xmlns:a="http://schemas.openxmlformats.org/drawingml/2006/main" prst="rect">
          <a:avLst/>
        </a:prstGeom>
        <a:noFill xmlns:a="http://schemas.openxmlformats.org/drawingml/2006/main"/>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4B9D9-A548-4BDB-892B-570E18309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157</Pages>
  <Words>29106</Words>
  <Characters>165910</Characters>
  <Application>Microsoft Office Word</Application>
  <DocSecurity>0</DocSecurity>
  <Lines>1382</Lines>
  <Paragraphs>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Brooker</dc:creator>
  <cp:keywords/>
  <dc:description/>
  <cp:lastModifiedBy>Paul Brooker</cp:lastModifiedBy>
  <cp:revision>23</cp:revision>
  <cp:lastPrinted>2024-04-30T00:44:00Z</cp:lastPrinted>
  <dcterms:created xsi:type="dcterms:W3CDTF">2024-03-13T17:01:00Z</dcterms:created>
  <dcterms:modified xsi:type="dcterms:W3CDTF">2024-04-30T00:45:00Z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id="6q1F9zFL"/&gt;&lt;style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