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840F0" w14:textId="77777777" w:rsidR="00A1220F" w:rsidRDefault="00A1220F" w:rsidP="00884E58">
      <w:pPr>
        <w:spacing w:line="480" w:lineRule="auto"/>
        <w:rPr>
          <w:rFonts w:ascii="Times New Roman" w:hAnsi="Times New Roman" w:cs="Times New Roman"/>
        </w:rPr>
      </w:pPr>
    </w:p>
    <w:p w14:paraId="47ACD436" w14:textId="032F6650" w:rsidR="00A1220F" w:rsidRDefault="00A1220F" w:rsidP="00A1220F">
      <w:pPr>
        <w:spacing w:line="480" w:lineRule="auto"/>
        <w:jc w:val="center"/>
        <w:rPr>
          <w:rFonts w:ascii="Times New Roman" w:hAnsi="Times New Roman" w:cs="Times New Roman"/>
        </w:rPr>
      </w:pPr>
      <w:r>
        <w:rPr>
          <w:rFonts w:ascii="Times New Roman" w:hAnsi="Times New Roman" w:cs="Times New Roman"/>
        </w:rPr>
        <w:t>THE UNIVERSITY OF OKLAHOMA</w:t>
      </w:r>
    </w:p>
    <w:p w14:paraId="305D3713" w14:textId="71F0282D" w:rsidR="00A1220F" w:rsidRDefault="00A1220F" w:rsidP="00A1220F">
      <w:pPr>
        <w:spacing w:line="480" w:lineRule="auto"/>
        <w:jc w:val="center"/>
        <w:rPr>
          <w:rFonts w:ascii="Times New Roman" w:hAnsi="Times New Roman" w:cs="Times New Roman"/>
        </w:rPr>
      </w:pPr>
      <w:r>
        <w:rPr>
          <w:rFonts w:ascii="Times New Roman" w:hAnsi="Times New Roman" w:cs="Times New Roman"/>
        </w:rPr>
        <w:t>GRADUATE COLLEGE</w:t>
      </w:r>
    </w:p>
    <w:p w14:paraId="4196A24B" w14:textId="4ADCEA57" w:rsidR="00A1220F" w:rsidRDefault="00A1220F" w:rsidP="00CF1DB0">
      <w:pPr>
        <w:spacing w:line="480" w:lineRule="auto"/>
        <w:rPr>
          <w:rFonts w:ascii="Times New Roman" w:hAnsi="Times New Roman" w:cs="Times New Roman"/>
        </w:rPr>
      </w:pPr>
    </w:p>
    <w:p w14:paraId="1816F64E" w14:textId="43F3DAFD" w:rsidR="00A1220F" w:rsidRDefault="00A1220F" w:rsidP="00A1220F">
      <w:pPr>
        <w:spacing w:line="480" w:lineRule="auto"/>
        <w:jc w:val="center"/>
        <w:rPr>
          <w:rFonts w:ascii="Times New Roman" w:hAnsi="Times New Roman" w:cs="Times New Roman"/>
        </w:rPr>
      </w:pPr>
    </w:p>
    <w:p w14:paraId="7D24EEC7" w14:textId="0CE94474" w:rsidR="00A1220F" w:rsidRDefault="00A1220F" w:rsidP="00A1220F">
      <w:pPr>
        <w:spacing w:line="480" w:lineRule="auto"/>
        <w:jc w:val="center"/>
        <w:rPr>
          <w:rFonts w:ascii="Times New Roman" w:hAnsi="Times New Roman" w:cs="Times New Roman"/>
        </w:rPr>
      </w:pPr>
    </w:p>
    <w:p w14:paraId="32D0F783" w14:textId="77777777" w:rsidR="00A1220F" w:rsidRDefault="00A1220F" w:rsidP="00A1220F">
      <w:pPr>
        <w:spacing w:line="480" w:lineRule="auto"/>
        <w:jc w:val="center"/>
        <w:rPr>
          <w:rFonts w:ascii="Times New Roman" w:hAnsi="Times New Roman" w:cs="Times New Roman"/>
        </w:rPr>
      </w:pPr>
      <w:r>
        <w:rPr>
          <w:rFonts w:ascii="Times New Roman" w:hAnsi="Times New Roman" w:cs="Times New Roman"/>
        </w:rPr>
        <w:t>“PHYSICKE FOR BODY AND SOULE”:</w:t>
      </w:r>
      <w:r w:rsidRPr="00A1220F">
        <w:rPr>
          <w:rFonts w:ascii="Times New Roman" w:hAnsi="Times New Roman" w:cs="Times New Roman"/>
        </w:rPr>
        <w:t xml:space="preserve"> </w:t>
      </w:r>
      <w:r>
        <w:rPr>
          <w:rFonts w:ascii="Times New Roman" w:hAnsi="Times New Roman" w:cs="Times New Roman"/>
        </w:rPr>
        <w:t>MEDICINE AND RELIGION IN EARLY MODERN ENGLAND</w:t>
      </w:r>
    </w:p>
    <w:p w14:paraId="7BC37C95" w14:textId="77777777" w:rsidR="00A1220F" w:rsidRDefault="00A1220F" w:rsidP="00CF1DB0">
      <w:pPr>
        <w:spacing w:line="480" w:lineRule="auto"/>
        <w:rPr>
          <w:rFonts w:ascii="Times New Roman" w:hAnsi="Times New Roman" w:cs="Times New Roman"/>
        </w:rPr>
      </w:pPr>
    </w:p>
    <w:p w14:paraId="383BB0F4" w14:textId="77777777" w:rsidR="00A1220F" w:rsidRDefault="00A1220F" w:rsidP="00A1220F">
      <w:pPr>
        <w:spacing w:line="480" w:lineRule="auto"/>
        <w:jc w:val="center"/>
        <w:rPr>
          <w:rFonts w:ascii="Times New Roman" w:hAnsi="Times New Roman" w:cs="Times New Roman"/>
        </w:rPr>
      </w:pPr>
    </w:p>
    <w:p w14:paraId="5A344B80" w14:textId="77777777" w:rsidR="00A1220F" w:rsidRDefault="00A1220F" w:rsidP="00A1220F">
      <w:pPr>
        <w:spacing w:line="480" w:lineRule="auto"/>
        <w:jc w:val="center"/>
        <w:rPr>
          <w:rFonts w:ascii="Times New Roman" w:hAnsi="Times New Roman" w:cs="Times New Roman"/>
        </w:rPr>
      </w:pPr>
    </w:p>
    <w:p w14:paraId="18E0B9F3" w14:textId="77777777" w:rsidR="00A1220F" w:rsidRDefault="00A1220F" w:rsidP="00A1220F">
      <w:pPr>
        <w:spacing w:line="480" w:lineRule="auto"/>
        <w:jc w:val="center"/>
        <w:rPr>
          <w:rFonts w:ascii="Times New Roman" w:hAnsi="Times New Roman" w:cs="Times New Roman"/>
        </w:rPr>
      </w:pPr>
      <w:r>
        <w:rPr>
          <w:rFonts w:ascii="Times New Roman" w:hAnsi="Times New Roman" w:cs="Times New Roman"/>
        </w:rPr>
        <w:t xml:space="preserve">A THESIS </w:t>
      </w:r>
    </w:p>
    <w:p w14:paraId="08EEC764" w14:textId="77777777" w:rsidR="00A1220F" w:rsidRDefault="00A1220F" w:rsidP="00A1220F">
      <w:pPr>
        <w:spacing w:line="480" w:lineRule="auto"/>
        <w:jc w:val="center"/>
        <w:rPr>
          <w:rFonts w:ascii="Times New Roman" w:hAnsi="Times New Roman" w:cs="Times New Roman"/>
        </w:rPr>
      </w:pPr>
      <w:r>
        <w:rPr>
          <w:rFonts w:ascii="Times New Roman" w:hAnsi="Times New Roman" w:cs="Times New Roman"/>
        </w:rPr>
        <w:t>SUBMITTED TO THE GRADUATE FACULTY</w:t>
      </w:r>
    </w:p>
    <w:p w14:paraId="24E3EC7D" w14:textId="77777777" w:rsidR="00A1220F" w:rsidRDefault="00A1220F" w:rsidP="00A1220F">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251C7AAA" w14:textId="77777777" w:rsidR="00A1220F" w:rsidRDefault="00A1220F" w:rsidP="00A1220F">
      <w:pPr>
        <w:spacing w:line="480" w:lineRule="auto"/>
        <w:jc w:val="center"/>
        <w:rPr>
          <w:rFonts w:ascii="Times New Roman" w:hAnsi="Times New Roman" w:cs="Times New Roman"/>
        </w:rPr>
      </w:pPr>
      <w:r>
        <w:rPr>
          <w:rFonts w:ascii="Times New Roman" w:hAnsi="Times New Roman" w:cs="Times New Roman"/>
        </w:rPr>
        <w:t>Degree of</w:t>
      </w:r>
    </w:p>
    <w:p w14:paraId="1D8C1F25" w14:textId="193755CE" w:rsidR="00884E58" w:rsidRDefault="00A1220F" w:rsidP="00A1220F">
      <w:pPr>
        <w:spacing w:line="480" w:lineRule="auto"/>
        <w:jc w:val="center"/>
        <w:rPr>
          <w:rFonts w:ascii="Times New Roman" w:hAnsi="Times New Roman" w:cs="Times New Roman"/>
        </w:rPr>
      </w:pPr>
      <w:r>
        <w:rPr>
          <w:rFonts w:ascii="Times New Roman" w:hAnsi="Times New Roman" w:cs="Times New Roman"/>
        </w:rPr>
        <w:t>MASTER OF ARTS</w:t>
      </w:r>
      <w:r w:rsidR="00226BED">
        <w:rPr>
          <w:rFonts w:ascii="Times New Roman" w:hAnsi="Times New Roman" w:cs="Times New Roman"/>
        </w:rPr>
        <w:t xml:space="preserve"> IN HISTORY OF SCIENCE, TECHNOLOG</w:t>
      </w:r>
      <w:r w:rsidR="00F469D8">
        <w:rPr>
          <w:rFonts w:ascii="Times New Roman" w:hAnsi="Times New Roman" w:cs="Times New Roman"/>
        </w:rPr>
        <w:t>Y</w:t>
      </w:r>
      <w:r w:rsidR="00226BED">
        <w:rPr>
          <w:rFonts w:ascii="Times New Roman" w:hAnsi="Times New Roman" w:cs="Times New Roman"/>
        </w:rPr>
        <w:t xml:space="preserve"> AND MEDICINE</w:t>
      </w:r>
    </w:p>
    <w:p w14:paraId="712D5507" w14:textId="237CFA18" w:rsidR="00884E58" w:rsidRDefault="00884E58" w:rsidP="00A1220F">
      <w:pPr>
        <w:spacing w:line="480" w:lineRule="auto"/>
        <w:jc w:val="center"/>
        <w:rPr>
          <w:rFonts w:ascii="Times New Roman" w:hAnsi="Times New Roman" w:cs="Times New Roman"/>
        </w:rPr>
      </w:pPr>
    </w:p>
    <w:p w14:paraId="0C9341F0" w14:textId="08555827" w:rsidR="00884E58" w:rsidRDefault="00884E58" w:rsidP="00A1220F">
      <w:pPr>
        <w:spacing w:line="480" w:lineRule="auto"/>
        <w:jc w:val="center"/>
        <w:rPr>
          <w:rFonts w:ascii="Times New Roman" w:hAnsi="Times New Roman" w:cs="Times New Roman"/>
        </w:rPr>
      </w:pPr>
    </w:p>
    <w:p w14:paraId="4D2379FA" w14:textId="77777777" w:rsidR="00884E58" w:rsidRDefault="00884E58" w:rsidP="00A1220F">
      <w:pPr>
        <w:spacing w:line="480" w:lineRule="auto"/>
        <w:jc w:val="center"/>
        <w:rPr>
          <w:rFonts w:ascii="Times New Roman" w:hAnsi="Times New Roman" w:cs="Times New Roman"/>
        </w:rPr>
      </w:pPr>
    </w:p>
    <w:p w14:paraId="596F4782" w14:textId="6B97CF3F" w:rsidR="00884E58" w:rsidRDefault="00884E58" w:rsidP="00884E58">
      <w:pPr>
        <w:jc w:val="center"/>
        <w:rPr>
          <w:rFonts w:ascii="Times New Roman" w:hAnsi="Times New Roman" w:cs="Times New Roman"/>
        </w:rPr>
      </w:pPr>
      <w:r>
        <w:rPr>
          <w:rFonts w:ascii="Times New Roman" w:hAnsi="Times New Roman" w:cs="Times New Roman"/>
        </w:rPr>
        <w:t>By</w:t>
      </w:r>
    </w:p>
    <w:p w14:paraId="39F68B70" w14:textId="77777777" w:rsidR="00CF1DB0" w:rsidRDefault="00CF1DB0" w:rsidP="00884E58">
      <w:pPr>
        <w:jc w:val="center"/>
        <w:rPr>
          <w:rFonts w:ascii="Times New Roman" w:hAnsi="Times New Roman" w:cs="Times New Roman"/>
        </w:rPr>
      </w:pPr>
    </w:p>
    <w:p w14:paraId="0B3EF4D4" w14:textId="75487633" w:rsidR="00884E58" w:rsidRDefault="00FB24F6" w:rsidP="00884E58">
      <w:pPr>
        <w:jc w:val="center"/>
        <w:rPr>
          <w:rFonts w:ascii="Times New Roman" w:hAnsi="Times New Roman" w:cs="Times New Roman"/>
        </w:rPr>
      </w:pPr>
      <w:r>
        <w:rPr>
          <w:rFonts w:ascii="Times New Roman" w:hAnsi="Times New Roman" w:cs="Times New Roman"/>
        </w:rPr>
        <w:t>SAMUEL K. PAEK</w:t>
      </w:r>
    </w:p>
    <w:p w14:paraId="0E733416" w14:textId="0B03B6C0" w:rsidR="00884E58" w:rsidRDefault="00884E58" w:rsidP="00884E58">
      <w:pPr>
        <w:jc w:val="center"/>
        <w:rPr>
          <w:rFonts w:ascii="Times New Roman" w:hAnsi="Times New Roman" w:cs="Times New Roman"/>
        </w:rPr>
      </w:pPr>
      <w:r>
        <w:rPr>
          <w:rFonts w:ascii="Times New Roman" w:hAnsi="Times New Roman" w:cs="Times New Roman"/>
        </w:rPr>
        <w:t>Norman, O</w:t>
      </w:r>
      <w:r w:rsidR="007A4668">
        <w:rPr>
          <w:rFonts w:ascii="Times New Roman" w:hAnsi="Times New Roman" w:cs="Times New Roman"/>
        </w:rPr>
        <w:t>klahoma</w:t>
      </w:r>
    </w:p>
    <w:p w14:paraId="52952DD5" w14:textId="77777777" w:rsidR="00CF1DB0" w:rsidRDefault="00884E58" w:rsidP="00884E58">
      <w:pPr>
        <w:jc w:val="center"/>
        <w:rPr>
          <w:rFonts w:ascii="Times New Roman" w:hAnsi="Times New Roman" w:cs="Times New Roman"/>
        </w:rPr>
      </w:pPr>
      <w:r>
        <w:rPr>
          <w:rFonts w:ascii="Times New Roman" w:hAnsi="Times New Roman" w:cs="Times New Roman"/>
        </w:rPr>
        <w:t>2021</w:t>
      </w:r>
    </w:p>
    <w:p w14:paraId="0BD4EC49" w14:textId="77777777" w:rsidR="00226BED" w:rsidRDefault="00226BED">
      <w:pPr>
        <w:rPr>
          <w:rFonts w:ascii="Times New Roman" w:hAnsi="Times New Roman" w:cs="Times New Roman"/>
        </w:rPr>
      </w:pPr>
      <w:r>
        <w:rPr>
          <w:rFonts w:ascii="Times New Roman" w:hAnsi="Times New Roman" w:cs="Times New Roman"/>
        </w:rPr>
        <w:br w:type="page"/>
      </w:r>
    </w:p>
    <w:p w14:paraId="3445D0A5" w14:textId="77777777" w:rsidR="00226BED" w:rsidRDefault="00226BED" w:rsidP="00226BED">
      <w:pPr>
        <w:jc w:val="center"/>
        <w:rPr>
          <w:rFonts w:ascii="Times New Roman" w:hAnsi="Times New Roman" w:cs="Times New Roman"/>
        </w:rPr>
      </w:pPr>
    </w:p>
    <w:p w14:paraId="50B03C15" w14:textId="77777777" w:rsidR="00226BED" w:rsidRDefault="00226BED" w:rsidP="00226BED">
      <w:pPr>
        <w:jc w:val="center"/>
        <w:rPr>
          <w:rFonts w:ascii="Times New Roman" w:hAnsi="Times New Roman" w:cs="Times New Roman"/>
        </w:rPr>
      </w:pPr>
    </w:p>
    <w:p w14:paraId="09B01510" w14:textId="77777777" w:rsidR="00226BED" w:rsidRDefault="00226BED" w:rsidP="00226BED">
      <w:pPr>
        <w:jc w:val="center"/>
        <w:rPr>
          <w:rFonts w:ascii="Times New Roman" w:hAnsi="Times New Roman" w:cs="Times New Roman"/>
        </w:rPr>
      </w:pPr>
    </w:p>
    <w:p w14:paraId="74BAA727" w14:textId="77777777" w:rsidR="00226BED" w:rsidRDefault="00226BED" w:rsidP="00226BED">
      <w:pPr>
        <w:jc w:val="center"/>
        <w:rPr>
          <w:rFonts w:ascii="Times New Roman" w:hAnsi="Times New Roman" w:cs="Times New Roman"/>
        </w:rPr>
      </w:pPr>
    </w:p>
    <w:p w14:paraId="4923AD89" w14:textId="77777777" w:rsidR="00226BED" w:rsidRDefault="00226BED" w:rsidP="00226BED">
      <w:pPr>
        <w:jc w:val="center"/>
        <w:rPr>
          <w:rFonts w:ascii="Times New Roman" w:hAnsi="Times New Roman" w:cs="Times New Roman"/>
        </w:rPr>
      </w:pPr>
    </w:p>
    <w:p w14:paraId="41A8615F" w14:textId="77777777" w:rsidR="00226BED" w:rsidRDefault="00226BED" w:rsidP="00226BED">
      <w:pPr>
        <w:jc w:val="center"/>
        <w:rPr>
          <w:rFonts w:ascii="Times New Roman" w:hAnsi="Times New Roman" w:cs="Times New Roman"/>
        </w:rPr>
      </w:pPr>
      <w:r>
        <w:rPr>
          <w:rFonts w:ascii="Times New Roman" w:hAnsi="Times New Roman" w:cs="Times New Roman"/>
        </w:rPr>
        <w:t>“PHYSICKE FOR BODY AND SOULE”: MEDICINE AND RELIGION IN EARLY MODERN ENGLAND</w:t>
      </w:r>
    </w:p>
    <w:p w14:paraId="3243552F" w14:textId="77777777" w:rsidR="00226BED" w:rsidRDefault="00226BED" w:rsidP="00226BED">
      <w:pPr>
        <w:jc w:val="center"/>
        <w:rPr>
          <w:rFonts w:ascii="Times New Roman" w:hAnsi="Times New Roman" w:cs="Times New Roman"/>
        </w:rPr>
      </w:pPr>
    </w:p>
    <w:p w14:paraId="79821A79" w14:textId="77777777" w:rsidR="00226BED" w:rsidRDefault="00226BED" w:rsidP="00226BED">
      <w:pPr>
        <w:jc w:val="center"/>
        <w:rPr>
          <w:rFonts w:ascii="Times New Roman" w:hAnsi="Times New Roman" w:cs="Times New Roman"/>
        </w:rPr>
      </w:pPr>
    </w:p>
    <w:p w14:paraId="7002EC6A" w14:textId="19927F8F" w:rsidR="00226BED" w:rsidRDefault="00226BED" w:rsidP="00226BED">
      <w:pPr>
        <w:jc w:val="center"/>
        <w:rPr>
          <w:rFonts w:ascii="Times New Roman" w:hAnsi="Times New Roman" w:cs="Times New Roman"/>
        </w:rPr>
      </w:pPr>
    </w:p>
    <w:p w14:paraId="24344BC5" w14:textId="054B8E99" w:rsidR="00226BED" w:rsidRDefault="00226BED" w:rsidP="00226BED">
      <w:pPr>
        <w:jc w:val="center"/>
        <w:rPr>
          <w:rFonts w:ascii="Times New Roman" w:hAnsi="Times New Roman" w:cs="Times New Roman"/>
        </w:rPr>
      </w:pPr>
    </w:p>
    <w:p w14:paraId="3EAA48BE" w14:textId="77777777" w:rsidR="00226BED" w:rsidRDefault="00226BED" w:rsidP="00226BED">
      <w:pPr>
        <w:jc w:val="center"/>
        <w:rPr>
          <w:rFonts w:ascii="Times New Roman" w:hAnsi="Times New Roman" w:cs="Times New Roman"/>
        </w:rPr>
      </w:pPr>
    </w:p>
    <w:p w14:paraId="09F5ABAA" w14:textId="77777777" w:rsidR="00226BED" w:rsidRDefault="00226BED" w:rsidP="00226BED">
      <w:pPr>
        <w:jc w:val="center"/>
        <w:rPr>
          <w:rFonts w:ascii="Times New Roman" w:hAnsi="Times New Roman" w:cs="Times New Roman"/>
        </w:rPr>
      </w:pPr>
      <w:r>
        <w:rPr>
          <w:rFonts w:ascii="Times New Roman" w:hAnsi="Times New Roman" w:cs="Times New Roman"/>
        </w:rPr>
        <w:t>A THESIS APPROVED FOR THE</w:t>
      </w:r>
    </w:p>
    <w:p w14:paraId="4B79C550" w14:textId="77777777" w:rsidR="00586236" w:rsidRDefault="00226BED" w:rsidP="00226BED">
      <w:pPr>
        <w:jc w:val="center"/>
        <w:rPr>
          <w:rFonts w:ascii="Times New Roman" w:hAnsi="Times New Roman" w:cs="Times New Roman"/>
        </w:rPr>
      </w:pPr>
      <w:r>
        <w:rPr>
          <w:rFonts w:ascii="Times New Roman" w:hAnsi="Times New Roman" w:cs="Times New Roman"/>
        </w:rPr>
        <w:t>DEPARTMENT OF HISTORY OF SCIENCE</w:t>
      </w:r>
    </w:p>
    <w:p w14:paraId="46C6B470" w14:textId="77777777" w:rsidR="00586236" w:rsidRDefault="00586236" w:rsidP="00226BED">
      <w:pPr>
        <w:jc w:val="center"/>
        <w:rPr>
          <w:rFonts w:ascii="Times New Roman" w:hAnsi="Times New Roman" w:cs="Times New Roman"/>
        </w:rPr>
      </w:pPr>
    </w:p>
    <w:p w14:paraId="6C81D315" w14:textId="77777777" w:rsidR="00586236" w:rsidRDefault="00586236" w:rsidP="00226BED">
      <w:pPr>
        <w:jc w:val="center"/>
        <w:rPr>
          <w:rFonts w:ascii="Times New Roman" w:hAnsi="Times New Roman" w:cs="Times New Roman"/>
        </w:rPr>
      </w:pPr>
    </w:p>
    <w:p w14:paraId="4B3B5033" w14:textId="77777777" w:rsidR="00586236" w:rsidRDefault="00586236" w:rsidP="00226BED">
      <w:pPr>
        <w:jc w:val="center"/>
        <w:rPr>
          <w:rFonts w:ascii="Times New Roman" w:hAnsi="Times New Roman" w:cs="Times New Roman"/>
        </w:rPr>
      </w:pPr>
    </w:p>
    <w:p w14:paraId="09218F78" w14:textId="77777777" w:rsidR="00586236" w:rsidRDefault="00586236" w:rsidP="00226BED">
      <w:pPr>
        <w:jc w:val="center"/>
        <w:rPr>
          <w:rFonts w:ascii="Times New Roman" w:hAnsi="Times New Roman" w:cs="Times New Roman"/>
        </w:rPr>
      </w:pPr>
    </w:p>
    <w:p w14:paraId="267A39F2" w14:textId="19837555" w:rsidR="00586236" w:rsidRDefault="00586236" w:rsidP="00226BED">
      <w:pPr>
        <w:jc w:val="center"/>
        <w:rPr>
          <w:rFonts w:ascii="Times New Roman" w:hAnsi="Times New Roman" w:cs="Times New Roman"/>
        </w:rPr>
      </w:pPr>
    </w:p>
    <w:p w14:paraId="63390FA0" w14:textId="1F194D7C" w:rsidR="00586236" w:rsidRDefault="00586236" w:rsidP="00226BED">
      <w:pPr>
        <w:jc w:val="center"/>
        <w:rPr>
          <w:rFonts w:ascii="Times New Roman" w:hAnsi="Times New Roman" w:cs="Times New Roman"/>
        </w:rPr>
      </w:pPr>
    </w:p>
    <w:p w14:paraId="28BE5827" w14:textId="29489C4C" w:rsidR="00586236" w:rsidRDefault="00586236" w:rsidP="00226BED">
      <w:pPr>
        <w:jc w:val="center"/>
        <w:rPr>
          <w:rFonts w:ascii="Times New Roman" w:hAnsi="Times New Roman" w:cs="Times New Roman"/>
        </w:rPr>
      </w:pPr>
    </w:p>
    <w:p w14:paraId="61A0D810" w14:textId="77777777" w:rsidR="00586236" w:rsidRDefault="00586236" w:rsidP="00226BED">
      <w:pPr>
        <w:jc w:val="center"/>
        <w:rPr>
          <w:rFonts w:ascii="Times New Roman" w:hAnsi="Times New Roman" w:cs="Times New Roman"/>
        </w:rPr>
      </w:pPr>
    </w:p>
    <w:p w14:paraId="3C27CCA5" w14:textId="77777777" w:rsidR="00586236" w:rsidRDefault="00586236" w:rsidP="00226BED">
      <w:pPr>
        <w:jc w:val="center"/>
        <w:rPr>
          <w:rFonts w:ascii="Times New Roman" w:hAnsi="Times New Roman" w:cs="Times New Roman"/>
        </w:rPr>
      </w:pPr>
    </w:p>
    <w:p w14:paraId="5A36D794" w14:textId="77777777" w:rsidR="00586236" w:rsidRDefault="00586236" w:rsidP="00226BED">
      <w:pPr>
        <w:jc w:val="center"/>
        <w:rPr>
          <w:rFonts w:ascii="Times New Roman" w:hAnsi="Times New Roman" w:cs="Times New Roman"/>
        </w:rPr>
      </w:pPr>
    </w:p>
    <w:p w14:paraId="69435158" w14:textId="77777777" w:rsidR="00586236" w:rsidRDefault="00586236" w:rsidP="00226BED">
      <w:pPr>
        <w:jc w:val="center"/>
        <w:rPr>
          <w:rFonts w:ascii="Times New Roman" w:hAnsi="Times New Roman" w:cs="Times New Roman"/>
        </w:rPr>
      </w:pPr>
    </w:p>
    <w:p w14:paraId="5ABD09DD" w14:textId="77777777" w:rsidR="00586236" w:rsidRDefault="00586236" w:rsidP="00226BED">
      <w:pPr>
        <w:jc w:val="center"/>
        <w:rPr>
          <w:rFonts w:ascii="Times New Roman" w:hAnsi="Times New Roman" w:cs="Times New Roman"/>
        </w:rPr>
      </w:pPr>
      <w:r>
        <w:rPr>
          <w:rFonts w:ascii="Times New Roman" w:hAnsi="Times New Roman" w:cs="Times New Roman"/>
        </w:rPr>
        <w:t>BY THE COMMITTEE CONSISTING OF</w:t>
      </w:r>
    </w:p>
    <w:p w14:paraId="546911FE" w14:textId="77777777" w:rsidR="00586236" w:rsidRDefault="00586236" w:rsidP="00226BED">
      <w:pPr>
        <w:jc w:val="center"/>
        <w:rPr>
          <w:rFonts w:ascii="Times New Roman" w:hAnsi="Times New Roman" w:cs="Times New Roman"/>
        </w:rPr>
      </w:pPr>
    </w:p>
    <w:p w14:paraId="130C9D10" w14:textId="77777777" w:rsidR="00586236" w:rsidRDefault="00586236" w:rsidP="00226BED">
      <w:pPr>
        <w:jc w:val="center"/>
        <w:rPr>
          <w:rFonts w:ascii="Times New Roman" w:hAnsi="Times New Roman" w:cs="Times New Roman"/>
        </w:rPr>
      </w:pPr>
    </w:p>
    <w:p w14:paraId="165F13F2" w14:textId="2BEC464B" w:rsidR="00586236" w:rsidRDefault="00586236" w:rsidP="00586236">
      <w:pPr>
        <w:jc w:val="right"/>
        <w:rPr>
          <w:rFonts w:ascii="Times New Roman" w:hAnsi="Times New Roman" w:cs="Times New Roman"/>
        </w:rPr>
      </w:pPr>
    </w:p>
    <w:p w14:paraId="2251841D" w14:textId="2C461059" w:rsidR="003B2421" w:rsidRDefault="003B2421" w:rsidP="00586236">
      <w:pPr>
        <w:jc w:val="right"/>
        <w:rPr>
          <w:rFonts w:ascii="Times New Roman" w:hAnsi="Times New Roman" w:cs="Times New Roman"/>
        </w:rPr>
      </w:pPr>
    </w:p>
    <w:p w14:paraId="16EDE892" w14:textId="77777777" w:rsidR="003B2421" w:rsidRDefault="003B2421" w:rsidP="00586236">
      <w:pPr>
        <w:jc w:val="right"/>
        <w:rPr>
          <w:rFonts w:ascii="Times New Roman" w:hAnsi="Times New Roman" w:cs="Times New Roman"/>
        </w:rPr>
      </w:pPr>
    </w:p>
    <w:p w14:paraId="2E5F1DF6" w14:textId="77777777" w:rsidR="00586236" w:rsidRDefault="00586236" w:rsidP="00586236">
      <w:pPr>
        <w:jc w:val="right"/>
        <w:rPr>
          <w:rFonts w:ascii="Times New Roman" w:hAnsi="Times New Roman" w:cs="Times New Roman"/>
        </w:rPr>
      </w:pPr>
    </w:p>
    <w:p w14:paraId="1D2393F1" w14:textId="77777777" w:rsidR="00586236" w:rsidRDefault="00586236" w:rsidP="00586236">
      <w:pPr>
        <w:jc w:val="right"/>
        <w:rPr>
          <w:rFonts w:ascii="Times New Roman" w:hAnsi="Times New Roman" w:cs="Times New Roman"/>
        </w:rPr>
      </w:pPr>
    </w:p>
    <w:p w14:paraId="6331A606" w14:textId="77777777" w:rsidR="00586236" w:rsidRDefault="00586236" w:rsidP="00586236">
      <w:pPr>
        <w:jc w:val="right"/>
        <w:rPr>
          <w:rFonts w:ascii="Times New Roman" w:hAnsi="Times New Roman" w:cs="Times New Roman"/>
        </w:rPr>
      </w:pPr>
      <w:r>
        <w:rPr>
          <w:rFonts w:ascii="Times New Roman" w:hAnsi="Times New Roman" w:cs="Times New Roman"/>
        </w:rPr>
        <w:t>Dr. Kathleen M. Crowther, Chair</w:t>
      </w:r>
    </w:p>
    <w:p w14:paraId="5FF2B1F9" w14:textId="77777777" w:rsidR="00586236" w:rsidRDefault="00586236" w:rsidP="00586236">
      <w:pPr>
        <w:jc w:val="right"/>
        <w:rPr>
          <w:rFonts w:ascii="Times New Roman" w:hAnsi="Times New Roman" w:cs="Times New Roman"/>
        </w:rPr>
      </w:pPr>
    </w:p>
    <w:p w14:paraId="79A638E6" w14:textId="77777777" w:rsidR="00586236" w:rsidRDefault="00586236" w:rsidP="00586236">
      <w:pPr>
        <w:jc w:val="right"/>
        <w:rPr>
          <w:rFonts w:ascii="Times New Roman" w:hAnsi="Times New Roman" w:cs="Times New Roman"/>
        </w:rPr>
      </w:pPr>
      <w:r>
        <w:rPr>
          <w:rFonts w:ascii="Times New Roman" w:hAnsi="Times New Roman" w:cs="Times New Roman"/>
        </w:rPr>
        <w:t>Dr. Peter Barker</w:t>
      </w:r>
    </w:p>
    <w:p w14:paraId="0711F813" w14:textId="77777777" w:rsidR="00586236" w:rsidRDefault="00586236" w:rsidP="00586236">
      <w:pPr>
        <w:jc w:val="right"/>
        <w:rPr>
          <w:rFonts w:ascii="Times New Roman" w:hAnsi="Times New Roman" w:cs="Times New Roman"/>
        </w:rPr>
      </w:pPr>
    </w:p>
    <w:p w14:paraId="7E565D59" w14:textId="77777777" w:rsidR="00634728" w:rsidRDefault="00586236" w:rsidP="00586236">
      <w:pPr>
        <w:jc w:val="right"/>
        <w:rPr>
          <w:rFonts w:ascii="Times New Roman" w:hAnsi="Times New Roman" w:cs="Times New Roman"/>
        </w:rPr>
      </w:pPr>
      <w:r>
        <w:rPr>
          <w:rFonts w:ascii="Times New Roman" w:hAnsi="Times New Roman" w:cs="Times New Roman"/>
        </w:rPr>
        <w:t>Dr. James Hart</w:t>
      </w:r>
    </w:p>
    <w:p w14:paraId="315C5A35" w14:textId="77777777" w:rsidR="00634728" w:rsidRDefault="00634728">
      <w:pPr>
        <w:rPr>
          <w:rFonts w:ascii="Times New Roman" w:hAnsi="Times New Roman" w:cs="Times New Roman"/>
        </w:rPr>
      </w:pPr>
      <w:r>
        <w:rPr>
          <w:rFonts w:ascii="Times New Roman" w:hAnsi="Times New Roman" w:cs="Times New Roman"/>
        </w:rPr>
        <w:br w:type="page"/>
      </w:r>
    </w:p>
    <w:p w14:paraId="1D6CF6A0" w14:textId="77777777" w:rsidR="00634728" w:rsidRDefault="00634728" w:rsidP="00634728">
      <w:pPr>
        <w:jc w:val="center"/>
        <w:rPr>
          <w:rFonts w:ascii="Times New Roman" w:hAnsi="Times New Roman" w:cs="Times New Roman"/>
          <w:b/>
          <w:bCs/>
        </w:rPr>
      </w:pPr>
    </w:p>
    <w:p w14:paraId="032F9801" w14:textId="77777777" w:rsidR="00634728" w:rsidRDefault="00634728" w:rsidP="00634728">
      <w:pPr>
        <w:jc w:val="center"/>
        <w:rPr>
          <w:rFonts w:ascii="Times New Roman" w:hAnsi="Times New Roman" w:cs="Times New Roman"/>
          <w:b/>
          <w:bCs/>
        </w:rPr>
      </w:pPr>
    </w:p>
    <w:p w14:paraId="623CBB6F" w14:textId="77777777" w:rsidR="00634728" w:rsidRDefault="00634728" w:rsidP="00634728">
      <w:pPr>
        <w:jc w:val="center"/>
        <w:rPr>
          <w:rFonts w:ascii="Times New Roman" w:hAnsi="Times New Roman" w:cs="Times New Roman"/>
          <w:b/>
          <w:bCs/>
        </w:rPr>
      </w:pPr>
    </w:p>
    <w:p w14:paraId="548CBDCC" w14:textId="77777777" w:rsidR="00634728" w:rsidRDefault="00634728" w:rsidP="00634728">
      <w:pPr>
        <w:jc w:val="center"/>
        <w:rPr>
          <w:rFonts w:ascii="Times New Roman" w:hAnsi="Times New Roman" w:cs="Times New Roman"/>
          <w:b/>
          <w:bCs/>
        </w:rPr>
      </w:pPr>
    </w:p>
    <w:p w14:paraId="38A622AA" w14:textId="77777777" w:rsidR="00634728" w:rsidRDefault="00634728" w:rsidP="00634728">
      <w:pPr>
        <w:jc w:val="center"/>
        <w:rPr>
          <w:rFonts w:ascii="Times New Roman" w:hAnsi="Times New Roman" w:cs="Times New Roman"/>
          <w:b/>
          <w:bCs/>
        </w:rPr>
      </w:pPr>
    </w:p>
    <w:p w14:paraId="2953E817" w14:textId="77777777" w:rsidR="00634728" w:rsidRDefault="00634728" w:rsidP="00634728">
      <w:pPr>
        <w:jc w:val="center"/>
        <w:rPr>
          <w:rFonts w:ascii="Times New Roman" w:hAnsi="Times New Roman" w:cs="Times New Roman"/>
          <w:b/>
          <w:bCs/>
        </w:rPr>
      </w:pPr>
    </w:p>
    <w:p w14:paraId="55EA50EF" w14:textId="77777777" w:rsidR="00634728" w:rsidRDefault="00634728" w:rsidP="00634728">
      <w:pPr>
        <w:jc w:val="center"/>
        <w:rPr>
          <w:rFonts w:ascii="Times New Roman" w:hAnsi="Times New Roman" w:cs="Times New Roman"/>
          <w:b/>
          <w:bCs/>
        </w:rPr>
      </w:pPr>
    </w:p>
    <w:p w14:paraId="5801B2F4" w14:textId="77777777" w:rsidR="00634728" w:rsidRDefault="00634728" w:rsidP="00634728">
      <w:pPr>
        <w:jc w:val="center"/>
        <w:rPr>
          <w:rFonts w:ascii="Times New Roman" w:hAnsi="Times New Roman" w:cs="Times New Roman"/>
          <w:b/>
          <w:bCs/>
        </w:rPr>
      </w:pPr>
    </w:p>
    <w:p w14:paraId="7B341157" w14:textId="77777777" w:rsidR="00634728" w:rsidRDefault="00634728" w:rsidP="00634728">
      <w:pPr>
        <w:jc w:val="center"/>
        <w:rPr>
          <w:rFonts w:ascii="Times New Roman" w:hAnsi="Times New Roman" w:cs="Times New Roman"/>
          <w:b/>
          <w:bCs/>
        </w:rPr>
      </w:pPr>
    </w:p>
    <w:p w14:paraId="2D87C7D0" w14:textId="77777777" w:rsidR="00634728" w:rsidRDefault="00634728" w:rsidP="00634728">
      <w:pPr>
        <w:jc w:val="center"/>
        <w:rPr>
          <w:rFonts w:ascii="Times New Roman" w:hAnsi="Times New Roman" w:cs="Times New Roman"/>
          <w:b/>
          <w:bCs/>
        </w:rPr>
      </w:pPr>
    </w:p>
    <w:p w14:paraId="746AAA1F" w14:textId="77777777" w:rsidR="00634728" w:rsidRDefault="00634728" w:rsidP="00634728">
      <w:pPr>
        <w:jc w:val="center"/>
        <w:rPr>
          <w:rFonts w:ascii="Times New Roman" w:hAnsi="Times New Roman" w:cs="Times New Roman"/>
          <w:b/>
          <w:bCs/>
        </w:rPr>
      </w:pPr>
    </w:p>
    <w:p w14:paraId="089B1C32" w14:textId="77777777" w:rsidR="00634728" w:rsidRDefault="00634728" w:rsidP="00634728">
      <w:pPr>
        <w:jc w:val="center"/>
        <w:rPr>
          <w:rFonts w:ascii="Times New Roman" w:hAnsi="Times New Roman" w:cs="Times New Roman"/>
          <w:b/>
          <w:bCs/>
        </w:rPr>
      </w:pPr>
    </w:p>
    <w:p w14:paraId="1ADFC69F" w14:textId="77777777" w:rsidR="00634728" w:rsidRDefault="00634728" w:rsidP="00634728">
      <w:pPr>
        <w:jc w:val="center"/>
        <w:rPr>
          <w:rFonts w:ascii="Times New Roman" w:hAnsi="Times New Roman" w:cs="Times New Roman"/>
          <w:b/>
          <w:bCs/>
        </w:rPr>
      </w:pPr>
    </w:p>
    <w:p w14:paraId="7002ABC4" w14:textId="77777777" w:rsidR="00634728" w:rsidRDefault="00634728" w:rsidP="00634728">
      <w:pPr>
        <w:jc w:val="center"/>
        <w:rPr>
          <w:rFonts w:ascii="Times New Roman" w:hAnsi="Times New Roman" w:cs="Times New Roman"/>
          <w:b/>
          <w:bCs/>
        </w:rPr>
      </w:pPr>
    </w:p>
    <w:p w14:paraId="3E718177" w14:textId="77777777" w:rsidR="00634728" w:rsidRDefault="00634728" w:rsidP="00634728">
      <w:pPr>
        <w:jc w:val="center"/>
        <w:rPr>
          <w:rFonts w:ascii="Times New Roman" w:hAnsi="Times New Roman" w:cs="Times New Roman"/>
          <w:b/>
          <w:bCs/>
        </w:rPr>
      </w:pPr>
    </w:p>
    <w:p w14:paraId="1240261B" w14:textId="77777777" w:rsidR="00634728" w:rsidRDefault="00634728" w:rsidP="00634728">
      <w:pPr>
        <w:jc w:val="center"/>
        <w:rPr>
          <w:rFonts w:ascii="Times New Roman" w:hAnsi="Times New Roman" w:cs="Times New Roman"/>
          <w:b/>
          <w:bCs/>
        </w:rPr>
      </w:pPr>
    </w:p>
    <w:p w14:paraId="799C3C8A" w14:textId="77777777" w:rsidR="00634728" w:rsidRDefault="00634728" w:rsidP="00634728">
      <w:pPr>
        <w:jc w:val="center"/>
        <w:rPr>
          <w:rFonts w:ascii="Times New Roman" w:hAnsi="Times New Roman" w:cs="Times New Roman"/>
          <w:b/>
          <w:bCs/>
        </w:rPr>
      </w:pPr>
    </w:p>
    <w:p w14:paraId="0B6C463C" w14:textId="77777777" w:rsidR="00634728" w:rsidRDefault="00634728" w:rsidP="00634728">
      <w:pPr>
        <w:jc w:val="center"/>
        <w:rPr>
          <w:rFonts w:ascii="Times New Roman" w:hAnsi="Times New Roman" w:cs="Times New Roman"/>
          <w:b/>
          <w:bCs/>
        </w:rPr>
      </w:pPr>
    </w:p>
    <w:p w14:paraId="4D540211" w14:textId="77777777" w:rsidR="00634728" w:rsidRDefault="00634728" w:rsidP="00634728">
      <w:pPr>
        <w:jc w:val="center"/>
        <w:rPr>
          <w:rFonts w:ascii="Times New Roman" w:hAnsi="Times New Roman" w:cs="Times New Roman"/>
          <w:b/>
          <w:bCs/>
        </w:rPr>
      </w:pPr>
    </w:p>
    <w:p w14:paraId="7150611C" w14:textId="77777777" w:rsidR="00634728" w:rsidRDefault="00634728" w:rsidP="00634728">
      <w:pPr>
        <w:jc w:val="center"/>
        <w:rPr>
          <w:rFonts w:ascii="Times New Roman" w:hAnsi="Times New Roman" w:cs="Times New Roman"/>
          <w:b/>
          <w:bCs/>
        </w:rPr>
      </w:pPr>
    </w:p>
    <w:p w14:paraId="282FB949" w14:textId="77777777" w:rsidR="00634728" w:rsidRDefault="00634728" w:rsidP="00634728">
      <w:pPr>
        <w:jc w:val="center"/>
        <w:rPr>
          <w:rFonts w:ascii="Times New Roman" w:hAnsi="Times New Roman" w:cs="Times New Roman"/>
          <w:b/>
          <w:bCs/>
        </w:rPr>
      </w:pPr>
    </w:p>
    <w:p w14:paraId="47728481" w14:textId="77777777" w:rsidR="00634728" w:rsidRDefault="00634728" w:rsidP="00634728">
      <w:pPr>
        <w:jc w:val="center"/>
        <w:rPr>
          <w:rFonts w:ascii="Times New Roman" w:hAnsi="Times New Roman" w:cs="Times New Roman"/>
          <w:b/>
          <w:bCs/>
        </w:rPr>
      </w:pPr>
    </w:p>
    <w:p w14:paraId="5C6C0C2D" w14:textId="77777777" w:rsidR="00634728" w:rsidRDefault="00634728" w:rsidP="00634728">
      <w:pPr>
        <w:jc w:val="center"/>
        <w:rPr>
          <w:rFonts w:ascii="Times New Roman" w:hAnsi="Times New Roman" w:cs="Times New Roman"/>
          <w:b/>
          <w:bCs/>
        </w:rPr>
      </w:pPr>
    </w:p>
    <w:p w14:paraId="22DB4DF7" w14:textId="77777777" w:rsidR="00634728" w:rsidRDefault="00634728" w:rsidP="00634728">
      <w:pPr>
        <w:jc w:val="center"/>
        <w:rPr>
          <w:rFonts w:ascii="Times New Roman" w:hAnsi="Times New Roman" w:cs="Times New Roman"/>
          <w:b/>
          <w:bCs/>
        </w:rPr>
      </w:pPr>
    </w:p>
    <w:p w14:paraId="1A41E5CB" w14:textId="77777777" w:rsidR="00634728" w:rsidRDefault="00634728" w:rsidP="00634728">
      <w:pPr>
        <w:jc w:val="center"/>
        <w:rPr>
          <w:rFonts w:ascii="Times New Roman" w:hAnsi="Times New Roman" w:cs="Times New Roman"/>
          <w:b/>
          <w:bCs/>
        </w:rPr>
      </w:pPr>
    </w:p>
    <w:p w14:paraId="02046B68" w14:textId="77777777" w:rsidR="00634728" w:rsidRDefault="00634728" w:rsidP="00634728">
      <w:pPr>
        <w:jc w:val="center"/>
        <w:rPr>
          <w:rFonts w:ascii="Times New Roman" w:hAnsi="Times New Roman" w:cs="Times New Roman"/>
          <w:b/>
          <w:bCs/>
        </w:rPr>
      </w:pPr>
    </w:p>
    <w:p w14:paraId="525A184B" w14:textId="77777777" w:rsidR="00634728" w:rsidRDefault="00634728" w:rsidP="00634728">
      <w:pPr>
        <w:jc w:val="center"/>
        <w:rPr>
          <w:rFonts w:ascii="Times New Roman" w:hAnsi="Times New Roman" w:cs="Times New Roman"/>
          <w:b/>
          <w:bCs/>
        </w:rPr>
      </w:pPr>
    </w:p>
    <w:p w14:paraId="1911634A" w14:textId="77777777" w:rsidR="00634728" w:rsidRDefault="00634728" w:rsidP="00634728">
      <w:pPr>
        <w:jc w:val="center"/>
        <w:rPr>
          <w:rFonts w:ascii="Times New Roman" w:hAnsi="Times New Roman" w:cs="Times New Roman"/>
          <w:b/>
          <w:bCs/>
        </w:rPr>
      </w:pPr>
    </w:p>
    <w:p w14:paraId="5F1959D4" w14:textId="77777777" w:rsidR="00634728" w:rsidRDefault="00634728" w:rsidP="00634728">
      <w:pPr>
        <w:jc w:val="center"/>
        <w:rPr>
          <w:rFonts w:ascii="Times New Roman" w:hAnsi="Times New Roman" w:cs="Times New Roman"/>
          <w:b/>
          <w:bCs/>
        </w:rPr>
      </w:pPr>
    </w:p>
    <w:p w14:paraId="675831D8" w14:textId="77777777" w:rsidR="00634728" w:rsidRDefault="00634728" w:rsidP="00634728">
      <w:pPr>
        <w:jc w:val="center"/>
        <w:rPr>
          <w:rFonts w:ascii="Times New Roman" w:hAnsi="Times New Roman" w:cs="Times New Roman"/>
          <w:b/>
          <w:bCs/>
        </w:rPr>
      </w:pPr>
    </w:p>
    <w:p w14:paraId="0121AF4A" w14:textId="77777777" w:rsidR="00634728" w:rsidRDefault="00634728" w:rsidP="00634728">
      <w:pPr>
        <w:jc w:val="center"/>
        <w:rPr>
          <w:rFonts w:ascii="Times New Roman" w:hAnsi="Times New Roman" w:cs="Times New Roman"/>
          <w:b/>
          <w:bCs/>
        </w:rPr>
      </w:pPr>
    </w:p>
    <w:p w14:paraId="4B217DF6" w14:textId="77777777" w:rsidR="00634728" w:rsidRDefault="00634728" w:rsidP="00634728">
      <w:pPr>
        <w:jc w:val="center"/>
        <w:rPr>
          <w:rFonts w:ascii="Times New Roman" w:hAnsi="Times New Roman" w:cs="Times New Roman"/>
          <w:b/>
          <w:bCs/>
        </w:rPr>
      </w:pPr>
    </w:p>
    <w:p w14:paraId="55935406" w14:textId="77777777" w:rsidR="00634728" w:rsidRDefault="00634728" w:rsidP="00634728">
      <w:pPr>
        <w:jc w:val="center"/>
        <w:rPr>
          <w:rFonts w:ascii="Times New Roman" w:hAnsi="Times New Roman" w:cs="Times New Roman"/>
          <w:b/>
          <w:bCs/>
        </w:rPr>
      </w:pPr>
    </w:p>
    <w:p w14:paraId="1B9F0118" w14:textId="77777777" w:rsidR="00634728" w:rsidRDefault="00634728" w:rsidP="00634728">
      <w:pPr>
        <w:jc w:val="center"/>
        <w:rPr>
          <w:rFonts w:ascii="Times New Roman" w:hAnsi="Times New Roman" w:cs="Times New Roman"/>
          <w:b/>
          <w:bCs/>
        </w:rPr>
      </w:pPr>
    </w:p>
    <w:p w14:paraId="2FCB1E98" w14:textId="77777777" w:rsidR="00634728" w:rsidRDefault="00634728" w:rsidP="00634728">
      <w:pPr>
        <w:jc w:val="center"/>
        <w:rPr>
          <w:rFonts w:ascii="Times New Roman" w:hAnsi="Times New Roman" w:cs="Times New Roman"/>
          <w:b/>
          <w:bCs/>
        </w:rPr>
      </w:pPr>
    </w:p>
    <w:p w14:paraId="1BB87C74" w14:textId="77777777" w:rsidR="00634728" w:rsidRDefault="00634728" w:rsidP="00634728">
      <w:pPr>
        <w:jc w:val="center"/>
        <w:rPr>
          <w:rFonts w:ascii="Times New Roman" w:hAnsi="Times New Roman" w:cs="Times New Roman"/>
          <w:b/>
          <w:bCs/>
        </w:rPr>
      </w:pPr>
    </w:p>
    <w:p w14:paraId="6C6F4433" w14:textId="77777777" w:rsidR="00634728" w:rsidRDefault="00634728" w:rsidP="00634728">
      <w:pPr>
        <w:jc w:val="center"/>
        <w:rPr>
          <w:rFonts w:ascii="Times New Roman" w:hAnsi="Times New Roman" w:cs="Times New Roman"/>
          <w:b/>
          <w:bCs/>
        </w:rPr>
      </w:pPr>
    </w:p>
    <w:p w14:paraId="0429AB5C" w14:textId="77777777" w:rsidR="00634728" w:rsidRDefault="00634728" w:rsidP="00634728">
      <w:pPr>
        <w:jc w:val="center"/>
        <w:rPr>
          <w:rFonts w:ascii="Times New Roman" w:hAnsi="Times New Roman" w:cs="Times New Roman"/>
          <w:b/>
          <w:bCs/>
        </w:rPr>
      </w:pPr>
    </w:p>
    <w:p w14:paraId="00156DC1" w14:textId="11E6B984" w:rsidR="00634728" w:rsidRDefault="00634728" w:rsidP="00634728">
      <w:pPr>
        <w:jc w:val="center"/>
        <w:rPr>
          <w:rFonts w:ascii="Times New Roman" w:hAnsi="Times New Roman" w:cs="Times New Roman"/>
          <w:b/>
          <w:bCs/>
        </w:rPr>
      </w:pPr>
    </w:p>
    <w:p w14:paraId="5B67AC28" w14:textId="33446501" w:rsidR="00634728" w:rsidRDefault="00634728" w:rsidP="00634728">
      <w:pPr>
        <w:jc w:val="center"/>
        <w:rPr>
          <w:rFonts w:ascii="Times New Roman" w:hAnsi="Times New Roman" w:cs="Times New Roman"/>
          <w:b/>
          <w:bCs/>
        </w:rPr>
      </w:pPr>
    </w:p>
    <w:p w14:paraId="61E3B579" w14:textId="77B5C230" w:rsidR="00634728" w:rsidRDefault="00634728" w:rsidP="00634728">
      <w:pPr>
        <w:jc w:val="center"/>
        <w:rPr>
          <w:rFonts w:ascii="Times New Roman" w:hAnsi="Times New Roman" w:cs="Times New Roman"/>
          <w:b/>
          <w:bCs/>
        </w:rPr>
      </w:pPr>
    </w:p>
    <w:p w14:paraId="12E7A679" w14:textId="5BEA2D52" w:rsidR="00634728" w:rsidRDefault="00634728" w:rsidP="00634728">
      <w:pPr>
        <w:jc w:val="center"/>
        <w:rPr>
          <w:rFonts w:ascii="Times New Roman" w:hAnsi="Times New Roman" w:cs="Times New Roman"/>
          <w:b/>
          <w:bCs/>
        </w:rPr>
      </w:pPr>
    </w:p>
    <w:p w14:paraId="41D999ED" w14:textId="53F2EB98" w:rsidR="00634728" w:rsidRDefault="00634728" w:rsidP="00634728">
      <w:pPr>
        <w:jc w:val="center"/>
        <w:rPr>
          <w:rFonts w:ascii="Times New Roman" w:hAnsi="Times New Roman" w:cs="Times New Roman"/>
          <w:b/>
          <w:bCs/>
        </w:rPr>
      </w:pPr>
    </w:p>
    <w:p w14:paraId="2944FF89" w14:textId="77777777" w:rsidR="00634728" w:rsidRDefault="00634728" w:rsidP="00634728">
      <w:pPr>
        <w:jc w:val="center"/>
        <w:rPr>
          <w:rFonts w:ascii="Times New Roman" w:hAnsi="Times New Roman" w:cs="Times New Roman"/>
          <w:b/>
          <w:bCs/>
        </w:rPr>
      </w:pPr>
    </w:p>
    <w:p w14:paraId="3889CEA6" w14:textId="77777777" w:rsidR="00634728" w:rsidRDefault="00634728" w:rsidP="00634728">
      <w:pPr>
        <w:jc w:val="center"/>
        <w:rPr>
          <w:rFonts w:ascii="Times New Roman" w:hAnsi="Times New Roman" w:cs="Times New Roman"/>
        </w:rPr>
      </w:pPr>
      <w:r>
        <w:rPr>
          <w:rFonts w:ascii="Times New Roman" w:hAnsi="Times New Roman" w:cs="Times New Roman"/>
        </w:rPr>
        <w:sym w:font="Symbol" w:char="F0E3"/>
      </w:r>
      <w:r>
        <w:rPr>
          <w:rFonts w:ascii="Times New Roman" w:hAnsi="Times New Roman" w:cs="Times New Roman"/>
        </w:rPr>
        <w:t xml:space="preserve"> Copyright by SAMUEL K. PAEK 2021</w:t>
      </w:r>
    </w:p>
    <w:p w14:paraId="09742D8C" w14:textId="31A0B347" w:rsidR="00437A19" w:rsidRDefault="00634728" w:rsidP="00437A19">
      <w:pPr>
        <w:jc w:val="center"/>
        <w:rPr>
          <w:rFonts w:ascii="Times New Roman" w:hAnsi="Times New Roman" w:cs="Times New Roman"/>
        </w:rPr>
        <w:sectPr w:rsidR="00437A19" w:rsidSect="00437A19">
          <w:headerReference w:type="even" r:id="rId8"/>
          <w:headerReference w:type="default" r:id="rId9"/>
          <w:footerReference w:type="even" r:id="rId10"/>
          <w:pgSz w:w="12240" w:h="15840"/>
          <w:pgMar w:top="1440" w:right="1440" w:bottom="1440" w:left="1440" w:header="720" w:footer="720" w:gutter="0"/>
          <w:pgNumType w:fmt="lowerRoman"/>
          <w:cols w:space="720"/>
          <w:titlePg/>
          <w:docGrid w:linePitch="360"/>
        </w:sectPr>
      </w:pPr>
      <w:r>
        <w:rPr>
          <w:rFonts w:ascii="Times New Roman" w:hAnsi="Times New Roman" w:cs="Times New Roman"/>
        </w:rPr>
        <w:t xml:space="preserve">All </w:t>
      </w:r>
      <w:r w:rsidR="00F469D8">
        <w:rPr>
          <w:rFonts w:ascii="Times New Roman" w:hAnsi="Times New Roman" w:cs="Times New Roman"/>
        </w:rPr>
        <w:t>R</w:t>
      </w:r>
      <w:r>
        <w:rPr>
          <w:rFonts w:ascii="Times New Roman" w:hAnsi="Times New Roman" w:cs="Times New Roman"/>
        </w:rPr>
        <w:t xml:space="preserve">ights </w:t>
      </w:r>
      <w:r w:rsidR="00F469D8">
        <w:rPr>
          <w:rFonts w:ascii="Times New Roman" w:hAnsi="Times New Roman" w:cs="Times New Roman"/>
        </w:rPr>
        <w:t>R</w:t>
      </w:r>
      <w:bookmarkStart w:id="0" w:name="_GoBack"/>
      <w:bookmarkEnd w:id="0"/>
      <w:r>
        <w:rPr>
          <w:rFonts w:ascii="Times New Roman" w:hAnsi="Times New Roman" w:cs="Times New Roman"/>
        </w:rPr>
        <w:t>eserved.</w:t>
      </w:r>
    </w:p>
    <w:p w14:paraId="186139D7" w14:textId="77777777" w:rsidR="00437A19" w:rsidRDefault="00437A19" w:rsidP="00437A19">
      <w:pPr>
        <w:jc w:val="center"/>
        <w:rPr>
          <w:rFonts w:ascii="Times New Roman" w:hAnsi="Times New Roman" w:cs="Times New Roman"/>
          <w:b/>
          <w:bCs/>
        </w:rPr>
      </w:pPr>
    </w:p>
    <w:p w14:paraId="53A4662E" w14:textId="64F4B350" w:rsidR="00437A19" w:rsidRPr="00437A19" w:rsidRDefault="00437A19" w:rsidP="0030141B">
      <w:pPr>
        <w:jc w:val="center"/>
        <w:rPr>
          <w:rFonts w:ascii="Times New Roman" w:hAnsi="Times New Roman" w:cs="Times New Roman"/>
          <w:b/>
          <w:bCs/>
        </w:rPr>
      </w:pPr>
      <w:r w:rsidRPr="00437A19">
        <w:rPr>
          <w:rFonts w:ascii="Times New Roman" w:hAnsi="Times New Roman" w:cs="Times New Roman"/>
          <w:b/>
          <w:bCs/>
        </w:rPr>
        <w:t>Acknowledgements</w:t>
      </w:r>
    </w:p>
    <w:p w14:paraId="4DC418D8" w14:textId="77777777" w:rsidR="00706567" w:rsidRDefault="00706567" w:rsidP="00437A19">
      <w:pPr>
        <w:rPr>
          <w:rFonts w:ascii="Times New Roman" w:hAnsi="Times New Roman" w:cs="Times New Roman"/>
        </w:rPr>
      </w:pPr>
      <w:r>
        <w:rPr>
          <w:rFonts w:ascii="Times New Roman" w:hAnsi="Times New Roman" w:cs="Times New Roman"/>
        </w:rPr>
        <w:tab/>
      </w:r>
    </w:p>
    <w:p w14:paraId="046B5455" w14:textId="38B9128F" w:rsidR="00437A19" w:rsidRDefault="00706567" w:rsidP="00E5671D">
      <w:pPr>
        <w:spacing w:line="480" w:lineRule="auto"/>
        <w:ind w:firstLine="720"/>
        <w:rPr>
          <w:rFonts w:ascii="Times New Roman" w:hAnsi="Times New Roman" w:cs="Times New Roman"/>
        </w:rPr>
      </w:pPr>
      <w:r>
        <w:rPr>
          <w:rFonts w:ascii="Times New Roman" w:hAnsi="Times New Roman" w:cs="Times New Roman"/>
        </w:rPr>
        <w:t xml:space="preserve">I would like to express my deepest thanks to my supervisor, </w:t>
      </w:r>
      <w:r w:rsidR="00C14E25">
        <w:rPr>
          <w:rFonts w:ascii="Times New Roman" w:hAnsi="Times New Roman" w:cs="Times New Roman"/>
        </w:rPr>
        <w:t>Professor</w:t>
      </w:r>
      <w:r>
        <w:rPr>
          <w:rFonts w:ascii="Times New Roman" w:hAnsi="Times New Roman" w:cs="Times New Roman"/>
        </w:rPr>
        <w:t xml:space="preserve"> Kathleen Crowther, for her patience and encouragement as I wrote this thesis. </w:t>
      </w:r>
      <w:r w:rsidR="00C67F36">
        <w:rPr>
          <w:rFonts w:ascii="Times New Roman" w:hAnsi="Times New Roman" w:cs="Times New Roman"/>
        </w:rPr>
        <w:t xml:space="preserve">She was present to discuss ideas with me when I was struggling to find a clear topic for research and </w:t>
      </w:r>
      <w:r w:rsidR="00B062A4">
        <w:rPr>
          <w:rFonts w:ascii="Times New Roman" w:hAnsi="Times New Roman" w:cs="Times New Roman"/>
        </w:rPr>
        <w:t xml:space="preserve">patiently </w:t>
      </w:r>
      <w:r w:rsidR="00C67F36">
        <w:rPr>
          <w:rFonts w:ascii="Times New Roman" w:hAnsi="Times New Roman" w:cs="Times New Roman"/>
        </w:rPr>
        <w:t xml:space="preserve">read through a number of drafts of this present work, even as I was spontaneously formulating arguments and lines of inquiry along the way. Her suggestions </w:t>
      </w:r>
      <w:r w:rsidR="00550E33">
        <w:rPr>
          <w:rFonts w:ascii="Times New Roman" w:hAnsi="Times New Roman" w:cs="Times New Roman"/>
        </w:rPr>
        <w:t xml:space="preserve">and guidance were indispensable in helping this thesis come to fruition. </w:t>
      </w:r>
    </w:p>
    <w:p w14:paraId="6C300149" w14:textId="4B36E931" w:rsidR="00C14E25" w:rsidRDefault="00C14E25" w:rsidP="00E5671D">
      <w:pPr>
        <w:spacing w:line="480" w:lineRule="auto"/>
        <w:ind w:firstLine="720"/>
        <w:rPr>
          <w:rFonts w:ascii="Times New Roman" w:hAnsi="Times New Roman" w:cs="Times New Roman"/>
        </w:rPr>
      </w:pPr>
      <w:r>
        <w:rPr>
          <w:rFonts w:ascii="Times New Roman" w:hAnsi="Times New Roman" w:cs="Times New Roman"/>
        </w:rPr>
        <w:t xml:space="preserve">Professors Peter Barker and James Hart also read through the draft and offered valuable criticism and advice. </w:t>
      </w:r>
      <w:r w:rsidR="00B062A4">
        <w:rPr>
          <w:rFonts w:ascii="Times New Roman" w:hAnsi="Times New Roman" w:cs="Times New Roman"/>
        </w:rPr>
        <w:t>I am especially grateful to P</w:t>
      </w:r>
      <w:r w:rsidR="00405C70">
        <w:rPr>
          <w:rFonts w:ascii="Times New Roman" w:hAnsi="Times New Roman" w:cs="Times New Roman"/>
        </w:rPr>
        <w:t>rofessor</w:t>
      </w:r>
      <w:r w:rsidR="00B062A4">
        <w:rPr>
          <w:rFonts w:ascii="Times New Roman" w:hAnsi="Times New Roman" w:cs="Times New Roman"/>
        </w:rPr>
        <w:t xml:space="preserve"> Barker for talking through vague, incoherent ideas with me </w:t>
      </w:r>
      <w:r w:rsidR="00405C70">
        <w:rPr>
          <w:rFonts w:ascii="Times New Roman" w:hAnsi="Times New Roman" w:cs="Times New Roman"/>
        </w:rPr>
        <w:t xml:space="preserve">at the inception of this thesis when I was still hoping to work on science and witchcraft, </w:t>
      </w:r>
      <w:r w:rsidR="00A10ACB">
        <w:rPr>
          <w:rFonts w:ascii="Times New Roman" w:hAnsi="Times New Roman" w:cs="Times New Roman"/>
        </w:rPr>
        <w:t>ideas which have at least partly made it into th</w:t>
      </w:r>
      <w:r w:rsidR="00095D31">
        <w:rPr>
          <w:rFonts w:ascii="Times New Roman" w:hAnsi="Times New Roman" w:cs="Times New Roman"/>
        </w:rPr>
        <w:t>e final product</w:t>
      </w:r>
      <w:r w:rsidR="00405C70">
        <w:rPr>
          <w:rFonts w:ascii="Times New Roman" w:hAnsi="Times New Roman" w:cs="Times New Roman"/>
        </w:rPr>
        <w:t xml:space="preserve">. Professor Hart’s instruction and guidance on the history of Tudor and Stuart England was crucial as well; he welcomed a newcomer to </w:t>
      </w:r>
      <w:r w:rsidR="004F1286">
        <w:rPr>
          <w:rFonts w:ascii="Times New Roman" w:hAnsi="Times New Roman" w:cs="Times New Roman"/>
        </w:rPr>
        <w:t xml:space="preserve">early modern </w:t>
      </w:r>
      <w:r w:rsidR="00405C70">
        <w:rPr>
          <w:rFonts w:ascii="Times New Roman" w:hAnsi="Times New Roman" w:cs="Times New Roman"/>
        </w:rPr>
        <w:t xml:space="preserve">English history with much patience and excitement, and for this I will always be </w:t>
      </w:r>
      <w:r w:rsidR="0084129B">
        <w:rPr>
          <w:rFonts w:ascii="Times New Roman" w:hAnsi="Times New Roman" w:cs="Times New Roman"/>
        </w:rPr>
        <w:t>thankful.</w:t>
      </w:r>
    </w:p>
    <w:p w14:paraId="4D400497" w14:textId="715FF8AF" w:rsidR="00D24CCA" w:rsidRDefault="00A5319B" w:rsidP="00557236">
      <w:pPr>
        <w:spacing w:line="480" w:lineRule="auto"/>
        <w:ind w:firstLine="720"/>
        <w:rPr>
          <w:rFonts w:ascii="Times New Roman" w:hAnsi="Times New Roman" w:cs="Times New Roman"/>
        </w:rPr>
      </w:pPr>
      <w:r>
        <w:rPr>
          <w:rFonts w:ascii="Times New Roman" w:hAnsi="Times New Roman" w:cs="Times New Roman"/>
        </w:rPr>
        <w:t>I am also grateful to Ms. Stella Stuart, the graduate coordinator in the</w:t>
      </w:r>
      <w:r w:rsidR="00D24CCA">
        <w:rPr>
          <w:rFonts w:ascii="Times New Roman" w:hAnsi="Times New Roman" w:cs="Times New Roman"/>
        </w:rPr>
        <w:t xml:space="preserve"> University of Oklahoma</w:t>
      </w:r>
      <w:r>
        <w:rPr>
          <w:rFonts w:ascii="Times New Roman" w:hAnsi="Times New Roman" w:cs="Times New Roman"/>
        </w:rPr>
        <w:t xml:space="preserve"> History of Science department. She has answered all of my questions with unwavering patience as I made the transition from Baltimore to Norman, and has continued to be a</w:t>
      </w:r>
      <w:r w:rsidR="00AA7713">
        <w:rPr>
          <w:rFonts w:ascii="Times New Roman" w:hAnsi="Times New Roman" w:cs="Times New Roman"/>
        </w:rPr>
        <w:t xml:space="preserve"> </w:t>
      </w:r>
      <w:r>
        <w:rPr>
          <w:rFonts w:ascii="Times New Roman" w:hAnsi="Times New Roman" w:cs="Times New Roman"/>
        </w:rPr>
        <w:t xml:space="preserve">source of valuable advice as I moved forward in the program. </w:t>
      </w:r>
      <w:r w:rsidR="00D24CCA">
        <w:rPr>
          <w:rFonts w:ascii="Times New Roman" w:hAnsi="Times New Roman" w:cs="Times New Roman"/>
        </w:rPr>
        <w:t xml:space="preserve">Professor Piers Hale was one of the first professors I met at OU; his </w:t>
      </w:r>
      <w:r w:rsidR="000E3D4F">
        <w:rPr>
          <w:rFonts w:ascii="Times New Roman" w:hAnsi="Times New Roman" w:cs="Times New Roman"/>
        </w:rPr>
        <w:t>constant encouragement and enthusiasm for my work</w:t>
      </w:r>
      <w:r w:rsidR="00D24CCA">
        <w:rPr>
          <w:rFonts w:ascii="Times New Roman" w:hAnsi="Times New Roman" w:cs="Times New Roman"/>
        </w:rPr>
        <w:t>, despite working on a different century, has meant more to me than he may realize. Thanks are also due to Dr. JoAnn Palmeri and the History of Science Collections staff for their help in accessing materials</w:t>
      </w:r>
      <w:r w:rsidR="00557236">
        <w:rPr>
          <w:rFonts w:ascii="Times New Roman" w:hAnsi="Times New Roman" w:cs="Times New Roman"/>
        </w:rPr>
        <w:t>.</w:t>
      </w:r>
      <w:r w:rsidR="00D24CCA">
        <w:rPr>
          <w:rFonts w:ascii="Times New Roman" w:hAnsi="Times New Roman" w:cs="Times New Roman"/>
        </w:rPr>
        <w:t xml:space="preserve"> </w:t>
      </w:r>
    </w:p>
    <w:p w14:paraId="0109CD4C" w14:textId="358AF68A" w:rsidR="00D24CCA" w:rsidRDefault="00D24CCA" w:rsidP="00E5671D">
      <w:pPr>
        <w:spacing w:line="480" w:lineRule="auto"/>
        <w:ind w:firstLine="720"/>
        <w:rPr>
          <w:rFonts w:ascii="Times New Roman" w:hAnsi="Times New Roman" w:cs="Times New Roman"/>
        </w:rPr>
      </w:pPr>
      <w:r>
        <w:rPr>
          <w:rFonts w:ascii="Times New Roman" w:hAnsi="Times New Roman" w:cs="Times New Roman"/>
        </w:rPr>
        <w:lastRenderedPageBreak/>
        <w:t xml:space="preserve">Finally, I would like to thank </w:t>
      </w:r>
      <w:r w:rsidR="00E5671D">
        <w:rPr>
          <w:rFonts w:ascii="Times New Roman" w:hAnsi="Times New Roman" w:cs="Times New Roman"/>
        </w:rPr>
        <w:t xml:space="preserve">my parents, who have been very understanding and supportive during my transition from medicine to history, and my partner, who has patiently endured </w:t>
      </w:r>
      <w:r w:rsidR="00FA3B34">
        <w:rPr>
          <w:rFonts w:ascii="Times New Roman" w:hAnsi="Times New Roman" w:cs="Times New Roman"/>
        </w:rPr>
        <w:t xml:space="preserve">a long-distance relationship </w:t>
      </w:r>
      <w:r w:rsidR="00E5671D">
        <w:rPr>
          <w:rFonts w:ascii="Times New Roman" w:hAnsi="Times New Roman" w:cs="Times New Roman"/>
        </w:rPr>
        <w:t xml:space="preserve">while I pursued my interests apart from her. This thesis would not have been possible without them. </w:t>
      </w:r>
    </w:p>
    <w:p w14:paraId="25BD5573" w14:textId="64F0C967" w:rsidR="0089768A" w:rsidRPr="00437A19" w:rsidRDefault="0089768A" w:rsidP="00437A19">
      <w:pPr>
        <w:rPr>
          <w:rFonts w:ascii="Times New Roman" w:hAnsi="Times New Roman" w:cs="Times New Roman"/>
        </w:rPr>
      </w:pPr>
      <w:r w:rsidRPr="00620156">
        <w:rPr>
          <w:rFonts w:ascii="Times New Roman" w:hAnsi="Times New Roman" w:cs="Times New Roman"/>
          <w:b/>
          <w:bCs/>
        </w:rPr>
        <w:br w:type="page"/>
      </w:r>
    </w:p>
    <w:p w14:paraId="3E4E7774" w14:textId="1D6C9F7A" w:rsidR="0089768A" w:rsidRDefault="0089768A" w:rsidP="006E2627">
      <w:pPr>
        <w:spacing w:line="480" w:lineRule="auto"/>
        <w:jc w:val="center"/>
        <w:rPr>
          <w:rFonts w:ascii="Times New Roman" w:hAnsi="Times New Roman" w:cs="Times New Roman"/>
          <w:b/>
          <w:bCs/>
        </w:rPr>
      </w:pPr>
      <w:r>
        <w:rPr>
          <w:rFonts w:ascii="Times New Roman" w:hAnsi="Times New Roman" w:cs="Times New Roman"/>
          <w:b/>
          <w:bCs/>
        </w:rPr>
        <w:lastRenderedPageBreak/>
        <w:t>Abstract</w:t>
      </w:r>
    </w:p>
    <w:p w14:paraId="715E9FF6" w14:textId="31C15784" w:rsidR="0089768A" w:rsidRDefault="00CA4712" w:rsidP="006E2627">
      <w:pPr>
        <w:spacing w:line="480" w:lineRule="auto"/>
        <w:rPr>
          <w:rFonts w:ascii="Times New Roman" w:hAnsi="Times New Roman" w:cs="Times New Roman"/>
        </w:rPr>
      </w:pPr>
      <w:r>
        <w:rPr>
          <w:rFonts w:ascii="Times New Roman" w:hAnsi="Times New Roman" w:cs="Times New Roman"/>
        </w:rPr>
        <w:tab/>
        <w:t xml:space="preserve">The body and soul were intimately linked in early modern religious thought. This thesis examines one facet of this </w:t>
      </w:r>
      <w:r w:rsidR="00776D96">
        <w:rPr>
          <w:rFonts w:ascii="Times New Roman" w:hAnsi="Times New Roman" w:cs="Times New Roman"/>
        </w:rPr>
        <w:t xml:space="preserve">connection: the relationship between medicine and religion in published sermons, religious tracts, and demonological treatises in early modern England. </w:t>
      </w:r>
      <w:r w:rsidR="006E2627">
        <w:rPr>
          <w:rFonts w:ascii="Times New Roman" w:hAnsi="Times New Roman" w:cs="Times New Roman"/>
        </w:rPr>
        <w:t>Scholars such as David Harley and Andrew Wear have noted the prominence of medical metaphors within these writings</w:t>
      </w:r>
      <w:r w:rsidR="003630F4">
        <w:rPr>
          <w:rFonts w:ascii="Times New Roman" w:hAnsi="Times New Roman" w:cs="Times New Roman"/>
        </w:rPr>
        <w:t xml:space="preserve">; however, far less attention has been paid to both patient metaphors and the recommendation of English divines that people see a </w:t>
      </w:r>
      <w:r w:rsidR="003630F4">
        <w:rPr>
          <w:rFonts w:ascii="Times New Roman" w:hAnsi="Times New Roman" w:cs="Times New Roman"/>
          <w:i/>
          <w:iCs/>
        </w:rPr>
        <w:t>learned</w:t>
      </w:r>
      <w:r w:rsidR="003630F4">
        <w:rPr>
          <w:rFonts w:ascii="Times New Roman" w:hAnsi="Times New Roman" w:cs="Times New Roman"/>
        </w:rPr>
        <w:t xml:space="preserve"> physician in times of need. </w:t>
      </w:r>
    </w:p>
    <w:p w14:paraId="2EEAC50D" w14:textId="4720C850" w:rsidR="00DF3E8D" w:rsidRPr="00D27D06" w:rsidRDefault="001B18A2" w:rsidP="00F02147">
      <w:pPr>
        <w:spacing w:line="480" w:lineRule="auto"/>
        <w:rPr>
          <w:rFonts w:ascii="Times New Roman" w:hAnsi="Times New Roman" w:cs="Times New Roman"/>
        </w:rPr>
      </w:pPr>
      <w:r>
        <w:rPr>
          <w:rFonts w:ascii="Times New Roman" w:hAnsi="Times New Roman" w:cs="Times New Roman"/>
        </w:rPr>
        <w:tab/>
        <w:t xml:space="preserve">My argument addresses these gaps in the literature and has several layers. </w:t>
      </w:r>
      <w:r w:rsidR="001B3FD2">
        <w:rPr>
          <w:rFonts w:ascii="Times New Roman" w:hAnsi="Times New Roman" w:cs="Times New Roman"/>
        </w:rPr>
        <w:t xml:space="preserve">Medical metaphors formed a crucial part of the religious writings of this period </w:t>
      </w:r>
      <w:r w:rsidR="0051696B">
        <w:rPr>
          <w:rFonts w:ascii="Times New Roman" w:hAnsi="Times New Roman" w:cs="Times New Roman"/>
        </w:rPr>
        <w:t>both due</w:t>
      </w:r>
      <w:r w:rsidR="001B3FD2">
        <w:rPr>
          <w:rFonts w:ascii="Times New Roman" w:hAnsi="Times New Roman" w:cs="Times New Roman"/>
        </w:rPr>
        <w:t xml:space="preserve"> to their usefulness in explaining theological or spiritual points in the language of common experience, </w:t>
      </w:r>
      <w:r w:rsidR="00590A80">
        <w:rPr>
          <w:rFonts w:ascii="Times New Roman" w:hAnsi="Times New Roman" w:cs="Times New Roman"/>
        </w:rPr>
        <w:t xml:space="preserve">and </w:t>
      </w:r>
      <w:r w:rsidR="004574E9">
        <w:rPr>
          <w:rFonts w:ascii="Times New Roman" w:hAnsi="Times New Roman" w:cs="Times New Roman"/>
        </w:rPr>
        <w:t>in familiarizing</w:t>
      </w:r>
      <w:r w:rsidR="001B3FD2">
        <w:rPr>
          <w:rFonts w:ascii="Times New Roman" w:hAnsi="Times New Roman" w:cs="Times New Roman"/>
        </w:rPr>
        <w:t xml:space="preserve"> the lay Christian with the connections between medicine and religion, body and soul. In other words, medical metaphors helped people not only understand spiritual matters, but also helped situate the experience of being sick within the </w:t>
      </w:r>
      <w:r w:rsidR="001E39E5">
        <w:rPr>
          <w:rFonts w:ascii="Times New Roman" w:hAnsi="Times New Roman" w:cs="Times New Roman"/>
        </w:rPr>
        <w:t>realm of the spiritual. Beyond this,</w:t>
      </w:r>
      <w:r w:rsidR="001E39E5" w:rsidRPr="008C5677">
        <w:rPr>
          <w:rFonts w:ascii="Times New Roman" w:hAnsi="Times New Roman" w:cs="Times New Roman"/>
        </w:rPr>
        <w:t xml:space="preserve"> patient</w:t>
      </w:r>
      <w:r w:rsidR="001E39E5">
        <w:rPr>
          <w:rFonts w:ascii="Times New Roman" w:hAnsi="Times New Roman" w:cs="Times New Roman"/>
        </w:rPr>
        <w:t xml:space="preserve"> metaphors were indispensable in framing actual sick behaviors, such as seeing a proper physician, as a matter of deepest spiritual</w:t>
      </w:r>
      <w:r w:rsidR="00A63122">
        <w:rPr>
          <w:rFonts w:ascii="Times New Roman" w:hAnsi="Times New Roman" w:cs="Times New Roman"/>
        </w:rPr>
        <w:t xml:space="preserve"> urgency. </w:t>
      </w:r>
      <w:r w:rsidR="00153729">
        <w:rPr>
          <w:rFonts w:ascii="Times New Roman" w:hAnsi="Times New Roman" w:cs="Times New Roman"/>
        </w:rPr>
        <w:t xml:space="preserve">Indeed, the same ministers who employed these metaphors </w:t>
      </w:r>
      <w:r w:rsidR="00AA6299">
        <w:rPr>
          <w:rFonts w:ascii="Times New Roman" w:hAnsi="Times New Roman" w:cs="Times New Roman"/>
        </w:rPr>
        <w:t xml:space="preserve">also </w:t>
      </w:r>
      <w:r w:rsidR="00153729">
        <w:rPr>
          <w:rFonts w:ascii="Times New Roman" w:hAnsi="Times New Roman" w:cs="Times New Roman"/>
        </w:rPr>
        <w:t xml:space="preserve">urged people to stay away from irregular medical practitioners, such as empirics and cunningfolk, </w:t>
      </w:r>
      <w:r w:rsidR="008C5677">
        <w:rPr>
          <w:rFonts w:ascii="Times New Roman" w:hAnsi="Times New Roman" w:cs="Times New Roman"/>
        </w:rPr>
        <w:t xml:space="preserve">and instead to turn to the university-trained physician as the </w:t>
      </w:r>
      <w:r w:rsidR="008C5677">
        <w:rPr>
          <w:rFonts w:ascii="Times New Roman" w:hAnsi="Times New Roman" w:cs="Times New Roman"/>
          <w:i/>
          <w:iCs/>
        </w:rPr>
        <w:t>only</w:t>
      </w:r>
      <w:r w:rsidR="008C5677">
        <w:rPr>
          <w:rFonts w:ascii="Times New Roman" w:hAnsi="Times New Roman" w:cs="Times New Roman"/>
        </w:rPr>
        <w:t xml:space="preserve"> </w:t>
      </w:r>
      <w:r w:rsidR="0040323F">
        <w:rPr>
          <w:rFonts w:ascii="Times New Roman" w:hAnsi="Times New Roman" w:cs="Times New Roman"/>
        </w:rPr>
        <w:t>divinely-sanctioned</w:t>
      </w:r>
      <w:r w:rsidR="008C5677">
        <w:rPr>
          <w:rFonts w:ascii="Times New Roman" w:hAnsi="Times New Roman" w:cs="Times New Roman"/>
        </w:rPr>
        <w:t xml:space="preserve"> source of medical care. </w:t>
      </w:r>
      <w:r w:rsidR="0040323F">
        <w:rPr>
          <w:rFonts w:ascii="Times New Roman" w:hAnsi="Times New Roman" w:cs="Times New Roman"/>
        </w:rPr>
        <w:t xml:space="preserve">Ultimately, I argue that these metaphors and recommendations reflected an effort by English divines to regulate </w:t>
      </w:r>
      <w:r w:rsidR="00C12A28">
        <w:rPr>
          <w:rFonts w:ascii="Times New Roman" w:hAnsi="Times New Roman" w:cs="Times New Roman"/>
        </w:rPr>
        <w:t>the piety of the lay populace by constructing medicine and medical care as a part of Christian obedience, seen foremost in their condemnation of consulting irregular practitioners as a breach of the first Commandment.</w:t>
      </w:r>
      <w:r w:rsidR="00F02147">
        <w:rPr>
          <w:rFonts w:ascii="Times New Roman" w:hAnsi="Times New Roman" w:cs="Times New Roman"/>
        </w:rPr>
        <w:t xml:space="preserve"> While this may seem like professional protectionism</w:t>
      </w:r>
      <w:r w:rsidR="00E83ACC">
        <w:rPr>
          <w:rFonts w:ascii="Times New Roman" w:hAnsi="Times New Roman" w:cs="Times New Roman"/>
        </w:rPr>
        <w:t xml:space="preserve"> on the surface</w:t>
      </w:r>
      <w:r w:rsidR="00F02147">
        <w:rPr>
          <w:rFonts w:ascii="Times New Roman" w:hAnsi="Times New Roman" w:cs="Times New Roman"/>
        </w:rPr>
        <w:t>, th</w:t>
      </w:r>
      <w:r w:rsidR="000A6449">
        <w:rPr>
          <w:rFonts w:ascii="Times New Roman" w:hAnsi="Times New Roman" w:cs="Times New Roman"/>
        </w:rPr>
        <w:t>e fact that</w:t>
      </w:r>
      <w:r w:rsidR="00F02147">
        <w:rPr>
          <w:rFonts w:ascii="Times New Roman" w:hAnsi="Times New Roman" w:cs="Times New Roman"/>
        </w:rPr>
        <w:t xml:space="preserve"> these metaphors </w:t>
      </w:r>
      <w:r w:rsidR="00F02147">
        <w:rPr>
          <w:rFonts w:ascii="Times New Roman" w:hAnsi="Times New Roman" w:cs="Times New Roman"/>
        </w:rPr>
        <w:lastRenderedPageBreak/>
        <w:t>and recommendations</w:t>
      </w:r>
      <w:r w:rsidR="009F2D67">
        <w:rPr>
          <w:rFonts w:ascii="Times New Roman" w:hAnsi="Times New Roman" w:cs="Times New Roman"/>
        </w:rPr>
        <w:t xml:space="preserve"> regarding proper medicine</w:t>
      </w:r>
      <w:r w:rsidR="00F02147">
        <w:rPr>
          <w:rFonts w:ascii="Times New Roman" w:hAnsi="Times New Roman" w:cs="Times New Roman"/>
        </w:rPr>
        <w:t xml:space="preserve"> </w:t>
      </w:r>
      <w:r w:rsidR="00385389">
        <w:rPr>
          <w:rFonts w:ascii="Times New Roman" w:hAnsi="Times New Roman" w:cs="Times New Roman"/>
        </w:rPr>
        <w:t>were</w:t>
      </w:r>
      <w:r w:rsidR="00F02147">
        <w:rPr>
          <w:rFonts w:ascii="Times New Roman" w:hAnsi="Times New Roman" w:cs="Times New Roman"/>
        </w:rPr>
        <w:t xml:space="preserve"> enmeshed within broader </w:t>
      </w:r>
      <w:r w:rsidR="004B4B05">
        <w:rPr>
          <w:rFonts w:ascii="Times New Roman" w:hAnsi="Times New Roman" w:cs="Times New Roman"/>
        </w:rPr>
        <w:t>discussions</w:t>
      </w:r>
      <w:r w:rsidR="00F02147">
        <w:rPr>
          <w:rFonts w:ascii="Times New Roman" w:hAnsi="Times New Roman" w:cs="Times New Roman"/>
        </w:rPr>
        <w:t xml:space="preserve"> of Christian theology and practice </w:t>
      </w:r>
      <w:r w:rsidR="000A6449">
        <w:rPr>
          <w:rFonts w:ascii="Times New Roman" w:hAnsi="Times New Roman" w:cs="Times New Roman"/>
        </w:rPr>
        <w:t>indicate</w:t>
      </w:r>
      <w:r w:rsidR="004B4B05">
        <w:rPr>
          <w:rFonts w:ascii="Times New Roman" w:hAnsi="Times New Roman" w:cs="Times New Roman"/>
        </w:rPr>
        <w:t xml:space="preserve"> to me that</w:t>
      </w:r>
      <w:r w:rsidR="00A9233F">
        <w:rPr>
          <w:rFonts w:ascii="Times New Roman" w:hAnsi="Times New Roman" w:cs="Times New Roman"/>
        </w:rPr>
        <w:t xml:space="preserve"> they</w:t>
      </w:r>
      <w:r w:rsidR="004B4B05">
        <w:rPr>
          <w:rFonts w:ascii="Times New Roman" w:hAnsi="Times New Roman" w:cs="Times New Roman"/>
        </w:rPr>
        <w:t xml:space="preserve"> also reflect the genuine concern of ministers for </w:t>
      </w:r>
      <w:r w:rsidR="000F0801">
        <w:rPr>
          <w:rFonts w:ascii="Times New Roman" w:hAnsi="Times New Roman" w:cs="Times New Roman"/>
        </w:rPr>
        <w:t xml:space="preserve">souls. </w:t>
      </w:r>
      <w:r w:rsidR="000F201D">
        <w:rPr>
          <w:rFonts w:ascii="Times New Roman" w:hAnsi="Times New Roman" w:cs="Times New Roman"/>
        </w:rPr>
        <w:t xml:space="preserve">Indeed, just as the body and soul were inseparable, so also were professional and spiritual concerns, and to attempt to label this as either one or the other may be misinterpreting the complex interconnectedness of medicine and spirituality in early modern England. </w:t>
      </w:r>
      <w:r w:rsidR="00DF3E8D">
        <w:rPr>
          <w:rFonts w:ascii="Times New Roman" w:hAnsi="Times New Roman" w:cs="Times New Roman"/>
          <w:b/>
          <w:bCs/>
        </w:rPr>
        <w:br w:type="page"/>
      </w:r>
    </w:p>
    <w:p w14:paraId="05C73263" w14:textId="77777777" w:rsidR="00B74C1E" w:rsidRDefault="00B74C1E" w:rsidP="00CF1DB0">
      <w:pPr>
        <w:jc w:val="center"/>
        <w:rPr>
          <w:rFonts w:ascii="Times New Roman" w:hAnsi="Times New Roman" w:cs="Times New Roman"/>
          <w:b/>
          <w:bCs/>
        </w:rPr>
      </w:pPr>
    </w:p>
    <w:p w14:paraId="7026DA58" w14:textId="77777777" w:rsidR="00B74C1E" w:rsidRDefault="00B74C1E" w:rsidP="00CF1DB0">
      <w:pPr>
        <w:jc w:val="center"/>
        <w:rPr>
          <w:rFonts w:ascii="Times New Roman" w:hAnsi="Times New Roman" w:cs="Times New Roman"/>
          <w:b/>
          <w:bCs/>
        </w:rPr>
      </w:pPr>
    </w:p>
    <w:p w14:paraId="370AE7AF" w14:textId="77777777" w:rsidR="00B74C1E" w:rsidRDefault="00B74C1E" w:rsidP="00CF1DB0">
      <w:pPr>
        <w:jc w:val="center"/>
        <w:rPr>
          <w:rFonts w:ascii="Times New Roman" w:hAnsi="Times New Roman" w:cs="Times New Roman"/>
          <w:b/>
          <w:bCs/>
        </w:rPr>
      </w:pPr>
    </w:p>
    <w:p w14:paraId="626BD7FB" w14:textId="77777777" w:rsidR="00B74C1E" w:rsidRDefault="00B74C1E" w:rsidP="00CF1DB0">
      <w:pPr>
        <w:jc w:val="center"/>
        <w:rPr>
          <w:rFonts w:ascii="Times New Roman" w:hAnsi="Times New Roman" w:cs="Times New Roman"/>
          <w:b/>
          <w:bCs/>
        </w:rPr>
      </w:pPr>
    </w:p>
    <w:p w14:paraId="0F16751F" w14:textId="3866FFB0" w:rsidR="00CF1DB0" w:rsidRDefault="00DF3E8D" w:rsidP="00CF1DB0">
      <w:pPr>
        <w:jc w:val="center"/>
        <w:rPr>
          <w:rFonts w:ascii="Times New Roman" w:hAnsi="Times New Roman" w:cs="Times New Roman"/>
          <w:b/>
          <w:bCs/>
        </w:rPr>
      </w:pPr>
      <w:r>
        <w:rPr>
          <w:rFonts w:ascii="Times New Roman" w:hAnsi="Times New Roman" w:cs="Times New Roman"/>
          <w:b/>
          <w:bCs/>
        </w:rPr>
        <w:t>Table of Contents</w:t>
      </w:r>
    </w:p>
    <w:p w14:paraId="6FFF44E7" w14:textId="77777777" w:rsidR="00B74C1E" w:rsidRDefault="00B74C1E">
      <w:pPr>
        <w:rPr>
          <w:rFonts w:ascii="Times New Roman" w:hAnsi="Times New Roman" w:cs="Times New Roman"/>
          <w:b/>
          <w:bCs/>
        </w:rPr>
      </w:pPr>
    </w:p>
    <w:p w14:paraId="2B5B9911" w14:textId="77777777" w:rsidR="00B74C1E" w:rsidRPr="00E07681" w:rsidRDefault="00B74C1E" w:rsidP="00C87E75">
      <w:pPr>
        <w:spacing w:line="276" w:lineRule="auto"/>
        <w:rPr>
          <w:rFonts w:ascii="Times New Roman" w:hAnsi="Times New Roman" w:cs="Times New Roman"/>
          <w:b/>
          <w:bCs/>
        </w:rPr>
      </w:pPr>
    </w:p>
    <w:p w14:paraId="57CCEC14" w14:textId="06E2DE2D" w:rsidR="00D610A8" w:rsidRPr="00E07681" w:rsidRDefault="00CF790F" w:rsidP="00C87E75">
      <w:pPr>
        <w:pStyle w:val="ListParagraph"/>
        <w:numPr>
          <w:ilvl w:val="0"/>
          <w:numId w:val="5"/>
        </w:numPr>
        <w:tabs>
          <w:tab w:val="right" w:pos="9360"/>
        </w:tabs>
        <w:spacing w:line="276" w:lineRule="auto"/>
        <w:rPr>
          <w:rFonts w:ascii="Times New Roman" w:hAnsi="Times New Roman" w:cs="Times New Roman"/>
        </w:rPr>
      </w:pPr>
      <w:r w:rsidRPr="00E07681">
        <w:rPr>
          <w:rFonts w:ascii="Times New Roman" w:hAnsi="Times New Roman" w:cs="Times New Roman"/>
        </w:rPr>
        <w:t>Introduction</w:t>
      </w:r>
      <w:r w:rsidR="00EC06A3" w:rsidRPr="00E07681">
        <w:rPr>
          <w:rFonts w:ascii="Times New Roman" w:hAnsi="Times New Roman" w:cs="Times New Roman"/>
        </w:rPr>
        <w:t>……………………………………………………………………………</w:t>
      </w:r>
      <w:r w:rsidR="00EC06A3" w:rsidRPr="00E07681">
        <w:rPr>
          <w:rFonts w:ascii="Times New Roman" w:hAnsi="Times New Roman" w:cs="Times New Roman"/>
        </w:rPr>
        <w:tab/>
      </w:r>
      <w:r w:rsidR="00D610A8" w:rsidRPr="00E07681">
        <w:rPr>
          <w:rFonts w:ascii="Times New Roman" w:hAnsi="Times New Roman" w:cs="Times New Roman"/>
        </w:rPr>
        <w:t>1</w:t>
      </w:r>
    </w:p>
    <w:p w14:paraId="6D50245A" w14:textId="77777777" w:rsidR="00CF790F" w:rsidRPr="00E07681" w:rsidRDefault="00CF790F" w:rsidP="00C87E75">
      <w:pPr>
        <w:spacing w:line="276" w:lineRule="auto"/>
        <w:rPr>
          <w:rFonts w:ascii="Times New Roman" w:hAnsi="Times New Roman" w:cs="Times New Roman"/>
        </w:rPr>
      </w:pPr>
    </w:p>
    <w:p w14:paraId="7ABC003F" w14:textId="170D193A" w:rsidR="00862660" w:rsidRPr="00D24B12" w:rsidRDefault="00CF790F" w:rsidP="00C87E75">
      <w:pPr>
        <w:pStyle w:val="ListParagraph"/>
        <w:numPr>
          <w:ilvl w:val="0"/>
          <w:numId w:val="5"/>
        </w:numPr>
        <w:tabs>
          <w:tab w:val="right" w:pos="9360"/>
        </w:tabs>
        <w:spacing w:line="276" w:lineRule="auto"/>
        <w:rPr>
          <w:rFonts w:ascii="Times New Roman" w:hAnsi="Times New Roman" w:cs="Times New Roman"/>
        </w:rPr>
      </w:pPr>
      <w:r w:rsidRPr="00E07681">
        <w:rPr>
          <w:rFonts w:ascii="Times New Roman" w:hAnsi="Times New Roman" w:cs="Times New Roman"/>
        </w:rPr>
        <w:t>Metaphor, Medicine, and Christian Piety</w:t>
      </w:r>
      <w:r w:rsidR="00EC06A3" w:rsidRPr="00E07681">
        <w:rPr>
          <w:rFonts w:ascii="Times New Roman" w:hAnsi="Times New Roman" w:cs="Times New Roman"/>
        </w:rPr>
        <w:t>……………………………………………..</w:t>
      </w:r>
      <w:r w:rsidR="00EC06A3" w:rsidRPr="00E07681">
        <w:rPr>
          <w:rFonts w:ascii="Times New Roman" w:hAnsi="Times New Roman" w:cs="Times New Roman"/>
        </w:rPr>
        <w:tab/>
      </w:r>
      <w:r w:rsidR="003C6D08">
        <w:rPr>
          <w:rFonts w:ascii="Times New Roman" w:hAnsi="Times New Roman" w:cs="Times New Roman"/>
        </w:rPr>
        <w:t>9</w:t>
      </w:r>
      <w:r w:rsidR="00EC06A3" w:rsidRPr="00E07681">
        <w:rPr>
          <w:rFonts w:ascii="Times New Roman" w:hAnsi="Times New Roman" w:cs="Times New Roman"/>
        </w:rPr>
        <w:t xml:space="preserve"> </w:t>
      </w:r>
    </w:p>
    <w:p w14:paraId="6CDC1C3E" w14:textId="5C01D77A" w:rsidR="00862660" w:rsidRPr="00D24B12" w:rsidRDefault="00E07681" w:rsidP="00C87E75">
      <w:pPr>
        <w:tabs>
          <w:tab w:val="right" w:pos="9360"/>
        </w:tabs>
        <w:spacing w:line="276" w:lineRule="auto"/>
        <w:ind w:left="1080"/>
        <w:rPr>
          <w:rFonts w:ascii="Times New Roman" w:hAnsi="Times New Roman" w:cs="Times New Roman"/>
        </w:rPr>
      </w:pPr>
      <w:r w:rsidRPr="00E07681">
        <w:rPr>
          <w:rFonts w:ascii="Times New Roman" w:hAnsi="Times New Roman" w:cs="Times New Roman"/>
          <w:i/>
          <w:iCs/>
        </w:rPr>
        <w:t>Sickness and Metaphor: The Use of Medical Metaphors in Religious Writings</w:t>
      </w:r>
      <w:r w:rsidRPr="00E07681">
        <w:rPr>
          <w:rFonts w:ascii="Times New Roman" w:hAnsi="Times New Roman" w:cs="Times New Roman"/>
        </w:rPr>
        <w:t>….....</w:t>
      </w:r>
      <w:r w:rsidRPr="00E07681">
        <w:rPr>
          <w:rFonts w:ascii="Times New Roman" w:hAnsi="Times New Roman" w:cs="Times New Roman"/>
        </w:rPr>
        <w:tab/>
        <w:t>1</w:t>
      </w:r>
      <w:r w:rsidR="00A45F6D">
        <w:rPr>
          <w:rFonts w:ascii="Times New Roman" w:hAnsi="Times New Roman" w:cs="Times New Roman"/>
        </w:rPr>
        <w:t>4</w:t>
      </w:r>
    </w:p>
    <w:p w14:paraId="7F26A6CA" w14:textId="17AF1327" w:rsidR="00E07681" w:rsidRPr="00E07681" w:rsidRDefault="00E07681" w:rsidP="00C87E75">
      <w:pPr>
        <w:tabs>
          <w:tab w:val="right" w:pos="9360"/>
        </w:tabs>
        <w:spacing w:line="276" w:lineRule="auto"/>
        <w:ind w:left="1080"/>
        <w:rPr>
          <w:rFonts w:ascii="Times New Roman" w:hAnsi="Times New Roman" w:cs="Times New Roman"/>
        </w:rPr>
      </w:pPr>
      <w:r w:rsidRPr="00E07681">
        <w:rPr>
          <w:rFonts w:ascii="Times New Roman" w:hAnsi="Times New Roman" w:cs="Times New Roman"/>
          <w:i/>
          <w:iCs/>
        </w:rPr>
        <w:t>“Physicke for Body and Soule”</w:t>
      </w:r>
      <w:r w:rsidRPr="00E07681">
        <w:rPr>
          <w:rFonts w:ascii="Times New Roman" w:hAnsi="Times New Roman" w:cs="Times New Roman"/>
        </w:rPr>
        <w:t xml:space="preserve">: </w:t>
      </w:r>
      <w:r w:rsidRPr="00E07681">
        <w:rPr>
          <w:rFonts w:ascii="Times New Roman" w:hAnsi="Times New Roman" w:cs="Times New Roman"/>
          <w:i/>
          <w:iCs/>
        </w:rPr>
        <w:t>The Good Patient and the Good Christian</w:t>
      </w:r>
      <w:r w:rsidRPr="00E07681">
        <w:rPr>
          <w:rFonts w:ascii="Times New Roman" w:hAnsi="Times New Roman" w:cs="Times New Roman"/>
        </w:rPr>
        <w:t>…</w:t>
      </w:r>
      <w:r>
        <w:rPr>
          <w:rFonts w:ascii="Times New Roman" w:hAnsi="Times New Roman" w:cs="Times New Roman"/>
        </w:rPr>
        <w:t>..</w:t>
      </w:r>
      <w:r w:rsidRPr="00E07681">
        <w:rPr>
          <w:rFonts w:ascii="Times New Roman" w:hAnsi="Times New Roman" w:cs="Times New Roman"/>
        </w:rPr>
        <w:t>……</w:t>
      </w:r>
      <w:r w:rsidRPr="00E07681">
        <w:rPr>
          <w:rFonts w:ascii="Times New Roman" w:hAnsi="Times New Roman" w:cs="Times New Roman"/>
          <w:i/>
          <w:iCs/>
        </w:rPr>
        <w:tab/>
      </w:r>
      <w:r w:rsidRPr="00E07681">
        <w:rPr>
          <w:rFonts w:ascii="Times New Roman" w:hAnsi="Times New Roman" w:cs="Times New Roman"/>
        </w:rPr>
        <w:t>2</w:t>
      </w:r>
      <w:r w:rsidR="00A45F6D">
        <w:rPr>
          <w:rFonts w:ascii="Times New Roman" w:hAnsi="Times New Roman" w:cs="Times New Roman"/>
        </w:rPr>
        <w:t>3</w:t>
      </w:r>
    </w:p>
    <w:p w14:paraId="055695EC" w14:textId="77777777" w:rsidR="00CF790F" w:rsidRPr="00E07681" w:rsidRDefault="00CF790F" w:rsidP="00C87E75">
      <w:pPr>
        <w:pStyle w:val="ListParagraph"/>
        <w:spacing w:line="276" w:lineRule="auto"/>
        <w:rPr>
          <w:rFonts w:ascii="Times New Roman" w:hAnsi="Times New Roman" w:cs="Times New Roman"/>
        </w:rPr>
      </w:pPr>
    </w:p>
    <w:p w14:paraId="7C9543CA" w14:textId="6E8AFD54" w:rsidR="00CF790F" w:rsidRPr="00E07681" w:rsidRDefault="00D610A8" w:rsidP="00C87E75">
      <w:pPr>
        <w:pStyle w:val="ListParagraph"/>
        <w:numPr>
          <w:ilvl w:val="0"/>
          <w:numId w:val="5"/>
        </w:numPr>
        <w:tabs>
          <w:tab w:val="right" w:pos="9360"/>
        </w:tabs>
        <w:spacing w:line="276" w:lineRule="auto"/>
        <w:rPr>
          <w:rFonts w:ascii="Times New Roman" w:hAnsi="Times New Roman" w:cs="Times New Roman"/>
        </w:rPr>
      </w:pPr>
      <w:r w:rsidRPr="00E07681">
        <w:rPr>
          <w:rFonts w:ascii="Times New Roman" w:hAnsi="Times New Roman" w:cs="Times New Roman"/>
        </w:rPr>
        <w:t>Proper Physic and Good Christian Practice</w:t>
      </w:r>
      <w:r w:rsidR="00EC06A3" w:rsidRPr="00E07681">
        <w:rPr>
          <w:rFonts w:ascii="Times New Roman" w:hAnsi="Times New Roman" w:cs="Times New Roman"/>
        </w:rPr>
        <w:t>……………………………………….…</w:t>
      </w:r>
      <w:r w:rsidR="00EC06A3" w:rsidRPr="00E07681">
        <w:rPr>
          <w:rFonts w:ascii="Times New Roman" w:hAnsi="Times New Roman" w:cs="Times New Roman"/>
        </w:rPr>
        <w:tab/>
      </w:r>
      <w:r w:rsidR="00EE1823">
        <w:rPr>
          <w:rFonts w:ascii="Times New Roman" w:hAnsi="Times New Roman" w:cs="Times New Roman"/>
        </w:rPr>
        <w:t>30</w:t>
      </w:r>
    </w:p>
    <w:p w14:paraId="35C1B3B8" w14:textId="6B1D221A" w:rsidR="00D610A8" w:rsidRPr="00E07681" w:rsidRDefault="00E07681" w:rsidP="00C87E75">
      <w:pPr>
        <w:pStyle w:val="ListParagraph"/>
        <w:tabs>
          <w:tab w:val="right" w:pos="9360"/>
        </w:tabs>
        <w:spacing w:line="276" w:lineRule="auto"/>
        <w:ind w:left="1080"/>
        <w:rPr>
          <w:rFonts w:ascii="Times New Roman" w:hAnsi="Times New Roman" w:cs="Times New Roman"/>
        </w:rPr>
      </w:pPr>
      <w:r w:rsidRPr="00E07681">
        <w:rPr>
          <w:rFonts w:ascii="Times New Roman" w:hAnsi="Times New Roman" w:cs="Times New Roman"/>
          <w:i/>
          <w:iCs/>
        </w:rPr>
        <w:t>Proper Physic and Obedience</w:t>
      </w:r>
      <w:r w:rsidRPr="00E07681">
        <w:rPr>
          <w:rFonts w:ascii="Times New Roman" w:hAnsi="Times New Roman" w:cs="Times New Roman"/>
        </w:rPr>
        <w:t>…………………………………………………</w:t>
      </w:r>
      <w:r>
        <w:rPr>
          <w:rFonts w:ascii="Times New Roman" w:hAnsi="Times New Roman" w:cs="Times New Roman"/>
        </w:rPr>
        <w:t>.</w:t>
      </w:r>
      <w:r w:rsidRPr="00E07681">
        <w:rPr>
          <w:rFonts w:ascii="Times New Roman" w:hAnsi="Times New Roman" w:cs="Times New Roman"/>
        </w:rPr>
        <w:t>……</w:t>
      </w:r>
      <w:r w:rsidRPr="00E07681">
        <w:rPr>
          <w:rFonts w:ascii="Times New Roman" w:hAnsi="Times New Roman" w:cs="Times New Roman"/>
        </w:rPr>
        <w:tab/>
        <w:t>3</w:t>
      </w:r>
      <w:r w:rsidR="00EE1823">
        <w:rPr>
          <w:rFonts w:ascii="Times New Roman" w:hAnsi="Times New Roman" w:cs="Times New Roman"/>
        </w:rPr>
        <w:t>2</w:t>
      </w:r>
    </w:p>
    <w:p w14:paraId="375DFE77" w14:textId="24EA11D9" w:rsidR="00E07681" w:rsidRPr="00E07681" w:rsidRDefault="00E07681" w:rsidP="00C87E75">
      <w:pPr>
        <w:pStyle w:val="ListParagraph"/>
        <w:tabs>
          <w:tab w:val="right" w:pos="9360"/>
        </w:tabs>
        <w:spacing w:line="276" w:lineRule="auto"/>
        <w:ind w:left="1080"/>
        <w:rPr>
          <w:rFonts w:ascii="Times New Roman" w:hAnsi="Times New Roman" w:cs="Times New Roman"/>
        </w:rPr>
      </w:pPr>
      <w:r w:rsidRPr="00862660">
        <w:rPr>
          <w:rFonts w:ascii="Times New Roman" w:hAnsi="Times New Roman" w:cs="Times New Roman"/>
          <w:i/>
          <w:iCs/>
        </w:rPr>
        <w:t>Proper Physic and Idolatry: Cunning Folk and Spiritual Wellbeing</w:t>
      </w:r>
      <w:r>
        <w:rPr>
          <w:rFonts w:ascii="Times New Roman" w:hAnsi="Times New Roman" w:cs="Times New Roman"/>
        </w:rPr>
        <w:t>……</w:t>
      </w:r>
      <w:r w:rsidR="00862660">
        <w:rPr>
          <w:rFonts w:ascii="Times New Roman" w:hAnsi="Times New Roman" w:cs="Times New Roman"/>
        </w:rPr>
        <w:t>...</w:t>
      </w:r>
      <w:r>
        <w:rPr>
          <w:rFonts w:ascii="Times New Roman" w:hAnsi="Times New Roman" w:cs="Times New Roman"/>
        </w:rPr>
        <w:t>………...</w:t>
      </w:r>
      <w:r w:rsidRPr="00E07681">
        <w:rPr>
          <w:rFonts w:ascii="Times New Roman" w:hAnsi="Times New Roman" w:cs="Times New Roman"/>
        </w:rPr>
        <w:tab/>
      </w:r>
      <w:r w:rsidR="00EE1823">
        <w:rPr>
          <w:rFonts w:ascii="Times New Roman" w:hAnsi="Times New Roman" w:cs="Times New Roman"/>
        </w:rPr>
        <w:t>40</w:t>
      </w:r>
    </w:p>
    <w:p w14:paraId="75AA38E4" w14:textId="77777777" w:rsidR="00D610A8" w:rsidRPr="00E07681" w:rsidRDefault="00D610A8" w:rsidP="00C87E75">
      <w:pPr>
        <w:pStyle w:val="ListParagraph"/>
        <w:spacing w:line="276" w:lineRule="auto"/>
        <w:rPr>
          <w:rFonts w:ascii="Times New Roman" w:hAnsi="Times New Roman" w:cs="Times New Roman"/>
        </w:rPr>
      </w:pPr>
    </w:p>
    <w:p w14:paraId="4AB0A4AC" w14:textId="2B7AB5BE" w:rsidR="00D610A8" w:rsidRPr="00E07681" w:rsidRDefault="00D610A8" w:rsidP="00C87E75">
      <w:pPr>
        <w:pStyle w:val="ListParagraph"/>
        <w:numPr>
          <w:ilvl w:val="0"/>
          <w:numId w:val="5"/>
        </w:numPr>
        <w:tabs>
          <w:tab w:val="right" w:pos="9360"/>
        </w:tabs>
        <w:spacing w:line="276" w:lineRule="auto"/>
        <w:rPr>
          <w:rFonts w:ascii="Times New Roman" w:hAnsi="Times New Roman" w:cs="Times New Roman"/>
        </w:rPr>
      </w:pPr>
      <w:r w:rsidRPr="00E07681">
        <w:rPr>
          <w:rFonts w:ascii="Times New Roman" w:hAnsi="Times New Roman" w:cs="Times New Roman"/>
        </w:rPr>
        <w:t>Conclusion</w:t>
      </w:r>
      <w:r w:rsidR="00EC06A3" w:rsidRPr="00E07681">
        <w:rPr>
          <w:rFonts w:ascii="Times New Roman" w:hAnsi="Times New Roman" w:cs="Times New Roman"/>
        </w:rPr>
        <w:t>…………………………………………………………………………...</w:t>
      </w:r>
      <w:r w:rsidR="00EC06A3" w:rsidRPr="00E07681">
        <w:rPr>
          <w:rFonts w:ascii="Times New Roman" w:hAnsi="Times New Roman" w:cs="Times New Roman"/>
        </w:rPr>
        <w:tab/>
      </w:r>
      <w:r w:rsidRPr="00E07681">
        <w:rPr>
          <w:rFonts w:ascii="Times New Roman" w:hAnsi="Times New Roman" w:cs="Times New Roman"/>
        </w:rPr>
        <w:t>5</w:t>
      </w:r>
      <w:r w:rsidR="00EE1823">
        <w:rPr>
          <w:rFonts w:ascii="Times New Roman" w:hAnsi="Times New Roman" w:cs="Times New Roman"/>
        </w:rPr>
        <w:t>9</w:t>
      </w:r>
    </w:p>
    <w:p w14:paraId="69C77BD2" w14:textId="5311D108" w:rsidR="00A1220F" w:rsidRDefault="00A1220F" w:rsidP="005D7B17">
      <w:pPr>
        <w:rPr>
          <w:rFonts w:ascii="Times New Roman" w:hAnsi="Times New Roman" w:cs="Times New Roman"/>
        </w:rPr>
      </w:pPr>
      <w:r>
        <w:rPr>
          <w:rFonts w:ascii="Times New Roman" w:hAnsi="Times New Roman" w:cs="Times New Roman"/>
        </w:rPr>
        <w:br w:type="page"/>
      </w:r>
    </w:p>
    <w:p w14:paraId="493EA2F9" w14:textId="77777777" w:rsidR="00DF3E8D" w:rsidRDefault="00DF3E8D" w:rsidP="00FF201D">
      <w:pPr>
        <w:spacing w:line="480" w:lineRule="auto"/>
        <w:rPr>
          <w:rFonts w:ascii="Times New Roman" w:hAnsi="Times New Roman" w:cs="Times New Roman"/>
          <w:b/>
          <w:bCs/>
        </w:rPr>
        <w:sectPr w:rsidR="00DF3E8D" w:rsidSect="004E5969">
          <w:footerReference w:type="default" r:id="rId11"/>
          <w:footerReference w:type="first" r:id="rId12"/>
          <w:pgSz w:w="12240" w:h="15840"/>
          <w:pgMar w:top="1440" w:right="1440" w:bottom="1440" w:left="1440" w:header="720" w:footer="720" w:gutter="0"/>
          <w:pgNumType w:fmt="lowerRoman"/>
          <w:cols w:space="720"/>
          <w:docGrid w:linePitch="360"/>
        </w:sectPr>
      </w:pPr>
    </w:p>
    <w:p w14:paraId="4ECD77FC" w14:textId="406A4DFC" w:rsidR="003956D4" w:rsidRPr="00E01C44" w:rsidRDefault="003956D4" w:rsidP="008D12FD">
      <w:pPr>
        <w:spacing w:line="480" w:lineRule="auto"/>
        <w:jc w:val="center"/>
        <w:rPr>
          <w:rFonts w:ascii="Times New Roman" w:hAnsi="Times New Roman" w:cs="Times New Roman"/>
          <w:b/>
          <w:bCs/>
        </w:rPr>
      </w:pPr>
      <w:r w:rsidRPr="00E01C44">
        <w:rPr>
          <w:rFonts w:ascii="Times New Roman" w:hAnsi="Times New Roman" w:cs="Times New Roman"/>
          <w:b/>
          <w:bCs/>
        </w:rPr>
        <w:lastRenderedPageBreak/>
        <w:t>I. Introduction</w:t>
      </w:r>
    </w:p>
    <w:p w14:paraId="2A7564BE" w14:textId="0F909E78" w:rsidR="003956D4" w:rsidRDefault="00BD1894" w:rsidP="00FF201D">
      <w:pPr>
        <w:spacing w:line="480" w:lineRule="auto"/>
        <w:rPr>
          <w:rFonts w:ascii="Times New Roman" w:hAnsi="Times New Roman" w:cs="Times New Roman"/>
        </w:rPr>
      </w:pPr>
      <w:r>
        <w:rPr>
          <w:rFonts w:ascii="Times New Roman" w:hAnsi="Times New Roman" w:cs="Times New Roman"/>
        </w:rPr>
        <w:tab/>
      </w:r>
      <w:r w:rsidR="00B17B90">
        <w:rPr>
          <w:rFonts w:ascii="Times New Roman" w:hAnsi="Times New Roman" w:cs="Times New Roman"/>
        </w:rPr>
        <w:t xml:space="preserve">In 1632, the English minister Robert Harris </w:t>
      </w:r>
      <w:r w:rsidR="00EC066F">
        <w:rPr>
          <w:rFonts w:ascii="Times New Roman" w:hAnsi="Times New Roman" w:cs="Times New Roman"/>
        </w:rPr>
        <w:t xml:space="preserve">(1581-1658) </w:t>
      </w:r>
      <w:r w:rsidR="00B17B90">
        <w:rPr>
          <w:rFonts w:ascii="Times New Roman" w:hAnsi="Times New Roman" w:cs="Times New Roman"/>
        </w:rPr>
        <w:t xml:space="preserve">exhorted his readers to “use Gods medicines conscionably and diligently”: </w:t>
      </w:r>
      <w:r w:rsidR="00E57279">
        <w:rPr>
          <w:rFonts w:ascii="Times New Roman" w:hAnsi="Times New Roman" w:cs="Times New Roman"/>
        </w:rPr>
        <w:t>in order to do this, one must first</w:t>
      </w:r>
      <w:r w:rsidR="00B17B90">
        <w:rPr>
          <w:rFonts w:ascii="Times New Roman" w:hAnsi="Times New Roman" w:cs="Times New Roman"/>
        </w:rPr>
        <w:t xml:space="preserve"> “finde out </w:t>
      </w:r>
      <w:r w:rsidR="00447CD7">
        <w:rPr>
          <w:rFonts w:ascii="Times New Roman" w:hAnsi="Times New Roman" w:cs="Times New Roman"/>
        </w:rPr>
        <w:t>[their]</w:t>
      </w:r>
      <w:r w:rsidR="00B17B90">
        <w:rPr>
          <w:rFonts w:ascii="Times New Roman" w:hAnsi="Times New Roman" w:cs="Times New Roman"/>
        </w:rPr>
        <w:t xml:space="preserve"> disease in the causes of it,” then make “choice of the meetest season for recovery,” and finally “shew </w:t>
      </w:r>
      <w:r w:rsidR="00447CD7">
        <w:rPr>
          <w:rFonts w:ascii="Times New Roman" w:hAnsi="Times New Roman" w:cs="Times New Roman"/>
        </w:rPr>
        <w:t>[their]</w:t>
      </w:r>
      <w:r w:rsidR="00B17B90">
        <w:rPr>
          <w:rFonts w:ascii="Times New Roman" w:hAnsi="Times New Roman" w:cs="Times New Roman"/>
        </w:rPr>
        <w:t xml:space="preserve"> skill in making use of the fittest medicines.”</w:t>
      </w:r>
      <w:r w:rsidR="00742A92">
        <w:rPr>
          <w:rStyle w:val="FootnoteReference"/>
          <w:rFonts w:ascii="Times New Roman" w:hAnsi="Times New Roman" w:cs="Times New Roman"/>
        </w:rPr>
        <w:footnoteReference w:id="1"/>
      </w:r>
      <w:r w:rsidR="00447CD7">
        <w:rPr>
          <w:rFonts w:ascii="Times New Roman" w:hAnsi="Times New Roman" w:cs="Times New Roman"/>
        </w:rPr>
        <w:t xml:space="preserve"> </w:t>
      </w:r>
      <w:r w:rsidR="00B17B90">
        <w:rPr>
          <w:rFonts w:ascii="Times New Roman" w:hAnsi="Times New Roman" w:cs="Times New Roman"/>
        </w:rPr>
        <w:t xml:space="preserve"> </w:t>
      </w:r>
      <w:r w:rsidR="005B0FC4">
        <w:rPr>
          <w:rFonts w:ascii="Times New Roman" w:hAnsi="Times New Roman" w:cs="Times New Roman"/>
        </w:rPr>
        <w:t xml:space="preserve">While </w:t>
      </w:r>
      <w:r w:rsidR="000C1725">
        <w:rPr>
          <w:rFonts w:ascii="Times New Roman" w:hAnsi="Times New Roman" w:cs="Times New Roman"/>
        </w:rPr>
        <w:t>this may sound</w:t>
      </w:r>
      <w:r w:rsidR="005B0FC4">
        <w:rPr>
          <w:rFonts w:ascii="Times New Roman" w:hAnsi="Times New Roman" w:cs="Times New Roman"/>
        </w:rPr>
        <w:t xml:space="preserve"> like a physician recommending the proper use of medicine to a patient, Harris was in fact instructing </w:t>
      </w:r>
      <w:r w:rsidR="00D20592">
        <w:rPr>
          <w:rFonts w:ascii="Times New Roman" w:hAnsi="Times New Roman" w:cs="Times New Roman"/>
        </w:rPr>
        <w:t xml:space="preserve">Christians </w:t>
      </w:r>
      <w:r w:rsidR="00A83FA1">
        <w:rPr>
          <w:rFonts w:ascii="Times New Roman" w:hAnsi="Times New Roman" w:cs="Times New Roman"/>
        </w:rPr>
        <w:t>on</w:t>
      </w:r>
      <w:r w:rsidR="005B0FC4">
        <w:rPr>
          <w:rFonts w:ascii="Times New Roman" w:hAnsi="Times New Roman" w:cs="Times New Roman"/>
        </w:rPr>
        <w:t xml:space="preserve"> the </w:t>
      </w:r>
      <w:r w:rsidR="00E70F09">
        <w:rPr>
          <w:rFonts w:ascii="Times New Roman" w:hAnsi="Times New Roman" w:cs="Times New Roman"/>
        </w:rPr>
        <w:t xml:space="preserve">spiritual </w:t>
      </w:r>
      <w:r w:rsidR="005B0FC4">
        <w:rPr>
          <w:rFonts w:ascii="Times New Roman" w:hAnsi="Times New Roman" w:cs="Times New Roman"/>
        </w:rPr>
        <w:t>renewal of the hardened heart</w:t>
      </w:r>
      <w:r w:rsidR="00EA38C9">
        <w:rPr>
          <w:rFonts w:ascii="Times New Roman" w:hAnsi="Times New Roman" w:cs="Times New Roman"/>
        </w:rPr>
        <w:t>,</w:t>
      </w:r>
      <w:r w:rsidR="00322C7B">
        <w:rPr>
          <w:rFonts w:ascii="Times New Roman" w:hAnsi="Times New Roman" w:cs="Times New Roman"/>
        </w:rPr>
        <w:t xml:space="preserve"> u</w:t>
      </w:r>
      <w:r w:rsidR="00EA38C9">
        <w:rPr>
          <w:rFonts w:ascii="Times New Roman" w:hAnsi="Times New Roman" w:cs="Times New Roman"/>
        </w:rPr>
        <w:t>tilizing</w:t>
      </w:r>
      <w:r w:rsidR="00322C7B">
        <w:rPr>
          <w:rFonts w:ascii="Times New Roman" w:hAnsi="Times New Roman" w:cs="Times New Roman"/>
        </w:rPr>
        <w:t xml:space="preserve"> a wide array of medical metaphors</w:t>
      </w:r>
      <w:r w:rsidR="005B0FC4">
        <w:rPr>
          <w:rFonts w:ascii="Times New Roman" w:hAnsi="Times New Roman" w:cs="Times New Roman"/>
        </w:rPr>
        <w:t xml:space="preserve">. </w:t>
      </w:r>
      <w:r w:rsidR="00D0532E">
        <w:rPr>
          <w:rFonts w:ascii="Times New Roman" w:hAnsi="Times New Roman" w:cs="Times New Roman"/>
        </w:rPr>
        <w:t>Indeed, H</w:t>
      </w:r>
      <w:r w:rsidR="00A83FA1">
        <w:rPr>
          <w:rFonts w:ascii="Times New Roman" w:hAnsi="Times New Roman" w:cs="Times New Roman"/>
        </w:rPr>
        <w:t xml:space="preserve">arris’ use of </w:t>
      </w:r>
      <w:r w:rsidR="00B93765">
        <w:rPr>
          <w:rFonts w:ascii="Times New Roman" w:hAnsi="Times New Roman" w:cs="Times New Roman"/>
        </w:rPr>
        <w:t>such</w:t>
      </w:r>
      <w:r w:rsidR="00A83FA1">
        <w:rPr>
          <w:rFonts w:ascii="Times New Roman" w:hAnsi="Times New Roman" w:cs="Times New Roman"/>
        </w:rPr>
        <w:t xml:space="preserve"> metaphor</w:t>
      </w:r>
      <w:r w:rsidR="003A7782">
        <w:rPr>
          <w:rFonts w:ascii="Times New Roman" w:hAnsi="Times New Roman" w:cs="Times New Roman"/>
        </w:rPr>
        <w:t>s</w:t>
      </w:r>
      <w:r w:rsidR="00A83FA1">
        <w:rPr>
          <w:rFonts w:ascii="Times New Roman" w:hAnsi="Times New Roman" w:cs="Times New Roman"/>
        </w:rPr>
        <w:t xml:space="preserve"> was quite typical of this period</w:t>
      </w:r>
      <w:r w:rsidR="00CB15A7">
        <w:rPr>
          <w:rFonts w:ascii="Times New Roman" w:hAnsi="Times New Roman" w:cs="Times New Roman"/>
        </w:rPr>
        <w:t xml:space="preserve">. </w:t>
      </w:r>
      <w:r w:rsidR="00EF36CD">
        <w:rPr>
          <w:rFonts w:ascii="Times New Roman" w:hAnsi="Times New Roman" w:cs="Times New Roman"/>
        </w:rPr>
        <w:t>In this thesis</w:t>
      </w:r>
      <w:r>
        <w:rPr>
          <w:rFonts w:ascii="Times New Roman" w:hAnsi="Times New Roman" w:cs="Times New Roman"/>
        </w:rPr>
        <w:t xml:space="preserve">, I study a series of religious tracts, sermons, and demonological treatises published in England between 1590-1669, focusing on two key aspects of these works: the medical metaphors the authors employed, and their demands that their congregations or readers see a proper physician. </w:t>
      </w:r>
      <w:r w:rsidR="008664B5">
        <w:rPr>
          <w:rFonts w:ascii="Times New Roman" w:hAnsi="Times New Roman" w:cs="Times New Roman"/>
        </w:rPr>
        <w:t>I have chosen this</w:t>
      </w:r>
      <w:r w:rsidR="002D322B">
        <w:rPr>
          <w:rFonts w:ascii="Times New Roman" w:hAnsi="Times New Roman" w:cs="Times New Roman"/>
        </w:rPr>
        <w:t xml:space="preserve"> range of dates </w:t>
      </w:r>
      <w:r w:rsidR="008664B5">
        <w:rPr>
          <w:rFonts w:ascii="Times New Roman" w:hAnsi="Times New Roman" w:cs="Times New Roman"/>
        </w:rPr>
        <w:t>in order to</w:t>
      </w:r>
      <w:r w:rsidR="00A95DB6">
        <w:rPr>
          <w:rFonts w:ascii="Times New Roman" w:hAnsi="Times New Roman" w:cs="Times New Roman"/>
        </w:rPr>
        <w:t xml:space="preserve"> demonstrate the consistency of beliefs surrounding medicine among English ministers in early modern England, starting from the late-Elizabethan period and ending soon after the time of the Stuart Restoration. </w:t>
      </w:r>
      <w:r w:rsidR="002D322B">
        <w:rPr>
          <w:rFonts w:ascii="Times New Roman" w:hAnsi="Times New Roman" w:cs="Times New Roman"/>
        </w:rPr>
        <w:t xml:space="preserve">I study the types and functions of medical metaphors these ministers used, </w:t>
      </w:r>
      <w:r w:rsidR="00C762E4">
        <w:rPr>
          <w:rFonts w:ascii="Times New Roman" w:hAnsi="Times New Roman" w:cs="Times New Roman"/>
        </w:rPr>
        <w:t>building on the work of other historians</w:t>
      </w:r>
      <w:r w:rsidR="002D322B">
        <w:rPr>
          <w:rFonts w:ascii="Times New Roman" w:hAnsi="Times New Roman" w:cs="Times New Roman"/>
        </w:rPr>
        <w:t xml:space="preserve">, </w:t>
      </w:r>
      <w:r w:rsidR="00C762E4">
        <w:rPr>
          <w:rFonts w:ascii="Times New Roman" w:hAnsi="Times New Roman" w:cs="Times New Roman"/>
        </w:rPr>
        <w:t xml:space="preserve">and I </w:t>
      </w:r>
      <w:r w:rsidR="002D322B">
        <w:rPr>
          <w:rFonts w:ascii="Times New Roman" w:hAnsi="Times New Roman" w:cs="Times New Roman"/>
        </w:rPr>
        <w:t xml:space="preserve">also examine how studying these metaphors can help us understand why the same ministers were so concerned about their readers seeing not just any healer, but the </w:t>
      </w:r>
      <w:r w:rsidR="002D322B">
        <w:rPr>
          <w:rFonts w:ascii="Times New Roman" w:hAnsi="Times New Roman" w:cs="Times New Roman"/>
          <w:i/>
          <w:iCs/>
        </w:rPr>
        <w:t>right</w:t>
      </w:r>
      <w:r w:rsidR="002D322B">
        <w:rPr>
          <w:rFonts w:ascii="Times New Roman" w:hAnsi="Times New Roman" w:cs="Times New Roman"/>
        </w:rPr>
        <w:t xml:space="preserve"> kind of physician</w:t>
      </w:r>
      <w:r w:rsidR="00015EB2">
        <w:rPr>
          <w:rFonts w:ascii="Times New Roman" w:hAnsi="Times New Roman" w:cs="Times New Roman"/>
        </w:rPr>
        <w:t xml:space="preserve">. </w:t>
      </w:r>
    </w:p>
    <w:p w14:paraId="4D16EF6D" w14:textId="16FAF60C" w:rsidR="008417EE" w:rsidRDefault="000C5563" w:rsidP="00FF201D">
      <w:pPr>
        <w:spacing w:line="480" w:lineRule="auto"/>
        <w:ind w:firstLine="720"/>
        <w:rPr>
          <w:rFonts w:ascii="Times New Roman" w:hAnsi="Times New Roman" w:cs="Times New Roman"/>
        </w:rPr>
      </w:pPr>
      <w:r>
        <w:rPr>
          <w:rFonts w:ascii="Times New Roman" w:hAnsi="Times New Roman" w:cs="Times New Roman"/>
        </w:rPr>
        <w:t xml:space="preserve">To my knowledge, no </w:t>
      </w:r>
      <w:r w:rsidR="007A265F">
        <w:rPr>
          <w:rFonts w:ascii="Times New Roman" w:hAnsi="Times New Roman" w:cs="Times New Roman"/>
        </w:rPr>
        <w:t xml:space="preserve">significant </w:t>
      </w:r>
      <w:r>
        <w:rPr>
          <w:rFonts w:ascii="Times New Roman" w:hAnsi="Times New Roman" w:cs="Times New Roman"/>
        </w:rPr>
        <w:t xml:space="preserve">work has been done to bring these two aspects of ministers’ works together to form a comprehensive picture of the place of medicine in English religious literature. </w:t>
      </w:r>
      <w:r w:rsidR="00442AB0">
        <w:rPr>
          <w:rFonts w:ascii="Times New Roman" w:hAnsi="Times New Roman" w:cs="Times New Roman"/>
        </w:rPr>
        <w:t>However,</w:t>
      </w:r>
      <w:r w:rsidR="0081164F">
        <w:rPr>
          <w:rFonts w:ascii="Times New Roman" w:hAnsi="Times New Roman" w:cs="Times New Roman"/>
        </w:rPr>
        <w:t xml:space="preserve"> </w:t>
      </w:r>
      <w:r w:rsidR="00442AB0">
        <w:rPr>
          <w:rFonts w:ascii="Times New Roman" w:hAnsi="Times New Roman" w:cs="Times New Roman"/>
        </w:rPr>
        <w:t>t</w:t>
      </w:r>
      <w:r w:rsidR="008417EE">
        <w:rPr>
          <w:rFonts w:ascii="Times New Roman" w:hAnsi="Times New Roman" w:cs="Times New Roman"/>
        </w:rPr>
        <w:t xml:space="preserve">hat there was a wide variety of healers from which to choose is by now common knowledge in the history of medicine. One of the most influential frameworks in this regard is what is termed the “medical marketplace,” a concept utilized by historians such as </w:t>
      </w:r>
      <w:r w:rsidR="008417EE">
        <w:rPr>
          <w:rFonts w:ascii="Times New Roman" w:hAnsi="Times New Roman" w:cs="Times New Roman"/>
        </w:rPr>
        <w:lastRenderedPageBreak/>
        <w:t>Harold Cook, Lucinda Beier, and Roy Porter</w:t>
      </w:r>
      <w:r w:rsidR="00AA2876">
        <w:rPr>
          <w:rFonts w:ascii="Times New Roman" w:hAnsi="Times New Roman" w:cs="Times New Roman"/>
        </w:rPr>
        <w:t xml:space="preserve">. </w:t>
      </w:r>
      <w:r w:rsidR="004B7C66">
        <w:rPr>
          <w:rFonts w:ascii="Times New Roman" w:hAnsi="Times New Roman" w:cs="Times New Roman"/>
        </w:rPr>
        <w:t xml:space="preserve">Seeking to upend earlier arguments which elevated the work of learned physicians such as William Harvey as revolutionaries who laid the groundwork for modern medicine,  </w:t>
      </w:r>
      <w:r w:rsidR="0016225A">
        <w:rPr>
          <w:rFonts w:ascii="Times New Roman" w:hAnsi="Times New Roman" w:cs="Times New Roman"/>
        </w:rPr>
        <w:t xml:space="preserve">historians invoking the </w:t>
      </w:r>
      <w:r w:rsidR="004B7C66">
        <w:rPr>
          <w:rFonts w:ascii="Times New Roman" w:hAnsi="Times New Roman" w:cs="Times New Roman"/>
        </w:rPr>
        <w:t xml:space="preserve">“medical marketplace” instead emphasized the plurality of medical practice which existed in early modern England, in which learned physicians competed with </w:t>
      </w:r>
      <w:r w:rsidR="00A91C2A">
        <w:rPr>
          <w:rFonts w:ascii="Times New Roman" w:hAnsi="Times New Roman" w:cs="Times New Roman"/>
        </w:rPr>
        <w:t xml:space="preserve">surgeons, apothecaries, and other </w:t>
      </w:r>
      <w:r w:rsidR="004B7C66">
        <w:rPr>
          <w:rFonts w:ascii="Times New Roman" w:hAnsi="Times New Roman" w:cs="Times New Roman"/>
        </w:rPr>
        <w:t>unlicensed practitioners for patients</w:t>
      </w:r>
      <w:r w:rsidR="00D770BE">
        <w:rPr>
          <w:rFonts w:ascii="Times New Roman" w:hAnsi="Times New Roman" w:cs="Times New Roman"/>
        </w:rPr>
        <w:t xml:space="preserve"> and patrons.</w:t>
      </w:r>
      <w:r w:rsidR="00100C13">
        <w:rPr>
          <w:rStyle w:val="FootnoteReference"/>
          <w:rFonts w:ascii="Times New Roman" w:hAnsi="Times New Roman" w:cs="Times New Roman"/>
        </w:rPr>
        <w:footnoteReference w:id="2"/>
      </w:r>
      <w:r w:rsidR="0081164F">
        <w:rPr>
          <w:rFonts w:ascii="Times New Roman" w:hAnsi="Times New Roman" w:cs="Times New Roman"/>
        </w:rPr>
        <w:t xml:space="preserve"> </w:t>
      </w:r>
      <w:r w:rsidR="00616C2C">
        <w:rPr>
          <w:rFonts w:ascii="Times New Roman" w:hAnsi="Times New Roman" w:cs="Times New Roman"/>
        </w:rPr>
        <w:t xml:space="preserve">Despite the popularity of this concept, </w:t>
      </w:r>
      <w:r w:rsidR="008672CF">
        <w:rPr>
          <w:rFonts w:ascii="Times New Roman" w:hAnsi="Times New Roman" w:cs="Times New Roman"/>
        </w:rPr>
        <w:t>it has come under increasing scrutiny among historians. Mark Jenner, for example, argues that the medical marketplace was “unsatisfyingly economistic,” underestimating the extent to which religious discourse was a part of the discussion surrounding quackery; Andrew Wear also points out the shortcomings of such a concept, noting that it was influenced by the free-market ideology of the 1980s, largely ignoring “the cultural forces that shaped medicine, especially religion.”</w:t>
      </w:r>
      <w:r w:rsidR="00E54C6A">
        <w:rPr>
          <w:rStyle w:val="FootnoteReference"/>
          <w:rFonts w:ascii="Times New Roman" w:hAnsi="Times New Roman" w:cs="Times New Roman"/>
        </w:rPr>
        <w:footnoteReference w:id="3"/>
      </w:r>
      <w:r w:rsidR="00991B9F">
        <w:rPr>
          <w:rFonts w:ascii="Times New Roman" w:hAnsi="Times New Roman" w:cs="Times New Roman"/>
        </w:rPr>
        <w:t xml:space="preserve"> </w:t>
      </w:r>
    </w:p>
    <w:p w14:paraId="50DF6E8B" w14:textId="22DEC83F" w:rsidR="000C5563" w:rsidRDefault="007A265F" w:rsidP="00FF201D">
      <w:pPr>
        <w:spacing w:line="480" w:lineRule="auto"/>
        <w:ind w:firstLine="720"/>
        <w:rPr>
          <w:rFonts w:ascii="Times New Roman" w:hAnsi="Times New Roman" w:cs="Times New Roman"/>
        </w:rPr>
      </w:pPr>
      <w:r>
        <w:rPr>
          <w:rFonts w:ascii="Times New Roman" w:hAnsi="Times New Roman" w:cs="Times New Roman"/>
        </w:rPr>
        <w:t>Historians have</w:t>
      </w:r>
      <w:r w:rsidR="008417EE">
        <w:rPr>
          <w:rFonts w:ascii="Times New Roman" w:hAnsi="Times New Roman" w:cs="Times New Roman"/>
        </w:rPr>
        <w:t xml:space="preserve"> also</w:t>
      </w:r>
      <w:r>
        <w:rPr>
          <w:rFonts w:ascii="Times New Roman" w:hAnsi="Times New Roman" w:cs="Times New Roman"/>
        </w:rPr>
        <w:t xml:space="preserve"> studied the place </w:t>
      </w:r>
      <w:r w:rsidR="007B291F">
        <w:rPr>
          <w:rFonts w:ascii="Times New Roman" w:hAnsi="Times New Roman" w:cs="Times New Roman"/>
        </w:rPr>
        <w:t xml:space="preserve">of </w:t>
      </w:r>
      <w:r w:rsidR="00E86499">
        <w:rPr>
          <w:rFonts w:ascii="Times New Roman" w:hAnsi="Times New Roman" w:cs="Times New Roman"/>
        </w:rPr>
        <w:t xml:space="preserve">divine providence in interpretations </w:t>
      </w:r>
      <w:r>
        <w:rPr>
          <w:rFonts w:ascii="Times New Roman" w:hAnsi="Times New Roman" w:cs="Times New Roman"/>
        </w:rPr>
        <w:t xml:space="preserve">of sickness and disease </w:t>
      </w:r>
      <w:r w:rsidR="008672CF">
        <w:rPr>
          <w:rFonts w:ascii="Times New Roman" w:hAnsi="Times New Roman" w:cs="Times New Roman"/>
        </w:rPr>
        <w:t>in early modern Europe</w:t>
      </w:r>
      <w:r>
        <w:rPr>
          <w:rFonts w:ascii="Times New Roman" w:hAnsi="Times New Roman" w:cs="Times New Roman"/>
        </w:rPr>
        <w:t>, particularly f</w:t>
      </w:r>
      <w:r w:rsidR="00B84558">
        <w:rPr>
          <w:rFonts w:ascii="Times New Roman" w:hAnsi="Times New Roman" w:cs="Times New Roman"/>
        </w:rPr>
        <w:t>or the plague.</w:t>
      </w:r>
      <w:r w:rsidR="002535A2">
        <w:rPr>
          <w:rStyle w:val="FootnoteReference"/>
          <w:rFonts w:ascii="Times New Roman" w:hAnsi="Times New Roman" w:cs="Times New Roman"/>
        </w:rPr>
        <w:footnoteReference w:id="4"/>
      </w:r>
      <w:r w:rsidR="00B84558">
        <w:rPr>
          <w:rFonts w:ascii="Times New Roman" w:hAnsi="Times New Roman" w:cs="Times New Roman"/>
        </w:rPr>
        <w:t xml:space="preserve"> </w:t>
      </w:r>
      <w:r w:rsidR="00CE4AAB">
        <w:rPr>
          <w:rFonts w:ascii="Times New Roman" w:hAnsi="Times New Roman" w:cs="Times New Roman"/>
        </w:rPr>
        <w:t>Indeed, in a time when the providential nature of all thing</w:t>
      </w:r>
      <w:r w:rsidR="0049581F">
        <w:rPr>
          <w:rFonts w:ascii="Times New Roman" w:hAnsi="Times New Roman" w:cs="Times New Roman"/>
        </w:rPr>
        <w:t>s</w:t>
      </w:r>
      <w:r w:rsidR="00CE4AAB">
        <w:rPr>
          <w:rFonts w:ascii="Times New Roman" w:hAnsi="Times New Roman" w:cs="Times New Roman"/>
        </w:rPr>
        <w:t xml:space="preserve"> was frequently emphasized, to see illness also through the lens of providence is unsurprising</w:t>
      </w:r>
      <w:r w:rsidR="002535A2">
        <w:rPr>
          <w:rFonts w:ascii="Times New Roman" w:hAnsi="Times New Roman" w:cs="Times New Roman"/>
        </w:rPr>
        <w:t xml:space="preserve">, and the moralization of disease and disaster expected. </w:t>
      </w:r>
      <w:r w:rsidR="0049581F">
        <w:rPr>
          <w:rFonts w:ascii="Times New Roman" w:hAnsi="Times New Roman" w:cs="Times New Roman"/>
        </w:rPr>
        <w:t xml:space="preserve">That the hand of God was behind </w:t>
      </w:r>
      <w:r w:rsidR="00017F41">
        <w:rPr>
          <w:rFonts w:ascii="Times New Roman" w:hAnsi="Times New Roman" w:cs="Times New Roman"/>
        </w:rPr>
        <w:t xml:space="preserve">affliction was a </w:t>
      </w:r>
      <w:r w:rsidR="002544CD">
        <w:rPr>
          <w:rFonts w:ascii="Times New Roman" w:hAnsi="Times New Roman" w:cs="Times New Roman"/>
        </w:rPr>
        <w:t>theologically orthodox</w:t>
      </w:r>
      <w:r w:rsidR="00017F41">
        <w:rPr>
          <w:rFonts w:ascii="Times New Roman" w:hAnsi="Times New Roman" w:cs="Times New Roman"/>
        </w:rPr>
        <w:t xml:space="preserve"> belief; to deny providence was to </w:t>
      </w:r>
      <w:r w:rsidR="00017F41">
        <w:rPr>
          <w:rFonts w:ascii="Times New Roman" w:hAnsi="Times New Roman" w:cs="Times New Roman"/>
        </w:rPr>
        <w:lastRenderedPageBreak/>
        <w:t xml:space="preserve">effectively deny God himself. </w:t>
      </w:r>
      <w:r w:rsidR="008822A1">
        <w:rPr>
          <w:rFonts w:ascii="Times New Roman" w:hAnsi="Times New Roman" w:cs="Times New Roman"/>
        </w:rPr>
        <w:t xml:space="preserve">Rather than blame circumstances or fate for misfortunes, Englishmen and women were taught to not only see God in all afflictions, but also to be thankful for them. </w:t>
      </w:r>
      <w:r w:rsidR="00160B61">
        <w:rPr>
          <w:rFonts w:ascii="Times New Roman" w:hAnsi="Times New Roman" w:cs="Times New Roman"/>
        </w:rPr>
        <w:t xml:space="preserve">This did not </w:t>
      </w:r>
      <w:r w:rsidR="007743DA">
        <w:rPr>
          <w:rFonts w:ascii="Times New Roman" w:hAnsi="Times New Roman" w:cs="Times New Roman"/>
        </w:rPr>
        <w:t>mean</w:t>
      </w:r>
      <w:r w:rsidR="00CD2757">
        <w:rPr>
          <w:rFonts w:ascii="Times New Roman" w:hAnsi="Times New Roman" w:cs="Times New Roman"/>
        </w:rPr>
        <w:t>, however,</w:t>
      </w:r>
      <w:r w:rsidR="007743DA">
        <w:rPr>
          <w:rFonts w:ascii="Times New Roman" w:hAnsi="Times New Roman" w:cs="Times New Roman"/>
        </w:rPr>
        <w:t xml:space="preserve"> that one should not use the ordinary means given to man by God in times of sickness</w:t>
      </w:r>
      <w:r w:rsidR="00E90806">
        <w:rPr>
          <w:rFonts w:ascii="Times New Roman" w:hAnsi="Times New Roman" w:cs="Times New Roman"/>
        </w:rPr>
        <w:t xml:space="preserve">; indeed, the divine Francis Bunny </w:t>
      </w:r>
      <w:r w:rsidR="001A26DB">
        <w:rPr>
          <w:rFonts w:ascii="Times New Roman" w:hAnsi="Times New Roman" w:cs="Times New Roman"/>
        </w:rPr>
        <w:t xml:space="preserve">(1543-1617) </w:t>
      </w:r>
      <w:r w:rsidR="00E90806">
        <w:rPr>
          <w:rFonts w:ascii="Times New Roman" w:hAnsi="Times New Roman" w:cs="Times New Roman"/>
        </w:rPr>
        <w:t>writes, “Physicke is good, if we intreat God by Prayer to give a blessing to it.”</w:t>
      </w:r>
      <w:r w:rsidR="00E90806">
        <w:rPr>
          <w:rStyle w:val="FootnoteReference"/>
          <w:rFonts w:ascii="Times New Roman" w:hAnsi="Times New Roman" w:cs="Times New Roman"/>
        </w:rPr>
        <w:footnoteReference w:id="5"/>
      </w:r>
      <w:r w:rsidR="00595A12">
        <w:rPr>
          <w:rFonts w:ascii="Times New Roman" w:hAnsi="Times New Roman" w:cs="Times New Roman"/>
        </w:rPr>
        <w:t xml:space="preserve"> </w:t>
      </w:r>
      <w:r w:rsidR="00577B31">
        <w:rPr>
          <w:rFonts w:ascii="Times New Roman" w:hAnsi="Times New Roman" w:cs="Times New Roman"/>
        </w:rPr>
        <w:t>Medicine was very much a legitimate option for those ministers who also espoused the doctrine of providence, and choosing to take medication or see a physician did not mean that one had to abandon divine providence as an explanatory and interpretive framework.</w:t>
      </w:r>
    </w:p>
    <w:p w14:paraId="65905DD3" w14:textId="38301AFB" w:rsidR="00345EF5" w:rsidRDefault="002544CD" w:rsidP="00FF201D">
      <w:pPr>
        <w:spacing w:line="480" w:lineRule="auto"/>
        <w:rPr>
          <w:rFonts w:ascii="Times New Roman" w:hAnsi="Times New Roman" w:cs="Times New Roman"/>
        </w:rPr>
      </w:pPr>
      <w:r>
        <w:rPr>
          <w:rFonts w:ascii="Times New Roman" w:hAnsi="Times New Roman" w:cs="Times New Roman"/>
        </w:rPr>
        <w:tab/>
        <w:t xml:space="preserve">The doctrine of </w:t>
      </w:r>
      <w:r w:rsidR="00C26856">
        <w:rPr>
          <w:rFonts w:ascii="Times New Roman" w:hAnsi="Times New Roman" w:cs="Times New Roman"/>
        </w:rPr>
        <w:t xml:space="preserve">divine </w:t>
      </w:r>
      <w:r>
        <w:rPr>
          <w:rFonts w:ascii="Times New Roman" w:hAnsi="Times New Roman" w:cs="Times New Roman"/>
        </w:rPr>
        <w:t xml:space="preserve">providence </w:t>
      </w:r>
      <w:r w:rsidR="00160B61">
        <w:rPr>
          <w:rFonts w:ascii="Times New Roman" w:hAnsi="Times New Roman" w:cs="Times New Roman"/>
        </w:rPr>
        <w:t>th</w:t>
      </w:r>
      <w:r w:rsidR="00672244">
        <w:rPr>
          <w:rFonts w:ascii="Times New Roman" w:hAnsi="Times New Roman" w:cs="Times New Roman"/>
        </w:rPr>
        <w:t xml:space="preserve">erefore </w:t>
      </w:r>
      <w:r>
        <w:rPr>
          <w:rFonts w:ascii="Times New Roman" w:hAnsi="Times New Roman" w:cs="Times New Roman"/>
        </w:rPr>
        <w:t xml:space="preserve">forged a deep connection between the spiritual and the physical realms. </w:t>
      </w:r>
      <w:r w:rsidR="00C06B8B">
        <w:rPr>
          <w:rFonts w:ascii="Times New Roman" w:hAnsi="Times New Roman" w:cs="Times New Roman"/>
        </w:rPr>
        <w:t>Health and disease were never truly separate from their spiritual implications</w:t>
      </w:r>
      <w:r w:rsidR="00B27C38">
        <w:rPr>
          <w:rFonts w:ascii="Times New Roman" w:hAnsi="Times New Roman" w:cs="Times New Roman"/>
        </w:rPr>
        <w:t>:</w:t>
      </w:r>
      <w:r w:rsidR="00C06B8B">
        <w:rPr>
          <w:rFonts w:ascii="Times New Roman" w:hAnsi="Times New Roman" w:cs="Times New Roman"/>
        </w:rPr>
        <w:t xml:space="preserve"> sickness could either be a form of divine punishment for the wicked, or an opportunity for the Christian to test and mature their faith.</w:t>
      </w:r>
      <w:r w:rsidR="002445DA">
        <w:rPr>
          <w:rFonts w:ascii="Times New Roman" w:hAnsi="Times New Roman" w:cs="Times New Roman"/>
        </w:rPr>
        <w:t xml:space="preserve"> </w:t>
      </w:r>
      <w:r w:rsidR="00345EF5">
        <w:rPr>
          <w:rFonts w:ascii="Times New Roman" w:hAnsi="Times New Roman" w:cs="Times New Roman"/>
        </w:rPr>
        <w:t xml:space="preserve">We can see this in the letters and private diaries of a number of Puritans, who saw their afflictions as </w:t>
      </w:r>
      <w:r w:rsidR="00D1778A">
        <w:rPr>
          <w:rFonts w:ascii="Times New Roman" w:hAnsi="Times New Roman" w:cs="Times New Roman"/>
        </w:rPr>
        <w:t xml:space="preserve">forms of divine warnings or </w:t>
      </w:r>
      <w:r w:rsidR="00EA7C1F">
        <w:rPr>
          <w:rFonts w:ascii="Times New Roman" w:hAnsi="Times New Roman" w:cs="Times New Roman"/>
        </w:rPr>
        <w:t>opportunities and</w:t>
      </w:r>
      <w:r w:rsidR="00D1778A">
        <w:rPr>
          <w:rFonts w:ascii="Times New Roman" w:hAnsi="Times New Roman" w:cs="Times New Roman"/>
        </w:rPr>
        <w:t xml:space="preserve"> prioritized the spiritual over the physical ramifications of said afflictions</w:t>
      </w:r>
      <w:r w:rsidR="00345EF5">
        <w:rPr>
          <w:rFonts w:ascii="Times New Roman" w:hAnsi="Times New Roman" w:cs="Times New Roman"/>
        </w:rPr>
        <w:t xml:space="preserve">. However, as Andrew Wear notes, </w:t>
      </w:r>
      <w:r w:rsidR="00483EDB">
        <w:rPr>
          <w:rFonts w:ascii="Times New Roman" w:hAnsi="Times New Roman" w:cs="Times New Roman"/>
        </w:rPr>
        <w:t xml:space="preserve">having this providential view did not necessarily exclude one from also using </w:t>
      </w:r>
      <w:r w:rsidR="008B1BDC">
        <w:rPr>
          <w:rFonts w:ascii="Times New Roman" w:hAnsi="Times New Roman" w:cs="Times New Roman"/>
        </w:rPr>
        <w:t>medicine</w:t>
      </w:r>
      <w:r w:rsidR="00483EDB">
        <w:rPr>
          <w:rFonts w:ascii="Times New Roman" w:hAnsi="Times New Roman" w:cs="Times New Roman"/>
        </w:rPr>
        <w:t>,</w:t>
      </w:r>
      <w:r w:rsidR="00D25FA3">
        <w:rPr>
          <w:rFonts w:ascii="Times New Roman" w:hAnsi="Times New Roman" w:cs="Times New Roman"/>
        </w:rPr>
        <w:t xml:space="preserve"> and</w:t>
      </w:r>
      <w:r w:rsidR="00483EDB">
        <w:rPr>
          <w:rFonts w:ascii="Times New Roman" w:hAnsi="Times New Roman" w:cs="Times New Roman"/>
        </w:rPr>
        <w:t xml:space="preserve"> </w:t>
      </w:r>
      <w:r w:rsidR="00EA7C1F">
        <w:rPr>
          <w:rFonts w:ascii="Times New Roman" w:hAnsi="Times New Roman" w:cs="Times New Roman"/>
        </w:rPr>
        <w:t>thus</w:t>
      </w:r>
      <w:r w:rsidR="00483EDB">
        <w:rPr>
          <w:rFonts w:ascii="Times New Roman" w:hAnsi="Times New Roman" w:cs="Times New Roman"/>
        </w:rPr>
        <w:t xml:space="preserve"> we also see both ministers and lay people recommending the use of proper medicines alongside </w:t>
      </w:r>
      <w:r w:rsidR="007755B3">
        <w:rPr>
          <w:rFonts w:ascii="Times New Roman" w:hAnsi="Times New Roman" w:cs="Times New Roman"/>
        </w:rPr>
        <w:t>acknowledging God as the ultimate bringer of health and disease.</w:t>
      </w:r>
      <w:r w:rsidR="003352DD">
        <w:rPr>
          <w:rFonts w:ascii="Times New Roman" w:hAnsi="Times New Roman" w:cs="Times New Roman"/>
        </w:rPr>
        <w:t xml:space="preserve"> It is evident, then, that the average English person could have recourse to both prayer and physic and still be considered orthodox; to use natural means to explain disease did not mean one was impious.</w:t>
      </w:r>
      <w:r w:rsidR="00AB06D7">
        <w:rPr>
          <w:rFonts w:ascii="Times New Roman" w:hAnsi="Times New Roman" w:cs="Times New Roman"/>
        </w:rPr>
        <w:t xml:space="preserve"> Indeed, taking care of one’s body was a part of good Christian practice: biblically, the body functioned as the temple of God, and theologically it was the residence of the </w:t>
      </w:r>
      <w:r w:rsidR="00AB06D7">
        <w:rPr>
          <w:rFonts w:ascii="Times New Roman" w:hAnsi="Times New Roman" w:cs="Times New Roman"/>
        </w:rPr>
        <w:lastRenderedPageBreak/>
        <w:t xml:space="preserve">soul; to neglect the physical body was an affront to </w:t>
      </w:r>
      <w:r w:rsidR="00E1660E">
        <w:rPr>
          <w:rFonts w:ascii="Times New Roman" w:hAnsi="Times New Roman" w:cs="Times New Roman"/>
        </w:rPr>
        <w:t xml:space="preserve">the Creator who gave </w:t>
      </w:r>
      <w:r w:rsidR="001A05DA">
        <w:rPr>
          <w:rFonts w:ascii="Times New Roman" w:hAnsi="Times New Roman" w:cs="Times New Roman"/>
        </w:rPr>
        <w:t>human beings</w:t>
      </w:r>
      <w:r w:rsidR="00E1660E">
        <w:rPr>
          <w:rFonts w:ascii="Times New Roman" w:hAnsi="Times New Roman" w:cs="Times New Roman"/>
        </w:rPr>
        <w:t xml:space="preserve"> both body </w:t>
      </w:r>
      <w:r w:rsidR="00E1660E">
        <w:rPr>
          <w:rFonts w:ascii="Times New Roman" w:hAnsi="Times New Roman" w:cs="Times New Roman"/>
          <w:i/>
          <w:iCs/>
        </w:rPr>
        <w:t>and</w:t>
      </w:r>
      <w:r w:rsidR="00E1660E">
        <w:rPr>
          <w:rFonts w:ascii="Times New Roman" w:hAnsi="Times New Roman" w:cs="Times New Roman"/>
        </w:rPr>
        <w:t xml:space="preserve"> soul</w:t>
      </w:r>
      <w:r w:rsidR="00AB06D7">
        <w:rPr>
          <w:rFonts w:ascii="Times New Roman" w:hAnsi="Times New Roman" w:cs="Times New Roman"/>
        </w:rPr>
        <w:t>.</w:t>
      </w:r>
      <w:r w:rsidR="003352DD">
        <w:rPr>
          <w:rStyle w:val="FootnoteReference"/>
          <w:rFonts w:ascii="Times New Roman" w:hAnsi="Times New Roman" w:cs="Times New Roman"/>
        </w:rPr>
        <w:footnoteReference w:id="6"/>
      </w:r>
      <w:r w:rsidR="007755B3">
        <w:rPr>
          <w:rFonts w:ascii="Times New Roman" w:hAnsi="Times New Roman" w:cs="Times New Roman"/>
        </w:rPr>
        <w:t xml:space="preserve"> </w:t>
      </w:r>
    </w:p>
    <w:p w14:paraId="196B7E74" w14:textId="061666E2" w:rsidR="00A50A53" w:rsidRDefault="00092E9C" w:rsidP="00FF201D">
      <w:pPr>
        <w:spacing w:line="480" w:lineRule="auto"/>
        <w:ind w:firstLine="720"/>
        <w:rPr>
          <w:rFonts w:ascii="Times New Roman" w:hAnsi="Times New Roman" w:cs="Times New Roman"/>
        </w:rPr>
      </w:pPr>
      <w:r>
        <w:rPr>
          <w:rFonts w:ascii="Times New Roman" w:hAnsi="Times New Roman" w:cs="Times New Roman"/>
        </w:rPr>
        <w:t>The</w:t>
      </w:r>
      <w:r w:rsidR="002445DA">
        <w:rPr>
          <w:rFonts w:ascii="Times New Roman" w:hAnsi="Times New Roman" w:cs="Times New Roman"/>
        </w:rPr>
        <w:t xml:space="preserve"> goal of this thesis is to investigate th</w:t>
      </w:r>
      <w:r>
        <w:rPr>
          <w:rFonts w:ascii="Times New Roman" w:hAnsi="Times New Roman" w:cs="Times New Roman"/>
        </w:rPr>
        <w:t>e</w:t>
      </w:r>
      <w:r w:rsidR="002445DA">
        <w:rPr>
          <w:rFonts w:ascii="Times New Roman" w:hAnsi="Times New Roman" w:cs="Times New Roman"/>
        </w:rPr>
        <w:t xml:space="preserve"> interplay between the body and soul </w:t>
      </w:r>
      <w:r w:rsidR="009E170B">
        <w:rPr>
          <w:rFonts w:ascii="Times New Roman" w:hAnsi="Times New Roman" w:cs="Times New Roman"/>
        </w:rPr>
        <w:t xml:space="preserve">further </w:t>
      </w:r>
      <w:r w:rsidR="002445DA">
        <w:rPr>
          <w:rFonts w:ascii="Times New Roman" w:hAnsi="Times New Roman" w:cs="Times New Roman"/>
        </w:rPr>
        <w:t>through a very specific lens</w:t>
      </w:r>
      <w:r w:rsidR="006D6379">
        <w:rPr>
          <w:rFonts w:ascii="Times New Roman" w:hAnsi="Times New Roman" w:cs="Times New Roman"/>
        </w:rPr>
        <w:t xml:space="preserve">: </w:t>
      </w:r>
      <w:r w:rsidR="002445DA">
        <w:rPr>
          <w:rFonts w:ascii="Times New Roman" w:hAnsi="Times New Roman" w:cs="Times New Roman"/>
        </w:rPr>
        <w:t xml:space="preserve">that of the place of medicine in the religious writings of this period. </w:t>
      </w:r>
      <w:r w:rsidR="00AE78B6">
        <w:rPr>
          <w:rFonts w:ascii="Times New Roman" w:hAnsi="Times New Roman" w:cs="Times New Roman"/>
        </w:rPr>
        <w:t>As we shall see, medicine provided a particularly compelling language with which to discuss spiritual matters, and this provided fertile ground for English divines to explore and develop their conception of where exactly medicine and religion</w:t>
      </w:r>
      <w:r w:rsidR="007839DA">
        <w:rPr>
          <w:rFonts w:ascii="Times New Roman" w:hAnsi="Times New Roman" w:cs="Times New Roman"/>
        </w:rPr>
        <w:t>—</w:t>
      </w:r>
      <w:r w:rsidR="001E6D5E">
        <w:rPr>
          <w:rFonts w:ascii="Times New Roman" w:hAnsi="Times New Roman" w:cs="Times New Roman"/>
        </w:rPr>
        <w:t>the</w:t>
      </w:r>
      <w:r w:rsidR="007839DA">
        <w:rPr>
          <w:rFonts w:ascii="Times New Roman" w:hAnsi="Times New Roman" w:cs="Times New Roman"/>
        </w:rPr>
        <w:t xml:space="preserve"> care of the</w:t>
      </w:r>
      <w:r w:rsidR="001E6D5E">
        <w:rPr>
          <w:rFonts w:ascii="Times New Roman" w:hAnsi="Times New Roman" w:cs="Times New Roman"/>
        </w:rPr>
        <w:t xml:space="preserve"> body and </w:t>
      </w:r>
      <w:r w:rsidR="007839DA">
        <w:rPr>
          <w:rFonts w:ascii="Times New Roman" w:hAnsi="Times New Roman" w:cs="Times New Roman"/>
        </w:rPr>
        <w:t xml:space="preserve">the </w:t>
      </w:r>
      <w:r w:rsidR="001E6D5E">
        <w:rPr>
          <w:rFonts w:ascii="Times New Roman" w:hAnsi="Times New Roman" w:cs="Times New Roman"/>
        </w:rPr>
        <w:t>soul</w:t>
      </w:r>
      <w:r w:rsidR="007839DA">
        <w:rPr>
          <w:rFonts w:ascii="Times New Roman" w:hAnsi="Times New Roman" w:cs="Times New Roman"/>
        </w:rPr>
        <w:t>—</w:t>
      </w:r>
      <w:r w:rsidR="001E6D5E">
        <w:rPr>
          <w:rFonts w:ascii="Times New Roman" w:hAnsi="Times New Roman" w:cs="Times New Roman"/>
        </w:rPr>
        <w:t xml:space="preserve">came together. </w:t>
      </w:r>
      <w:r w:rsidR="00E72412">
        <w:rPr>
          <w:rFonts w:ascii="Times New Roman" w:hAnsi="Times New Roman" w:cs="Times New Roman"/>
        </w:rPr>
        <w:t>Here I examine</w:t>
      </w:r>
      <w:r w:rsidR="00D540BB">
        <w:rPr>
          <w:rFonts w:ascii="Times New Roman" w:hAnsi="Times New Roman" w:cs="Times New Roman"/>
        </w:rPr>
        <w:t xml:space="preserve"> two</w:t>
      </w:r>
      <w:r w:rsidR="00E72412">
        <w:rPr>
          <w:rFonts w:ascii="Times New Roman" w:hAnsi="Times New Roman" w:cs="Times New Roman"/>
        </w:rPr>
        <w:t xml:space="preserve"> </w:t>
      </w:r>
      <w:r w:rsidR="00D540BB">
        <w:rPr>
          <w:rFonts w:ascii="Times New Roman" w:hAnsi="Times New Roman" w:cs="Times New Roman"/>
        </w:rPr>
        <w:t>avenues</w:t>
      </w:r>
      <w:r w:rsidR="00E72412">
        <w:rPr>
          <w:rFonts w:ascii="Times New Roman" w:hAnsi="Times New Roman" w:cs="Times New Roman"/>
        </w:rPr>
        <w:t xml:space="preserve"> in which this play</w:t>
      </w:r>
      <w:r w:rsidR="00AD3A56">
        <w:rPr>
          <w:rFonts w:ascii="Times New Roman" w:hAnsi="Times New Roman" w:cs="Times New Roman"/>
        </w:rPr>
        <w:t>ed</w:t>
      </w:r>
      <w:r w:rsidR="00E72412">
        <w:rPr>
          <w:rFonts w:ascii="Times New Roman" w:hAnsi="Times New Roman" w:cs="Times New Roman"/>
        </w:rPr>
        <w:t xml:space="preserve"> out: in the </w:t>
      </w:r>
      <w:r w:rsidR="00D540BB">
        <w:rPr>
          <w:rFonts w:ascii="Times New Roman" w:hAnsi="Times New Roman" w:cs="Times New Roman"/>
        </w:rPr>
        <w:t xml:space="preserve">medical metaphors ministers used in their writings, and their </w:t>
      </w:r>
      <w:r w:rsidR="00E72412">
        <w:rPr>
          <w:rFonts w:ascii="Times New Roman" w:hAnsi="Times New Roman" w:cs="Times New Roman"/>
        </w:rPr>
        <w:t xml:space="preserve">practical recommendations regarding medical care. </w:t>
      </w:r>
      <w:r w:rsidR="006A05AE" w:rsidRPr="006A05AE">
        <w:rPr>
          <w:rFonts w:ascii="Times New Roman" w:hAnsi="Times New Roman" w:cs="Times New Roman"/>
        </w:rPr>
        <w:t xml:space="preserve">Metaphors </w:t>
      </w:r>
      <w:r w:rsidR="00C90B36">
        <w:rPr>
          <w:rFonts w:ascii="Times New Roman" w:hAnsi="Times New Roman" w:cs="Times New Roman"/>
        </w:rPr>
        <w:t>are the ideal lens</w:t>
      </w:r>
      <w:r w:rsidR="006A05AE" w:rsidRPr="006A05AE">
        <w:rPr>
          <w:rFonts w:ascii="Times New Roman" w:hAnsi="Times New Roman" w:cs="Times New Roman"/>
        </w:rPr>
        <w:t xml:space="preserve"> </w:t>
      </w:r>
      <w:r w:rsidR="00C90B36">
        <w:rPr>
          <w:rFonts w:ascii="Times New Roman" w:hAnsi="Times New Roman" w:cs="Times New Roman"/>
        </w:rPr>
        <w:t>through which to view the dual concerns of ministers</w:t>
      </w:r>
      <w:r w:rsidR="00AE5AEB">
        <w:rPr>
          <w:rFonts w:ascii="Times New Roman" w:hAnsi="Times New Roman" w:cs="Times New Roman"/>
        </w:rPr>
        <w:t xml:space="preserve">, for they provided both a </w:t>
      </w:r>
      <w:r w:rsidR="000F233C">
        <w:rPr>
          <w:rFonts w:ascii="Times New Roman" w:hAnsi="Times New Roman" w:cs="Times New Roman"/>
        </w:rPr>
        <w:t>rhetorical and literal</w:t>
      </w:r>
      <w:r w:rsidR="00AE5AEB">
        <w:rPr>
          <w:rFonts w:ascii="Times New Roman" w:hAnsi="Times New Roman" w:cs="Times New Roman"/>
        </w:rPr>
        <w:t xml:space="preserve"> bridge into practical recommendations for the</w:t>
      </w:r>
      <w:r w:rsidR="000F233C">
        <w:rPr>
          <w:rFonts w:ascii="Times New Roman" w:hAnsi="Times New Roman" w:cs="Times New Roman"/>
        </w:rPr>
        <w:t xml:space="preserve"> </w:t>
      </w:r>
      <w:r w:rsidR="00AE5AEB">
        <w:rPr>
          <w:rFonts w:ascii="Times New Roman" w:hAnsi="Times New Roman" w:cs="Times New Roman"/>
        </w:rPr>
        <w:t xml:space="preserve">sick. </w:t>
      </w:r>
      <w:r w:rsidR="00A50A53">
        <w:rPr>
          <w:rFonts w:ascii="Times New Roman" w:hAnsi="Times New Roman" w:cs="Times New Roman"/>
        </w:rPr>
        <w:t xml:space="preserve">Their use of such metaphors was, in other words, a way of connecting to audiences in the day-to-day experiences of sickness and health as well as in their religious experiences. </w:t>
      </w:r>
      <w:r w:rsidR="00A50A53" w:rsidRPr="00E01C44">
        <w:rPr>
          <w:rFonts w:ascii="Times New Roman" w:hAnsi="Times New Roman" w:cs="Times New Roman"/>
        </w:rPr>
        <w:t>Medical metaphors as rhetorical devices have existed in Christian literature since the dawn of the religion itself; the Bible itself paints Jesus as a kind of “divine physician” who healed both body and soul; and the parallels drawn between the Christian life and physic were almost too close to ignore.</w:t>
      </w:r>
      <w:r w:rsidR="00A50A53">
        <w:rPr>
          <w:rFonts w:ascii="Times New Roman" w:hAnsi="Times New Roman" w:cs="Times New Roman"/>
        </w:rPr>
        <w:t xml:space="preserve"> Thus, it is not surprising that ministers made the short jump from discussing medicine metaphorically to providing practical medical advice, since they coexisted both theologically and practically. </w:t>
      </w:r>
    </w:p>
    <w:p w14:paraId="522362A3" w14:textId="10D0B0BE" w:rsidR="000F233C" w:rsidRDefault="00D204BA" w:rsidP="00FF201D">
      <w:pPr>
        <w:spacing w:line="480" w:lineRule="auto"/>
        <w:ind w:firstLine="720"/>
        <w:rPr>
          <w:rFonts w:ascii="Times New Roman" w:hAnsi="Times New Roman" w:cs="Times New Roman"/>
        </w:rPr>
      </w:pPr>
      <w:r>
        <w:rPr>
          <w:rFonts w:ascii="Times New Roman" w:hAnsi="Times New Roman" w:cs="Times New Roman"/>
        </w:rPr>
        <w:t xml:space="preserve">The frequent use of medical metaphors in sermons and religious tracts would have undoubtedly familiarized the lay Christian with the connections between religion and medicine, reinforcing the spiritual messages that could be drawn from medical examples. </w:t>
      </w:r>
      <w:r w:rsidR="00545FE2">
        <w:rPr>
          <w:rFonts w:ascii="Times New Roman" w:hAnsi="Times New Roman" w:cs="Times New Roman"/>
        </w:rPr>
        <w:t xml:space="preserve">Furthermore, the use of physic was as much a spiritual action as a physical one, and medical metaphors would </w:t>
      </w:r>
      <w:r w:rsidR="00545FE2">
        <w:rPr>
          <w:rFonts w:ascii="Times New Roman" w:hAnsi="Times New Roman" w:cs="Times New Roman"/>
        </w:rPr>
        <w:lastRenderedPageBreak/>
        <w:t xml:space="preserve">have helped people see the actual </w:t>
      </w:r>
      <w:r w:rsidR="00545FE2">
        <w:rPr>
          <w:rFonts w:ascii="Times New Roman" w:hAnsi="Times New Roman" w:cs="Times New Roman"/>
          <w:i/>
          <w:iCs/>
        </w:rPr>
        <w:t xml:space="preserve">practice </w:t>
      </w:r>
      <w:r w:rsidR="00545FE2">
        <w:rPr>
          <w:rFonts w:ascii="Times New Roman" w:hAnsi="Times New Roman" w:cs="Times New Roman"/>
        </w:rPr>
        <w:t xml:space="preserve">of physic as more than </w:t>
      </w:r>
      <w:r w:rsidR="00606D22">
        <w:rPr>
          <w:rFonts w:ascii="Times New Roman" w:hAnsi="Times New Roman" w:cs="Times New Roman"/>
        </w:rPr>
        <w:t>merely</w:t>
      </w:r>
      <w:r w:rsidR="00545FE2">
        <w:rPr>
          <w:rFonts w:ascii="Times New Roman" w:hAnsi="Times New Roman" w:cs="Times New Roman"/>
        </w:rPr>
        <w:t xml:space="preserve"> physical. </w:t>
      </w:r>
      <w:r w:rsidR="006103ED">
        <w:rPr>
          <w:rFonts w:ascii="Times New Roman" w:hAnsi="Times New Roman" w:cs="Times New Roman"/>
        </w:rPr>
        <w:t xml:space="preserve">Thus, I </w:t>
      </w:r>
      <w:r w:rsidR="004B28A5">
        <w:rPr>
          <w:rFonts w:ascii="Times New Roman" w:hAnsi="Times New Roman" w:cs="Times New Roman"/>
        </w:rPr>
        <w:t xml:space="preserve">contend </w:t>
      </w:r>
      <w:r w:rsidR="006103ED">
        <w:rPr>
          <w:rFonts w:ascii="Times New Roman" w:hAnsi="Times New Roman" w:cs="Times New Roman"/>
        </w:rPr>
        <w:t>that one metaphor in particular—the patient—was indispensable for ministers who sought to give practical advice</w:t>
      </w:r>
      <w:r w:rsidR="006F35AD">
        <w:rPr>
          <w:rFonts w:ascii="Times New Roman" w:hAnsi="Times New Roman" w:cs="Times New Roman"/>
        </w:rPr>
        <w:t xml:space="preserve"> to </w:t>
      </w:r>
      <w:r w:rsidR="00435326">
        <w:rPr>
          <w:rFonts w:ascii="Times New Roman" w:hAnsi="Times New Roman" w:cs="Times New Roman"/>
        </w:rPr>
        <w:t>their</w:t>
      </w:r>
      <w:r w:rsidR="006F35AD">
        <w:rPr>
          <w:rFonts w:ascii="Times New Roman" w:hAnsi="Times New Roman" w:cs="Times New Roman"/>
        </w:rPr>
        <w:t xml:space="preserve"> listeners or readers</w:t>
      </w:r>
      <w:r w:rsidR="006103ED">
        <w:rPr>
          <w:rFonts w:ascii="Times New Roman" w:hAnsi="Times New Roman" w:cs="Times New Roman"/>
        </w:rPr>
        <w:t xml:space="preserve"> regarding medicine</w:t>
      </w:r>
      <w:r w:rsidR="00E9083B">
        <w:rPr>
          <w:rFonts w:ascii="Times New Roman" w:hAnsi="Times New Roman" w:cs="Times New Roman"/>
        </w:rPr>
        <w:t xml:space="preserve">. </w:t>
      </w:r>
      <w:r w:rsidR="006F35AD">
        <w:rPr>
          <w:rFonts w:ascii="Times New Roman" w:hAnsi="Times New Roman" w:cs="Times New Roman"/>
        </w:rPr>
        <w:t xml:space="preserve">Using the patient as a </w:t>
      </w:r>
      <w:r w:rsidR="00E9083B">
        <w:rPr>
          <w:rFonts w:ascii="Times New Roman" w:hAnsi="Times New Roman" w:cs="Times New Roman"/>
        </w:rPr>
        <w:t>metaphor put the lay Christian in the patient’s shoes, using the experience of being sick to make spiritual points</w:t>
      </w:r>
      <w:r w:rsidR="00546995">
        <w:rPr>
          <w:rFonts w:ascii="Times New Roman" w:hAnsi="Times New Roman" w:cs="Times New Roman"/>
        </w:rPr>
        <w:t xml:space="preserve"> regarding the soul</w:t>
      </w:r>
      <w:r w:rsidR="006F35AD">
        <w:rPr>
          <w:rFonts w:ascii="Times New Roman" w:hAnsi="Times New Roman" w:cs="Times New Roman"/>
        </w:rPr>
        <w:t>; in other words, ministers used the universally common experience of being sick to both explain and give remedies for the sinful state of the soul. I</w:t>
      </w:r>
      <w:r w:rsidR="00123B48">
        <w:rPr>
          <w:rFonts w:ascii="Times New Roman" w:hAnsi="Times New Roman" w:cs="Times New Roman"/>
        </w:rPr>
        <w:t xml:space="preserve">t was a small step from here to discussing the patient in actuality, in which the experience of being sick also had significant spiritual ramifications. </w:t>
      </w:r>
      <w:r w:rsidR="00E9083B">
        <w:rPr>
          <w:rFonts w:ascii="Times New Roman" w:hAnsi="Times New Roman" w:cs="Times New Roman"/>
        </w:rPr>
        <w:t xml:space="preserve"> </w:t>
      </w:r>
    </w:p>
    <w:p w14:paraId="1AE8C5A7" w14:textId="15DE66E9" w:rsidR="00217E2A" w:rsidRPr="00545FE2" w:rsidRDefault="00217E2A" w:rsidP="00FF201D">
      <w:pPr>
        <w:spacing w:line="480" w:lineRule="auto"/>
        <w:ind w:firstLine="720"/>
        <w:rPr>
          <w:rFonts w:ascii="Times New Roman" w:hAnsi="Times New Roman" w:cs="Times New Roman"/>
        </w:rPr>
      </w:pPr>
      <w:r>
        <w:rPr>
          <w:rFonts w:ascii="Times New Roman" w:hAnsi="Times New Roman" w:cs="Times New Roman"/>
        </w:rPr>
        <w:t>One of the most salient works in this regard is David Harley’s essay on medical metaphors, in which he closely studies English ministers’ perspectives on health, sickness, and medicine in order to illuminate their beliefs and attitudes towards the actual practice of medicine. In studying references to anatomy, pathology, dietetics, surgery, pharmaceutics, and therapeutics, Harley demonstrates the vast array of metaphors employed by ministers in teaching their audiences, revealing that these ministers were not only thoroughly familiar with the medical theories and practices of their time, but also that their ubiquitous presence indicates a deep respect for the medical profession and of the place of medicine in the lives of everyday English people. Medicine and the medical practitioners thus both formed a crucial part of Christian teaching and understanding.</w:t>
      </w:r>
      <w:r>
        <w:rPr>
          <w:rStyle w:val="FootnoteReference"/>
          <w:rFonts w:ascii="Times New Roman" w:hAnsi="Times New Roman" w:cs="Times New Roman"/>
        </w:rPr>
        <w:footnoteReference w:id="7"/>
      </w:r>
      <w:r>
        <w:rPr>
          <w:rFonts w:ascii="Times New Roman" w:hAnsi="Times New Roman" w:cs="Times New Roman"/>
        </w:rPr>
        <w:t xml:space="preserve"> </w:t>
      </w:r>
      <w:r w:rsidR="007E6A52">
        <w:rPr>
          <w:rFonts w:ascii="Times New Roman" w:hAnsi="Times New Roman" w:cs="Times New Roman"/>
        </w:rPr>
        <w:t xml:space="preserve">Harley, however, stops short of discussing the patient metaphors I mentioned above, nor does he delve too deeply into the actual advice ministers gave to their congregations, instead focusing his attention only on metaphors involving the practice of medicine and its related fields. </w:t>
      </w:r>
    </w:p>
    <w:p w14:paraId="7569EBFB" w14:textId="58C0BF4F" w:rsidR="00217E2A" w:rsidRDefault="00B0720B" w:rsidP="00FF201D">
      <w:pPr>
        <w:spacing w:line="480" w:lineRule="auto"/>
        <w:ind w:firstLine="720"/>
        <w:rPr>
          <w:rFonts w:ascii="Times New Roman" w:hAnsi="Times New Roman" w:cs="Times New Roman"/>
        </w:rPr>
      </w:pPr>
      <w:r>
        <w:rPr>
          <w:rFonts w:ascii="Times New Roman" w:hAnsi="Times New Roman" w:cs="Times New Roman"/>
        </w:rPr>
        <w:lastRenderedPageBreak/>
        <w:t>However</w:t>
      </w:r>
      <w:r w:rsidR="001C4C13">
        <w:rPr>
          <w:rFonts w:ascii="Times New Roman" w:hAnsi="Times New Roman" w:cs="Times New Roman"/>
        </w:rPr>
        <w:t xml:space="preserve">, </w:t>
      </w:r>
      <w:r w:rsidR="00895A74">
        <w:rPr>
          <w:rFonts w:ascii="Times New Roman" w:hAnsi="Times New Roman" w:cs="Times New Roman"/>
        </w:rPr>
        <w:t xml:space="preserve">in addition to also using patient metaphors, </w:t>
      </w:r>
      <w:r w:rsidR="001C4C13">
        <w:rPr>
          <w:rFonts w:ascii="Times New Roman" w:hAnsi="Times New Roman" w:cs="Times New Roman"/>
        </w:rPr>
        <w:t>the same ministers also dispensed practical advi</w:t>
      </w:r>
      <w:r w:rsidR="00C13B8D">
        <w:rPr>
          <w:rFonts w:ascii="Times New Roman" w:hAnsi="Times New Roman" w:cs="Times New Roman"/>
        </w:rPr>
        <w:t>c</w:t>
      </w:r>
      <w:r w:rsidR="001C4C13">
        <w:rPr>
          <w:rFonts w:ascii="Times New Roman" w:hAnsi="Times New Roman" w:cs="Times New Roman"/>
        </w:rPr>
        <w:t xml:space="preserve">e regarding the use of physic. </w:t>
      </w:r>
      <w:r w:rsidR="00CB5508">
        <w:rPr>
          <w:rFonts w:ascii="Times New Roman" w:hAnsi="Times New Roman" w:cs="Times New Roman"/>
        </w:rPr>
        <w:t xml:space="preserve">In discussions of good Christian living, ministers frequently attempted to direct their listeners or readers towards the </w:t>
      </w:r>
      <w:r w:rsidR="00DF1C65">
        <w:rPr>
          <w:rFonts w:ascii="Times New Roman" w:hAnsi="Times New Roman" w:cs="Times New Roman"/>
        </w:rPr>
        <w:t>learned</w:t>
      </w:r>
      <w:r w:rsidR="00CB5508">
        <w:rPr>
          <w:rFonts w:ascii="Times New Roman" w:hAnsi="Times New Roman" w:cs="Times New Roman"/>
        </w:rPr>
        <w:t xml:space="preserve"> physician, cautioning them to avoid both the empiric and the cunning-man or woman</w:t>
      </w:r>
      <w:r w:rsidR="008F7A6A">
        <w:rPr>
          <w:rFonts w:ascii="Times New Roman" w:hAnsi="Times New Roman" w:cs="Times New Roman"/>
        </w:rPr>
        <w:t>, or those they frequently termed “witches</w:t>
      </w:r>
      <w:r w:rsidR="006A05AE">
        <w:rPr>
          <w:rFonts w:ascii="Times New Roman" w:hAnsi="Times New Roman" w:cs="Times New Roman"/>
        </w:rPr>
        <w:t>.”</w:t>
      </w:r>
      <w:r w:rsidR="00A50A53">
        <w:rPr>
          <w:rFonts w:ascii="Times New Roman" w:hAnsi="Times New Roman" w:cs="Times New Roman"/>
        </w:rPr>
        <w:t xml:space="preserve"> </w:t>
      </w:r>
      <w:r w:rsidR="00217E2A" w:rsidRPr="00E01C44">
        <w:rPr>
          <w:rFonts w:ascii="Times New Roman" w:hAnsi="Times New Roman" w:cs="Times New Roman"/>
        </w:rPr>
        <w:t xml:space="preserve">A few </w:t>
      </w:r>
      <w:r w:rsidR="00217E2A">
        <w:rPr>
          <w:rFonts w:ascii="Times New Roman" w:hAnsi="Times New Roman" w:cs="Times New Roman"/>
        </w:rPr>
        <w:t xml:space="preserve">of these </w:t>
      </w:r>
      <w:r w:rsidR="00217E2A" w:rsidRPr="00E01C44">
        <w:rPr>
          <w:rFonts w:ascii="Times New Roman" w:hAnsi="Times New Roman" w:cs="Times New Roman"/>
        </w:rPr>
        <w:t xml:space="preserve">ministers—William Perkins </w:t>
      </w:r>
      <w:r w:rsidR="00073691">
        <w:rPr>
          <w:rFonts w:ascii="Times New Roman" w:hAnsi="Times New Roman" w:cs="Times New Roman"/>
        </w:rPr>
        <w:t xml:space="preserve">(1558-1602) </w:t>
      </w:r>
      <w:r w:rsidR="00217E2A" w:rsidRPr="00E01C44">
        <w:rPr>
          <w:rFonts w:ascii="Times New Roman" w:hAnsi="Times New Roman" w:cs="Times New Roman"/>
        </w:rPr>
        <w:t>and Henry Holland</w:t>
      </w:r>
      <w:r w:rsidR="008F6B26">
        <w:rPr>
          <w:rFonts w:ascii="Times New Roman" w:hAnsi="Times New Roman" w:cs="Times New Roman"/>
        </w:rPr>
        <w:t xml:space="preserve"> (1555/6-1603)</w:t>
      </w:r>
      <w:r w:rsidR="00217E2A" w:rsidRPr="00E01C44">
        <w:rPr>
          <w:rFonts w:ascii="Times New Roman" w:hAnsi="Times New Roman" w:cs="Times New Roman"/>
        </w:rPr>
        <w:t xml:space="preserve"> being two of the more well-known examples—were explicit in their condemnation of quackery and their elevation of learned physic</w:t>
      </w:r>
      <w:r w:rsidR="00217E2A">
        <w:rPr>
          <w:rFonts w:ascii="Times New Roman" w:hAnsi="Times New Roman" w:cs="Times New Roman"/>
        </w:rPr>
        <w:t xml:space="preserve">; </w:t>
      </w:r>
      <w:r w:rsidR="00217E2A" w:rsidRPr="00E01C44">
        <w:rPr>
          <w:rFonts w:ascii="Times New Roman" w:hAnsi="Times New Roman" w:cs="Times New Roman"/>
        </w:rPr>
        <w:t xml:space="preserve">many </w:t>
      </w:r>
      <w:r w:rsidR="00217E2A">
        <w:rPr>
          <w:rFonts w:ascii="Times New Roman" w:hAnsi="Times New Roman" w:cs="Times New Roman"/>
        </w:rPr>
        <w:t>others</w:t>
      </w:r>
      <w:r w:rsidR="00217E2A" w:rsidRPr="00E01C44">
        <w:rPr>
          <w:rFonts w:ascii="Times New Roman" w:hAnsi="Times New Roman" w:cs="Times New Roman"/>
        </w:rPr>
        <w:t xml:space="preserve"> made similar condemnations of the irregular medical practitioner. Their</w:t>
      </w:r>
      <w:r w:rsidR="00A85FAC">
        <w:rPr>
          <w:rFonts w:ascii="Times New Roman" w:hAnsi="Times New Roman" w:cs="Times New Roman"/>
        </w:rPr>
        <w:t xml:space="preserve"> antipathy</w:t>
      </w:r>
      <w:r w:rsidR="00217E2A" w:rsidRPr="00E01C44">
        <w:rPr>
          <w:rFonts w:ascii="Times New Roman" w:hAnsi="Times New Roman" w:cs="Times New Roman"/>
        </w:rPr>
        <w:t xml:space="preserve"> to such unlearned empirics may have been for several reasons. Harley argues (albeit briefly) that ministers “aligned themselves with medical practitioners who also needed to defend their position as well-paid possessors of special knowledge,” particularly in a religious milieu in which they were “caught between Catholic sacerdotalism and radical religious individualism.”</w:t>
      </w:r>
      <w:r w:rsidR="00217E2A" w:rsidRPr="00E01C44">
        <w:rPr>
          <w:rStyle w:val="FootnoteReference"/>
          <w:rFonts w:ascii="Times New Roman" w:hAnsi="Times New Roman" w:cs="Times New Roman"/>
        </w:rPr>
        <w:footnoteReference w:id="8"/>
      </w:r>
      <w:r w:rsidR="00217E2A" w:rsidRPr="00E01C44">
        <w:rPr>
          <w:rFonts w:ascii="Times New Roman" w:hAnsi="Times New Roman" w:cs="Times New Roman"/>
        </w:rPr>
        <w:t xml:space="preserve"> </w:t>
      </w:r>
      <w:r w:rsidR="00217E2A">
        <w:rPr>
          <w:rFonts w:ascii="Times New Roman" w:hAnsi="Times New Roman" w:cs="Times New Roman"/>
        </w:rPr>
        <w:t xml:space="preserve">Ross </w:t>
      </w:r>
      <w:r w:rsidR="00217E2A" w:rsidRPr="00E01C44">
        <w:rPr>
          <w:rFonts w:ascii="Times New Roman" w:hAnsi="Times New Roman" w:cs="Times New Roman"/>
        </w:rPr>
        <w:t>Dandridge, on the other hand, notes that this alliance between ministers and physician originated in “Calvin’s own endorsement of Galenic physic</w:t>
      </w:r>
      <w:r w:rsidR="00217E2A">
        <w:rPr>
          <w:rFonts w:ascii="Times New Roman" w:hAnsi="Times New Roman" w:cs="Times New Roman"/>
        </w:rPr>
        <w:t>,</w:t>
      </w:r>
      <w:r w:rsidR="00217E2A" w:rsidRPr="00E01C44">
        <w:rPr>
          <w:rFonts w:ascii="Times New Roman" w:hAnsi="Times New Roman" w:cs="Times New Roman"/>
        </w:rPr>
        <w:t>”</w:t>
      </w:r>
      <w:r w:rsidR="00217E2A">
        <w:rPr>
          <w:rFonts w:ascii="Times New Roman" w:hAnsi="Times New Roman" w:cs="Times New Roman"/>
        </w:rPr>
        <w:t xml:space="preserve"> making this objection to unorthodox practice essentially Calvinist.</w:t>
      </w:r>
      <w:r w:rsidR="00217E2A" w:rsidRPr="00E01C44">
        <w:rPr>
          <w:rStyle w:val="FootnoteReference"/>
          <w:rFonts w:ascii="Times New Roman" w:hAnsi="Times New Roman" w:cs="Times New Roman"/>
        </w:rPr>
        <w:footnoteReference w:id="9"/>
      </w:r>
      <w:r w:rsidR="00217E2A">
        <w:rPr>
          <w:rFonts w:ascii="Times New Roman" w:hAnsi="Times New Roman" w:cs="Times New Roman"/>
        </w:rPr>
        <w:t xml:space="preserve">  </w:t>
      </w:r>
    </w:p>
    <w:p w14:paraId="172974A6" w14:textId="2A783E11" w:rsidR="00555067" w:rsidRDefault="00A50A53" w:rsidP="00FF201D">
      <w:pPr>
        <w:spacing w:line="480" w:lineRule="auto"/>
        <w:ind w:firstLine="720"/>
        <w:rPr>
          <w:rFonts w:ascii="Times New Roman" w:hAnsi="Times New Roman" w:cs="Times New Roman"/>
        </w:rPr>
      </w:pPr>
      <w:r>
        <w:rPr>
          <w:rFonts w:ascii="Times New Roman" w:hAnsi="Times New Roman" w:cs="Times New Roman"/>
        </w:rPr>
        <w:t>While these ministers undoubtedly had concerns about the physical body</w:t>
      </w:r>
      <w:r w:rsidR="00124A0A">
        <w:rPr>
          <w:rFonts w:ascii="Times New Roman" w:hAnsi="Times New Roman" w:cs="Times New Roman"/>
        </w:rPr>
        <w:t xml:space="preserve"> and the legitimization of their status in their parishes</w:t>
      </w:r>
      <w:r>
        <w:rPr>
          <w:rFonts w:ascii="Times New Roman" w:hAnsi="Times New Roman" w:cs="Times New Roman"/>
        </w:rPr>
        <w:t>, I argue that this kind of advice was</w:t>
      </w:r>
      <w:r w:rsidR="00A041E8">
        <w:rPr>
          <w:rFonts w:ascii="Times New Roman" w:hAnsi="Times New Roman" w:cs="Times New Roman"/>
        </w:rPr>
        <w:t xml:space="preserve"> also</w:t>
      </w:r>
      <w:r>
        <w:rPr>
          <w:rFonts w:ascii="Times New Roman" w:hAnsi="Times New Roman" w:cs="Times New Roman"/>
        </w:rPr>
        <w:t xml:space="preserve"> grounded in a deeper concern for the soul. This, I believe, is evident in several ways. As discussed briefly above, their frequent use of medical metaphors gave them an avenue to discuss the interconnectedness of the body and soul in ways that were both relat</w:t>
      </w:r>
      <w:r w:rsidR="00A427FF">
        <w:rPr>
          <w:rFonts w:ascii="Times New Roman" w:hAnsi="Times New Roman" w:cs="Times New Roman"/>
        </w:rPr>
        <w:t>ed</w:t>
      </w:r>
      <w:r>
        <w:rPr>
          <w:rFonts w:ascii="Times New Roman" w:hAnsi="Times New Roman" w:cs="Times New Roman"/>
        </w:rPr>
        <w:t xml:space="preserve"> </w:t>
      </w:r>
      <w:r w:rsidR="00A427FF">
        <w:rPr>
          <w:rFonts w:ascii="Times New Roman" w:hAnsi="Times New Roman" w:cs="Times New Roman"/>
        </w:rPr>
        <w:t>to</w:t>
      </w:r>
      <w:r>
        <w:rPr>
          <w:rFonts w:ascii="Times New Roman" w:hAnsi="Times New Roman" w:cs="Times New Roman"/>
        </w:rPr>
        <w:t xml:space="preserve"> common experience and spoke to the often-visceral experience of religion. </w:t>
      </w:r>
      <w:r w:rsidR="00865BE8">
        <w:rPr>
          <w:rFonts w:ascii="Times New Roman" w:hAnsi="Times New Roman" w:cs="Times New Roman"/>
        </w:rPr>
        <w:t xml:space="preserve">Furthermore, they gave explicit Scriptural references as to why someone should see a physician in times of need, grounding </w:t>
      </w:r>
      <w:r w:rsidR="00A427FF">
        <w:rPr>
          <w:rFonts w:ascii="Times New Roman" w:hAnsi="Times New Roman" w:cs="Times New Roman"/>
        </w:rPr>
        <w:t xml:space="preserve">illness behaviors </w:t>
      </w:r>
      <w:r w:rsidR="00865BE8">
        <w:rPr>
          <w:rFonts w:ascii="Times New Roman" w:hAnsi="Times New Roman" w:cs="Times New Roman"/>
        </w:rPr>
        <w:t>within biblical principles. Finally</w:t>
      </w:r>
      <w:r w:rsidR="004B28A5">
        <w:rPr>
          <w:rFonts w:ascii="Times New Roman" w:hAnsi="Times New Roman" w:cs="Times New Roman"/>
        </w:rPr>
        <w:t>,</w:t>
      </w:r>
      <w:r w:rsidR="005F2F63">
        <w:rPr>
          <w:rFonts w:ascii="Times New Roman" w:hAnsi="Times New Roman" w:cs="Times New Roman"/>
        </w:rPr>
        <w:t xml:space="preserve"> and </w:t>
      </w:r>
      <w:r w:rsidR="00E21489">
        <w:rPr>
          <w:rFonts w:ascii="Times New Roman" w:hAnsi="Times New Roman" w:cs="Times New Roman"/>
        </w:rPr>
        <w:t>perhaps most importan</w:t>
      </w:r>
      <w:r w:rsidR="005F2F63">
        <w:rPr>
          <w:rFonts w:ascii="Times New Roman" w:hAnsi="Times New Roman" w:cs="Times New Roman"/>
        </w:rPr>
        <w:t>tly,</w:t>
      </w:r>
      <w:r w:rsidR="004B28A5">
        <w:rPr>
          <w:rFonts w:ascii="Times New Roman" w:hAnsi="Times New Roman" w:cs="Times New Roman"/>
        </w:rPr>
        <w:t xml:space="preserve"> </w:t>
      </w:r>
      <w:r w:rsidR="00894719">
        <w:rPr>
          <w:rFonts w:ascii="Times New Roman" w:hAnsi="Times New Roman" w:cs="Times New Roman"/>
        </w:rPr>
        <w:t xml:space="preserve">some of the </w:t>
      </w:r>
      <w:r w:rsidR="004B28A5">
        <w:rPr>
          <w:rFonts w:ascii="Times New Roman" w:hAnsi="Times New Roman" w:cs="Times New Roman"/>
        </w:rPr>
        <w:t xml:space="preserve">same </w:t>
      </w:r>
      <w:r w:rsidR="004B28A5">
        <w:rPr>
          <w:rFonts w:ascii="Times New Roman" w:hAnsi="Times New Roman" w:cs="Times New Roman"/>
        </w:rPr>
        <w:lastRenderedPageBreak/>
        <w:t xml:space="preserve">ministers </w:t>
      </w:r>
      <w:r w:rsidR="005F2F63">
        <w:rPr>
          <w:rFonts w:ascii="Times New Roman" w:hAnsi="Times New Roman" w:cs="Times New Roman"/>
        </w:rPr>
        <w:t>linked seeing irregular practitioners, particularly the cunning-man or woman, to diabolical idolatry</w:t>
      </w:r>
      <w:r w:rsidR="00E21489">
        <w:rPr>
          <w:rFonts w:ascii="Times New Roman" w:hAnsi="Times New Roman" w:cs="Times New Roman"/>
        </w:rPr>
        <w:t>, effectively making the use of proper physic have deeply significant spiritual consequences for the believer.</w:t>
      </w:r>
    </w:p>
    <w:p w14:paraId="38B9F3DF" w14:textId="1FE9CC82" w:rsidR="00182C37" w:rsidRDefault="00182C37" w:rsidP="00FF201D">
      <w:pPr>
        <w:spacing w:line="480" w:lineRule="auto"/>
        <w:ind w:firstLine="720"/>
        <w:rPr>
          <w:rFonts w:ascii="Times New Roman" w:hAnsi="Times New Roman" w:cs="Times New Roman"/>
        </w:rPr>
      </w:pPr>
      <w:r>
        <w:rPr>
          <w:rFonts w:ascii="Times New Roman" w:hAnsi="Times New Roman" w:cs="Times New Roman"/>
        </w:rPr>
        <w:t xml:space="preserve">Indeed, it may not be a stretch to argue that </w:t>
      </w:r>
      <w:r w:rsidRPr="00E01C44">
        <w:rPr>
          <w:rFonts w:ascii="Times New Roman" w:hAnsi="Times New Roman" w:cs="Times New Roman"/>
        </w:rPr>
        <w:t>the minister saw witches</w:t>
      </w:r>
      <w:r w:rsidR="00CC0A27">
        <w:rPr>
          <w:rFonts w:ascii="Times New Roman" w:hAnsi="Times New Roman" w:cs="Times New Roman"/>
        </w:rPr>
        <w:t xml:space="preserve"> and witchcraft</w:t>
      </w:r>
      <w:r w:rsidRPr="00E01C44">
        <w:rPr>
          <w:rFonts w:ascii="Times New Roman" w:hAnsi="Times New Roman" w:cs="Times New Roman"/>
        </w:rPr>
        <w:t xml:space="preserve">—both black and white—as an </w:t>
      </w:r>
      <w:r w:rsidRPr="00E01C44">
        <w:rPr>
          <w:rFonts w:ascii="Times New Roman" w:hAnsi="Times New Roman" w:cs="Times New Roman"/>
          <w:i/>
          <w:iCs/>
        </w:rPr>
        <w:t>inversion</w:t>
      </w:r>
      <w:r w:rsidRPr="00E01C44">
        <w:rPr>
          <w:rFonts w:ascii="Times New Roman" w:hAnsi="Times New Roman" w:cs="Times New Roman"/>
        </w:rPr>
        <w:t xml:space="preserve"> of </w:t>
      </w:r>
      <w:r w:rsidR="00B64272">
        <w:rPr>
          <w:rFonts w:ascii="Times New Roman" w:hAnsi="Times New Roman" w:cs="Times New Roman"/>
        </w:rPr>
        <w:t>proper medicine</w:t>
      </w:r>
      <w:r w:rsidRPr="00E01C44">
        <w:rPr>
          <w:rFonts w:ascii="Times New Roman" w:hAnsi="Times New Roman" w:cs="Times New Roman"/>
        </w:rPr>
        <w:t xml:space="preserve">. Stuart Clark, in his monumental work </w:t>
      </w:r>
      <w:r w:rsidRPr="00E01C44">
        <w:rPr>
          <w:rFonts w:ascii="Times New Roman" w:hAnsi="Times New Roman" w:cs="Times New Roman"/>
          <w:i/>
          <w:iCs/>
        </w:rPr>
        <w:t>Thinking with Demons</w:t>
      </w:r>
      <w:r w:rsidRPr="00E01C44">
        <w:rPr>
          <w:rFonts w:ascii="Times New Roman" w:hAnsi="Times New Roman" w:cs="Times New Roman"/>
        </w:rPr>
        <w:t>, notes the inversionary nature of witchcraft: “Witchcraft had all the appearance of a proper religion but in reality it was religion perverted.”</w:t>
      </w:r>
      <w:r w:rsidRPr="00E01C44">
        <w:rPr>
          <w:rStyle w:val="FootnoteReference"/>
          <w:rFonts w:ascii="Times New Roman" w:hAnsi="Times New Roman" w:cs="Times New Roman"/>
        </w:rPr>
        <w:footnoteReference w:id="10"/>
      </w:r>
      <w:r w:rsidRPr="00E01C44">
        <w:rPr>
          <w:rFonts w:ascii="Times New Roman" w:hAnsi="Times New Roman" w:cs="Times New Roman"/>
        </w:rPr>
        <w:t xml:space="preserve"> In other words, witchcraft could be viewed as the “anti-religion,” in which nearly every aspect of this devilish </w:t>
      </w:r>
      <w:r w:rsidR="002E683D">
        <w:rPr>
          <w:rFonts w:ascii="Times New Roman" w:hAnsi="Times New Roman" w:cs="Times New Roman"/>
        </w:rPr>
        <w:t>cult</w:t>
      </w:r>
      <w:r w:rsidRPr="00E01C44">
        <w:rPr>
          <w:rFonts w:ascii="Times New Roman" w:hAnsi="Times New Roman" w:cs="Times New Roman"/>
        </w:rPr>
        <w:t xml:space="preserve"> was an inversion of the true religion</w:t>
      </w:r>
      <w:r w:rsidR="00062A1F">
        <w:rPr>
          <w:rFonts w:ascii="Times New Roman" w:hAnsi="Times New Roman" w:cs="Times New Roman"/>
        </w:rPr>
        <w:t>; f</w:t>
      </w:r>
      <w:r w:rsidRPr="00E01C44">
        <w:rPr>
          <w:rFonts w:ascii="Times New Roman" w:hAnsi="Times New Roman" w:cs="Times New Roman"/>
        </w:rPr>
        <w:t xml:space="preserve">or example, “the demonic pact was obviously parasitic on baptism, and the agreement it enshrined on God’s covenant with the church.” However, just as important was the inversion of social and political order that the witch symbolized. Witchcraft was a threat to the stability of the godly commonwealth, </w:t>
      </w:r>
      <w:r w:rsidRPr="00E01C44">
        <w:rPr>
          <w:rFonts w:ascii="Times New Roman" w:hAnsi="Times New Roman" w:cs="Times New Roman"/>
          <w:i/>
          <w:iCs/>
        </w:rPr>
        <w:t>maleficium</w:t>
      </w:r>
      <w:r w:rsidRPr="00E01C44">
        <w:rPr>
          <w:rFonts w:ascii="Times New Roman" w:hAnsi="Times New Roman" w:cs="Times New Roman"/>
        </w:rPr>
        <w:t xml:space="preserve"> a direct assault on the authority of the magistrate and the social order he was to uphold. It was an inversion of familial order and the covenant of marriage, of the mother and proper motherhood; the witch’s sabbath, with its glorification of sin, pleasures, and the indulgence of the senses was in a sense a direct inversion of the godly court.</w:t>
      </w:r>
      <w:r w:rsidRPr="00E01C44">
        <w:rPr>
          <w:rStyle w:val="FootnoteReference"/>
          <w:rFonts w:ascii="Times New Roman" w:hAnsi="Times New Roman" w:cs="Times New Roman"/>
        </w:rPr>
        <w:footnoteReference w:id="11"/>
      </w:r>
      <w:r>
        <w:rPr>
          <w:rFonts w:ascii="Times New Roman" w:hAnsi="Times New Roman" w:cs="Times New Roman"/>
        </w:rPr>
        <w:t xml:space="preserve"> Thus, in encouraging the use of proper physic and condemning the use of witches within the same texts, </w:t>
      </w:r>
      <w:r w:rsidR="00B64272">
        <w:rPr>
          <w:rFonts w:ascii="Times New Roman" w:hAnsi="Times New Roman" w:cs="Times New Roman"/>
        </w:rPr>
        <w:t xml:space="preserve">ministers may very well be </w:t>
      </w:r>
      <w:r w:rsidR="00AD7E90">
        <w:rPr>
          <w:rFonts w:ascii="Times New Roman" w:hAnsi="Times New Roman" w:cs="Times New Roman"/>
        </w:rPr>
        <w:t xml:space="preserve">constructing witchcraft </w:t>
      </w:r>
      <w:r w:rsidR="009F7780">
        <w:rPr>
          <w:rFonts w:ascii="Times New Roman" w:hAnsi="Times New Roman" w:cs="Times New Roman"/>
        </w:rPr>
        <w:t xml:space="preserve">in stark opposition to proper physic. </w:t>
      </w:r>
    </w:p>
    <w:p w14:paraId="0A0848CF" w14:textId="0D6D3024" w:rsidR="00216C18" w:rsidRPr="00E01C44" w:rsidRDefault="0088711C" w:rsidP="00FF201D">
      <w:pPr>
        <w:spacing w:line="480" w:lineRule="auto"/>
        <w:ind w:firstLine="720"/>
        <w:rPr>
          <w:rFonts w:ascii="Times New Roman" w:hAnsi="Times New Roman" w:cs="Times New Roman"/>
        </w:rPr>
      </w:pPr>
      <w:r>
        <w:rPr>
          <w:rFonts w:ascii="Times New Roman" w:hAnsi="Times New Roman" w:cs="Times New Roman"/>
        </w:rPr>
        <w:t>I believe that reading these religious tracts through the lenses described above will shed new light onto the broader connections between religion, piety, and medicine</w:t>
      </w:r>
      <w:r w:rsidR="00016D1D">
        <w:rPr>
          <w:rFonts w:ascii="Times New Roman" w:hAnsi="Times New Roman" w:cs="Times New Roman"/>
        </w:rPr>
        <w:t xml:space="preserve"> in early modern England. </w:t>
      </w:r>
      <w:r w:rsidR="009E0ECB">
        <w:rPr>
          <w:rFonts w:ascii="Times New Roman" w:hAnsi="Times New Roman" w:cs="Times New Roman"/>
        </w:rPr>
        <w:t xml:space="preserve">Medical metaphors enabled the average English layperson to see their afflictions in </w:t>
      </w:r>
      <w:r w:rsidR="009E0ECB">
        <w:rPr>
          <w:rFonts w:ascii="Times New Roman" w:hAnsi="Times New Roman" w:cs="Times New Roman"/>
        </w:rPr>
        <w:lastRenderedPageBreak/>
        <w:t xml:space="preserve">both physical and spiritual terms, providing a bridge between the body and soul; this familiarity is also what allowed ministers to move so easily between metaphors such as Christ the Physician to practical recommendations in the use of physic. </w:t>
      </w:r>
      <w:r w:rsidR="0069630A">
        <w:rPr>
          <w:rFonts w:ascii="Times New Roman" w:hAnsi="Times New Roman" w:cs="Times New Roman"/>
        </w:rPr>
        <w:t xml:space="preserve">Furthermore, as we shall see, even their instructions to use proper medical care were grounded in spiritual concerns, the foremost of these being idolatry. </w:t>
      </w:r>
      <w:r w:rsidR="005C67D2">
        <w:rPr>
          <w:rFonts w:ascii="Times New Roman" w:hAnsi="Times New Roman" w:cs="Times New Roman"/>
        </w:rPr>
        <w:t xml:space="preserve">The use of good physic was prescribed by Scripture, but the use of bad or diabolical physic had both physical and spiritual consequences. </w:t>
      </w:r>
      <w:r w:rsidR="00216C18">
        <w:rPr>
          <w:rFonts w:ascii="Times New Roman" w:hAnsi="Times New Roman" w:cs="Times New Roman"/>
        </w:rPr>
        <w:t>In all of this, we see English divines attempting to regulate and transform the beliefs and practices of the general populace</w:t>
      </w:r>
      <w:r w:rsidR="00BC051E">
        <w:rPr>
          <w:rFonts w:ascii="Times New Roman" w:hAnsi="Times New Roman" w:cs="Times New Roman"/>
        </w:rPr>
        <w:t xml:space="preserve">, which, while it is not an exact measure of the diffusion of elite into popular mentalities and vice versa, demonstrates a </w:t>
      </w:r>
      <w:r w:rsidR="007A7592">
        <w:rPr>
          <w:rFonts w:ascii="Times New Roman" w:hAnsi="Times New Roman" w:cs="Times New Roman"/>
        </w:rPr>
        <w:t xml:space="preserve">crucial </w:t>
      </w:r>
      <w:r w:rsidR="00BC051E">
        <w:rPr>
          <w:rFonts w:ascii="Times New Roman" w:hAnsi="Times New Roman" w:cs="Times New Roman"/>
        </w:rPr>
        <w:t xml:space="preserve">point of interaction between learned and popular religious </w:t>
      </w:r>
      <w:r w:rsidR="007A7592">
        <w:rPr>
          <w:rFonts w:ascii="Times New Roman" w:hAnsi="Times New Roman" w:cs="Times New Roman"/>
        </w:rPr>
        <w:t xml:space="preserve">beliefs and </w:t>
      </w:r>
      <w:r w:rsidR="00BC051E">
        <w:rPr>
          <w:rFonts w:ascii="Times New Roman" w:hAnsi="Times New Roman" w:cs="Times New Roman"/>
        </w:rPr>
        <w:t>practices</w:t>
      </w:r>
      <w:r w:rsidR="00216C18">
        <w:rPr>
          <w:rFonts w:ascii="Times New Roman" w:hAnsi="Times New Roman" w:cs="Times New Roman"/>
        </w:rPr>
        <w:t xml:space="preserve">. </w:t>
      </w:r>
      <w:r w:rsidR="00132549">
        <w:rPr>
          <w:rFonts w:ascii="Times New Roman" w:hAnsi="Times New Roman" w:cs="Times New Roman"/>
        </w:rPr>
        <w:t xml:space="preserve">Thus, </w:t>
      </w:r>
      <w:r w:rsidR="00BC051E">
        <w:rPr>
          <w:rFonts w:ascii="Times New Roman" w:hAnsi="Times New Roman" w:cs="Times New Roman"/>
        </w:rPr>
        <w:t xml:space="preserve">these </w:t>
      </w:r>
      <w:r w:rsidR="00087CD6">
        <w:rPr>
          <w:rFonts w:ascii="Times New Roman" w:hAnsi="Times New Roman" w:cs="Times New Roman"/>
        </w:rPr>
        <w:t xml:space="preserve">religious tracts and sermons </w:t>
      </w:r>
      <w:r w:rsidR="00132549">
        <w:rPr>
          <w:rFonts w:ascii="Times New Roman" w:hAnsi="Times New Roman" w:cs="Times New Roman"/>
        </w:rPr>
        <w:t xml:space="preserve">supply fruitful examples for us to examine </w:t>
      </w:r>
      <w:r w:rsidR="00B2730C">
        <w:rPr>
          <w:rFonts w:ascii="Times New Roman" w:hAnsi="Times New Roman" w:cs="Times New Roman"/>
        </w:rPr>
        <w:t xml:space="preserve">the </w:t>
      </w:r>
      <w:r w:rsidR="00374427">
        <w:rPr>
          <w:rFonts w:ascii="Times New Roman" w:hAnsi="Times New Roman" w:cs="Times New Roman"/>
        </w:rPr>
        <w:t>connections</w:t>
      </w:r>
      <w:r w:rsidR="00B2730C">
        <w:rPr>
          <w:rFonts w:ascii="Times New Roman" w:hAnsi="Times New Roman" w:cs="Times New Roman"/>
        </w:rPr>
        <w:t xml:space="preserve"> between medicine and religion</w:t>
      </w:r>
      <w:r w:rsidR="00132549">
        <w:rPr>
          <w:rFonts w:ascii="Times New Roman" w:hAnsi="Times New Roman" w:cs="Times New Roman"/>
        </w:rPr>
        <w:t xml:space="preserve"> and </w:t>
      </w:r>
      <w:r w:rsidR="00B2730C">
        <w:rPr>
          <w:rFonts w:ascii="Times New Roman" w:hAnsi="Times New Roman" w:cs="Times New Roman"/>
        </w:rPr>
        <w:t xml:space="preserve">their </w:t>
      </w:r>
      <w:r w:rsidR="00132549">
        <w:rPr>
          <w:rFonts w:ascii="Times New Roman" w:hAnsi="Times New Roman" w:cs="Times New Roman"/>
        </w:rPr>
        <w:t>deployments in the religious sphere</w:t>
      </w:r>
      <w:r w:rsidR="00FF2106">
        <w:rPr>
          <w:rFonts w:ascii="Times New Roman" w:hAnsi="Times New Roman" w:cs="Times New Roman"/>
        </w:rPr>
        <w:t xml:space="preserve"> of English life. </w:t>
      </w:r>
      <w:r w:rsidR="00216C18">
        <w:rPr>
          <w:rFonts w:ascii="Times New Roman" w:hAnsi="Times New Roman" w:cs="Times New Roman"/>
        </w:rPr>
        <w:tab/>
      </w:r>
    </w:p>
    <w:p w14:paraId="3D48A0B9" w14:textId="264ABA64" w:rsidR="00390C2A" w:rsidRPr="00E01C44" w:rsidRDefault="00390C2A" w:rsidP="00FF201D">
      <w:pPr>
        <w:spacing w:line="480" w:lineRule="auto"/>
        <w:rPr>
          <w:rFonts w:ascii="Times New Roman" w:hAnsi="Times New Roman" w:cs="Times New Roman"/>
        </w:rPr>
      </w:pPr>
    </w:p>
    <w:p w14:paraId="675DB988" w14:textId="77777777" w:rsidR="0067150D" w:rsidRDefault="0067150D">
      <w:pPr>
        <w:rPr>
          <w:rFonts w:ascii="Times New Roman" w:hAnsi="Times New Roman" w:cs="Times New Roman"/>
          <w:b/>
          <w:bCs/>
        </w:rPr>
      </w:pPr>
      <w:r>
        <w:rPr>
          <w:rFonts w:ascii="Times New Roman" w:hAnsi="Times New Roman" w:cs="Times New Roman"/>
          <w:b/>
          <w:bCs/>
        </w:rPr>
        <w:br w:type="page"/>
      </w:r>
    </w:p>
    <w:p w14:paraId="1BDD585C" w14:textId="4F4D6663" w:rsidR="00390C2A" w:rsidRPr="00E01C44" w:rsidRDefault="000E17B1" w:rsidP="0067150D">
      <w:pPr>
        <w:spacing w:line="480" w:lineRule="auto"/>
        <w:jc w:val="center"/>
        <w:rPr>
          <w:rFonts w:ascii="Times New Roman" w:hAnsi="Times New Roman" w:cs="Times New Roman"/>
          <w:b/>
          <w:bCs/>
        </w:rPr>
      </w:pPr>
      <w:r w:rsidRPr="00E01C44">
        <w:rPr>
          <w:rFonts w:ascii="Times New Roman" w:hAnsi="Times New Roman" w:cs="Times New Roman"/>
          <w:b/>
          <w:bCs/>
        </w:rPr>
        <w:lastRenderedPageBreak/>
        <w:t>II</w:t>
      </w:r>
      <w:r w:rsidR="00390C2A" w:rsidRPr="00E01C44">
        <w:rPr>
          <w:rFonts w:ascii="Times New Roman" w:hAnsi="Times New Roman" w:cs="Times New Roman"/>
          <w:b/>
          <w:bCs/>
        </w:rPr>
        <w:t xml:space="preserve">. </w:t>
      </w:r>
      <w:r w:rsidR="00E104E9" w:rsidRPr="00E01C44">
        <w:rPr>
          <w:rFonts w:ascii="Times New Roman" w:hAnsi="Times New Roman" w:cs="Times New Roman"/>
          <w:b/>
          <w:bCs/>
        </w:rPr>
        <w:t>Metaphor, Medicine, and Christian Piety</w:t>
      </w:r>
    </w:p>
    <w:p w14:paraId="68590464" w14:textId="39D0B20F" w:rsidR="00E104E9" w:rsidRPr="00E01C44" w:rsidRDefault="000E17B1" w:rsidP="00FF201D">
      <w:pPr>
        <w:spacing w:line="480" w:lineRule="auto"/>
        <w:rPr>
          <w:rFonts w:ascii="Times New Roman" w:eastAsia="Times New Roman" w:hAnsi="Times New Roman" w:cs="Times New Roman"/>
        </w:rPr>
      </w:pPr>
      <w:r w:rsidRPr="00E01C44">
        <w:rPr>
          <w:rFonts w:ascii="Times New Roman" w:hAnsi="Times New Roman" w:cs="Times New Roman"/>
          <w:b/>
          <w:bCs/>
        </w:rPr>
        <w:tab/>
      </w:r>
      <w:r w:rsidR="00E104E9" w:rsidRPr="00E01C44">
        <w:rPr>
          <w:rFonts w:ascii="Times New Roman" w:hAnsi="Times New Roman" w:cs="Times New Roman"/>
        </w:rPr>
        <w:t xml:space="preserve">Medical metaphors </w:t>
      </w:r>
      <w:r w:rsidR="00755135">
        <w:rPr>
          <w:rFonts w:ascii="Times New Roman" w:hAnsi="Times New Roman" w:cs="Times New Roman"/>
        </w:rPr>
        <w:t>were quite useful as rhetorical devices</w:t>
      </w:r>
      <w:r w:rsidR="006005D5">
        <w:rPr>
          <w:rFonts w:ascii="Times New Roman" w:hAnsi="Times New Roman" w:cs="Times New Roman"/>
        </w:rPr>
        <w:t xml:space="preserve"> for a number of different scenarios</w:t>
      </w:r>
      <w:r w:rsidR="00E104E9" w:rsidRPr="00E01C44">
        <w:rPr>
          <w:rFonts w:ascii="Times New Roman" w:hAnsi="Times New Roman" w:cs="Times New Roman"/>
        </w:rPr>
        <w:t xml:space="preserve">. </w:t>
      </w:r>
      <w:r w:rsidR="00D37124" w:rsidRPr="00E01C44">
        <w:rPr>
          <w:rFonts w:ascii="Times New Roman" w:hAnsi="Times New Roman" w:cs="Times New Roman"/>
        </w:rPr>
        <w:t xml:space="preserve">In constructing an image of the afflicted state, for example, minister Simon Patrick </w:t>
      </w:r>
      <w:r w:rsidR="00AF517A">
        <w:rPr>
          <w:rFonts w:ascii="Times New Roman" w:hAnsi="Times New Roman" w:cs="Times New Roman"/>
        </w:rPr>
        <w:t xml:space="preserve">(1625-1707) </w:t>
      </w:r>
      <w:r w:rsidR="00D37124" w:rsidRPr="00E01C44">
        <w:rPr>
          <w:rFonts w:ascii="Times New Roman" w:hAnsi="Times New Roman" w:cs="Times New Roman"/>
        </w:rPr>
        <w:t xml:space="preserve">writes, “If I should but represent </w:t>
      </w:r>
      <w:r w:rsidR="00D37124" w:rsidRPr="00E01C44">
        <w:rPr>
          <w:rFonts w:ascii="Times New Roman" w:eastAsia="Times New Roman" w:hAnsi="Times New Roman" w:cs="Times New Roman"/>
          <w:color w:val="000000"/>
          <w:shd w:val="clear" w:color="auto" w:fill="FFFFFF"/>
        </w:rPr>
        <w:t>to you, how the treasures of the Nation are exhausted (which Statesmen call its blood and spirits) it would make any heart ake, to see how pale and wan we look, without any colour in our cheeks…Is there no Balm for such wounds as ours? Is there no Physitian in the English Nation?”</w:t>
      </w:r>
      <w:r w:rsidR="00D37124" w:rsidRPr="00E01C44">
        <w:rPr>
          <w:rStyle w:val="FootnoteReference"/>
          <w:rFonts w:ascii="Times New Roman" w:eastAsia="Times New Roman" w:hAnsi="Times New Roman" w:cs="Times New Roman"/>
          <w:color w:val="000000"/>
          <w:shd w:val="clear" w:color="auto" w:fill="FFFFFF"/>
        </w:rPr>
        <w:footnoteReference w:id="12"/>
      </w:r>
      <w:r w:rsidR="00133B96" w:rsidRPr="00E01C44">
        <w:rPr>
          <w:rFonts w:ascii="Times New Roman" w:eastAsia="Times New Roman" w:hAnsi="Times New Roman" w:cs="Times New Roman"/>
          <w:color w:val="000000"/>
          <w:shd w:val="clear" w:color="auto" w:fill="FFFFFF"/>
        </w:rPr>
        <w:t xml:space="preserve"> </w:t>
      </w:r>
      <w:r w:rsidR="00BC27C9" w:rsidRPr="00E01C44">
        <w:rPr>
          <w:rFonts w:ascii="Times New Roman" w:eastAsia="Times New Roman" w:hAnsi="Times New Roman" w:cs="Times New Roman"/>
          <w:color w:val="000000"/>
          <w:shd w:val="clear" w:color="auto" w:fill="FFFFFF"/>
        </w:rPr>
        <w:t xml:space="preserve">Thomas Brooks </w:t>
      </w:r>
      <w:r w:rsidR="00B37A54">
        <w:rPr>
          <w:rFonts w:ascii="Times New Roman" w:eastAsia="Times New Roman" w:hAnsi="Times New Roman" w:cs="Times New Roman"/>
          <w:color w:val="000000"/>
          <w:shd w:val="clear" w:color="auto" w:fill="FFFFFF"/>
        </w:rPr>
        <w:t xml:space="preserve">(1608-1680) </w:t>
      </w:r>
      <w:r w:rsidR="00BC27C9" w:rsidRPr="00E01C44">
        <w:rPr>
          <w:rFonts w:ascii="Times New Roman" w:eastAsia="Times New Roman" w:hAnsi="Times New Roman" w:cs="Times New Roman"/>
          <w:color w:val="000000"/>
          <w:shd w:val="clear" w:color="auto" w:fill="FFFFFF"/>
        </w:rPr>
        <w:t>compares the pulse of the living body to that of the English nation: just as the different kinds of pulses indicate different states of the body, “so the estate and constitution of a Kingdom or Common-weal, is best known by the manner of executing justice therein</w:t>
      </w:r>
      <w:r w:rsidR="00BC27C9" w:rsidRPr="00E01C44">
        <w:rPr>
          <w:rFonts w:ascii="Times New Roman" w:eastAsia="Times New Roman" w:hAnsi="Times New Roman" w:cs="Times New Roman"/>
        </w:rPr>
        <w:t>.”</w:t>
      </w:r>
      <w:r w:rsidR="00BC27C9" w:rsidRPr="00E01C44">
        <w:rPr>
          <w:rStyle w:val="FootnoteReference"/>
          <w:rFonts w:ascii="Times New Roman" w:eastAsia="Times New Roman" w:hAnsi="Times New Roman" w:cs="Times New Roman"/>
        </w:rPr>
        <w:footnoteReference w:id="13"/>
      </w:r>
      <w:r w:rsidR="00BC27C9" w:rsidRPr="00E01C44">
        <w:rPr>
          <w:rFonts w:ascii="Times New Roman" w:eastAsia="Times New Roman" w:hAnsi="Times New Roman" w:cs="Times New Roman"/>
        </w:rPr>
        <w:t xml:space="preserve"> </w:t>
      </w:r>
      <w:r w:rsidR="00C23841" w:rsidRPr="00E01C44">
        <w:rPr>
          <w:rFonts w:ascii="Times New Roman" w:eastAsia="Times New Roman" w:hAnsi="Times New Roman" w:cs="Times New Roman"/>
          <w:color w:val="000000"/>
          <w:shd w:val="clear" w:color="auto" w:fill="FFFFFF"/>
        </w:rPr>
        <w:t>There are numerous other similar examples, in which medicine, disease, and health are used as metaphors to create portraits of the English nation</w:t>
      </w:r>
      <w:r w:rsidR="007E2D2C" w:rsidRPr="00E01C44">
        <w:rPr>
          <w:rFonts w:ascii="Times New Roman" w:eastAsia="Times New Roman" w:hAnsi="Times New Roman" w:cs="Times New Roman"/>
          <w:color w:val="000000"/>
          <w:shd w:val="clear" w:color="auto" w:fill="FFFFFF"/>
        </w:rPr>
        <w:t xml:space="preserve">; in a period of political and religious turbulence, medical references make sense in light of </w:t>
      </w:r>
      <w:r w:rsidR="009D506B">
        <w:rPr>
          <w:rFonts w:ascii="Times New Roman" w:eastAsia="Times New Roman" w:hAnsi="Times New Roman" w:cs="Times New Roman"/>
          <w:color w:val="000000"/>
          <w:shd w:val="clear" w:color="auto" w:fill="FFFFFF"/>
        </w:rPr>
        <w:t>their</w:t>
      </w:r>
      <w:r w:rsidR="007E2D2C" w:rsidRPr="00E01C44">
        <w:rPr>
          <w:rFonts w:ascii="Times New Roman" w:eastAsia="Times New Roman" w:hAnsi="Times New Roman" w:cs="Times New Roman"/>
          <w:color w:val="000000"/>
          <w:shd w:val="clear" w:color="auto" w:fill="FFFFFF"/>
        </w:rPr>
        <w:t xml:space="preserve"> accessibility and familiarity to a wide range of people.</w:t>
      </w:r>
      <w:r w:rsidR="00C23841" w:rsidRPr="00E01C44">
        <w:rPr>
          <w:rStyle w:val="FootnoteReference"/>
          <w:rFonts w:ascii="Times New Roman" w:eastAsia="Times New Roman" w:hAnsi="Times New Roman" w:cs="Times New Roman"/>
          <w:color w:val="000000"/>
          <w:shd w:val="clear" w:color="auto" w:fill="FFFFFF"/>
        </w:rPr>
        <w:footnoteReference w:id="14"/>
      </w:r>
    </w:p>
    <w:p w14:paraId="6BABCB87" w14:textId="4F385A78" w:rsidR="00F815A2" w:rsidRPr="00E01C44" w:rsidRDefault="00401BCD" w:rsidP="00FF201D">
      <w:pPr>
        <w:spacing w:line="480" w:lineRule="auto"/>
        <w:ind w:firstLine="720"/>
        <w:rPr>
          <w:rFonts w:ascii="Times New Roman" w:hAnsi="Times New Roman" w:cs="Times New Roman"/>
        </w:rPr>
      </w:pPr>
      <w:r>
        <w:rPr>
          <w:rFonts w:ascii="Times New Roman" w:hAnsi="Times New Roman" w:cs="Times New Roman"/>
        </w:rPr>
        <w:t>Indeed, s</w:t>
      </w:r>
      <w:r w:rsidR="00BF5AFB">
        <w:rPr>
          <w:rFonts w:ascii="Times New Roman" w:hAnsi="Times New Roman" w:cs="Times New Roman"/>
        </w:rPr>
        <w:t>uch</w:t>
      </w:r>
      <w:r w:rsidR="006E008F">
        <w:rPr>
          <w:rFonts w:ascii="Times New Roman" w:hAnsi="Times New Roman" w:cs="Times New Roman"/>
        </w:rPr>
        <w:t xml:space="preserve"> metaphors were prominent in the religious literature of the period</w:t>
      </w:r>
      <w:r w:rsidR="000E17B1" w:rsidRPr="00E01C44">
        <w:rPr>
          <w:rFonts w:ascii="Times New Roman" w:hAnsi="Times New Roman" w:cs="Times New Roman"/>
        </w:rPr>
        <w:t xml:space="preserve">. A quick key word search in </w:t>
      </w:r>
      <w:r w:rsidR="003422AF">
        <w:rPr>
          <w:rFonts w:ascii="Times New Roman" w:hAnsi="Times New Roman" w:cs="Times New Roman"/>
        </w:rPr>
        <w:t>about twenty-five religious tracts and published sermons</w:t>
      </w:r>
      <w:r w:rsidR="000E17B1" w:rsidRPr="00E01C44">
        <w:rPr>
          <w:rFonts w:ascii="Times New Roman" w:hAnsi="Times New Roman" w:cs="Times New Roman"/>
        </w:rPr>
        <w:t>, for example, immediately yielded multiple instances of the words “physitian”</w:t>
      </w:r>
      <w:r w:rsidR="00663823" w:rsidRPr="00E01C44">
        <w:rPr>
          <w:rFonts w:ascii="Times New Roman" w:hAnsi="Times New Roman" w:cs="Times New Roman"/>
        </w:rPr>
        <w:t xml:space="preserve"> or “physition,”</w:t>
      </w:r>
      <w:r w:rsidR="000E17B1" w:rsidRPr="00E01C44">
        <w:rPr>
          <w:rFonts w:ascii="Times New Roman" w:hAnsi="Times New Roman" w:cs="Times New Roman"/>
        </w:rPr>
        <w:t xml:space="preserve"> “physick,” and “medicine” spread throughout their chapters</w:t>
      </w:r>
      <w:r w:rsidR="00E764EB" w:rsidRPr="00E01C44">
        <w:rPr>
          <w:rFonts w:ascii="Times New Roman" w:hAnsi="Times New Roman" w:cs="Times New Roman"/>
        </w:rPr>
        <w:t xml:space="preserve">, used in various different contexts. </w:t>
      </w:r>
      <w:r w:rsidR="009968B7">
        <w:rPr>
          <w:rFonts w:ascii="Times New Roman" w:hAnsi="Times New Roman" w:cs="Times New Roman"/>
        </w:rPr>
        <w:t>This</w:t>
      </w:r>
      <w:r w:rsidR="00FE2D97" w:rsidRPr="00E01C44">
        <w:rPr>
          <w:rFonts w:ascii="Times New Roman" w:hAnsi="Times New Roman" w:cs="Times New Roman"/>
        </w:rPr>
        <w:t xml:space="preserve"> has been noted by a number of historians, who have endeavored to show the different dimensions of these medical metaphors and their place in Christian theology. </w:t>
      </w:r>
      <w:r w:rsidR="002B08A8">
        <w:rPr>
          <w:rFonts w:ascii="Times New Roman" w:hAnsi="Times New Roman" w:cs="Times New Roman"/>
        </w:rPr>
        <w:t xml:space="preserve">As discussed previously, </w:t>
      </w:r>
      <w:r w:rsidR="00B52DC9">
        <w:rPr>
          <w:rFonts w:ascii="Times New Roman" w:hAnsi="Times New Roman" w:cs="Times New Roman"/>
        </w:rPr>
        <w:t xml:space="preserve">in his essay on </w:t>
      </w:r>
      <w:r w:rsidR="00B52DC9">
        <w:rPr>
          <w:rFonts w:ascii="Times New Roman" w:hAnsi="Times New Roman" w:cs="Times New Roman"/>
        </w:rPr>
        <w:lastRenderedPageBreak/>
        <w:t xml:space="preserve">medical metaphors, </w:t>
      </w:r>
      <w:r w:rsidR="00F252E9">
        <w:rPr>
          <w:rFonts w:ascii="Times New Roman" w:hAnsi="Times New Roman" w:cs="Times New Roman"/>
        </w:rPr>
        <w:t>historian David Harley</w:t>
      </w:r>
      <w:r w:rsidR="00F815A2" w:rsidRPr="00E01C44">
        <w:rPr>
          <w:rFonts w:ascii="Times New Roman" w:hAnsi="Times New Roman" w:cs="Times New Roman"/>
        </w:rPr>
        <w:t xml:space="preserve"> surveys the </w:t>
      </w:r>
      <w:r w:rsidR="009778FC">
        <w:rPr>
          <w:rFonts w:ascii="Times New Roman" w:hAnsi="Times New Roman" w:cs="Times New Roman"/>
        </w:rPr>
        <w:t>uses</w:t>
      </w:r>
      <w:r w:rsidR="00F815A2" w:rsidRPr="00E01C44">
        <w:rPr>
          <w:rFonts w:ascii="Times New Roman" w:hAnsi="Times New Roman" w:cs="Times New Roman"/>
        </w:rPr>
        <w:t xml:space="preserve"> of medical metaphors within religious publications—including sermons—in early modern England. In </w:t>
      </w:r>
      <w:r w:rsidR="00B67A3E">
        <w:rPr>
          <w:rFonts w:ascii="Times New Roman" w:hAnsi="Times New Roman" w:cs="Times New Roman"/>
        </w:rPr>
        <w:t>his analysis of these texts</w:t>
      </w:r>
      <w:r w:rsidR="00F815A2" w:rsidRPr="00E01C44">
        <w:rPr>
          <w:rFonts w:ascii="Times New Roman" w:hAnsi="Times New Roman" w:cs="Times New Roman"/>
        </w:rPr>
        <w:t xml:space="preserve">, Harley </w:t>
      </w:r>
      <w:r w:rsidR="00B92A95">
        <w:rPr>
          <w:rFonts w:ascii="Times New Roman" w:hAnsi="Times New Roman" w:cs="Times New Roman"/>
        </w:rPr>
        <w:t>points out</w:t>
      </w:r>
      <w:r w:rsidR="00F815A2" w:rsidRPr="00E01C44">
        <w:rPr>
          <w:rFonts w:ascii="Times New Roman" w:hAnsi="Times New Roman" w:cs="Times New Roman"/>
        </w:rPr>
        <w:t xml:space="preserve"> that </w:t>
      </w:r>
      <w:r w:rsidR="00B67A3E">
        <w:rPr>
          <w:rFonts w:ascii="Times New Roman" w:hAnsi="Times New Roman" w:cs="Times New Roman"/>
        </w:rPr>
        <w:t>English ministers</w:t>
      </w:r>
      <w:r w:rsidR="00F815A2" w:rsidRPr="00E01C44">
        <w:rPr>
          <w:rFonts w:ascii="Times New Roman" w:hAnsi="Times New Roman" w:cs="Times New Roman"/>
        </w:rPr>
        <w:t xml:space="preserve"> “saw the pious practice of medicine as entirely compatible with true religion because they were almost exactly homologous, both being appointed by God for the welfare of humanity, but healing only under the providence of God.”</w:t>
      </w:r>
      <w:r w:rsidR="00F815A2" w:rsidRPr="00E01C44">
        <w:rPr>
          <w:rStyle w:val="FootnoteReference"/>
          <w:rFonts w:ascii="Times New Roman" w:hAnsi="Times New Roman" w:cs="Times New Roman"/>
        </w:rPr>
        <w:footnoteReference w:id="15"/>
      </w:r>
    </w:p>
    <w:p w14:paraId="03ECF8D7" w14:textId="32D78CEA" w:rsidR="0018350D" w:rsidRDefault="00B92A95" w:rsidP="00FF201D">
      <w:pPr>
        <w:spacing w:line="480" w:lineRule="auto"/>
        <w:ind w:firstLine="720"/>
        <w:rPr>
          <w:rFonts w:ascii="Times New Roman" w:hAnsi="Times New Roman" w:cs="Times New Roman"/>
        </w:rPr>
      </w:pPr>
      <w:r>
        <w:rPr>
          <w:rFonts w:ascii="Times New Roman" w:hAnsi="Times New Roman" w:cs="Times New Roman"/>
        </w:rPr>
        <w:t xml:space="preserve">Harley </w:t>
      </w:r>
      <w:r w:rsidR="00EC108D">
        <w:rPr>
          <w:rFonts w:ascii="Times New Roman" w:hAnsi="Times New Roman" w:cs="Times New Roman"/>
        </w:rPr>
        <w:t>argues</w:t>
      </w:r>
      <w:r>
        <w:rPr>
          <w:rFonts w:ascii="Times New Roman" w:hAnsi="Times New Roman" w:cs="Times New Roman"/>
        </w:rPr>
        <w:t xml:space="preserve"> that</w:t>
      </w:r>
      <w:r w:rsidR="00F815A2" w:rsidRPr="00E01C44">
        <w:rPr>
          <w:rFonts w:ascii="Times New Roman" w:hAnsi="Times New Roman" w:cs="Times New Roman"/>
        </w:rPr>
        <w:t xml:space="preserve"> connecting religion to medicine allowed ministers to legitimize their own standing before their congregations: for the conforming moderate Puritan, often caught in the middle of </w:t>
      </w:r>
      <w:r w:rsidR="00CE1C7E">
        <w:rPr>
          <w:rFonts w:ascii="Times New Roman" w:hAnsi="Times New Roman" w:cs="Times New Roman"/>
        </w:rPr>
        <w:t>“</w:t>
      </w:r>
      <w:r w:rsidR="00F815A2" w:rsidRPr="00E01C44">
        <w:rPr>
          <w:rFonts w:ascii="Times New Roman" w:hAnsi="Times New Roman" w:cs="Times New Roman"/>
        </w:rPr>
        <w:t>popery</w:t>
      </w:r>
      <w:r w:rsidR="00CE1C7E">
        <w:rPr>
          <w:rFonts w:ascii="Times New Roman" w:hAnsi="Times New Roman" w:cs="Times New Roman"/>
        </w:rPr>
        <w:t>”</w:t>
      </w:r>
      <w:r w:rsidR="00F815A2" w:rsidRPr="00E01C44">
        <w:rPr>
          <w:rFonts w:ascii="Times New Roman" w:hAnsi="Times New Roman" w:cs="Times New Roman"/>
        </w:rPr>
        <w:t xml:space="preserve"> on one end and </w:t>
      </w:r>
      <w:r w:rsidR="00CE1C7E">
        <w:rPr>
          <w:rFonts w:ascii="Times New Roman" w:hAnsi="Times New Roman" w:cs="Times New Roman"/>
        </w:rPr>
        <w:t>“</w:t>
      </w:r>
      <w:r w:rsidR="00F815A2" w:rsidRPr="00E01C44">
        <w:rPr>
          <w:rFonts w:ascii="Times New Roman" w:hAnsi="Times New Roman" w:cs="Times New Roman"/>
        </w:rPr>
        <w:t>radical</w:t>
      </w:r>
      <w:r w:rsidR="00CE1C7E">
        <w:rPr>
          <w:rFonts w:ascii="Times New Roman" w:hAnsi="Times New Roman" w:cs="Times New Roman"/>
        </w:rPr>
        <w:t>”</w:t>
      </w:r>
      <w:r w:rsidR="00F815A2" w:rsidRPr="00E01C44">
        <w:rPr>
          <w:rFonts w:ascii="Times New Roman" w:hAnsi="Times New Roman" w:cs="Times New Roman"/>
        </w:rPr>
        <w:t xml:space="preserve"> religion on the other, drawing parallels between themselves and physicians offered a means of self-defense against so-called “competitors” of other religious inclinations. They were, in other words, finding common ground with physicians as both “possessors of specialized knowledge” and as defenders of an orthodoxy challenged on all sides.</w:t>
      </w:r>
      <w:r w:rsidR="00F815A2" w:rsidRPr="00E01C44">
        <w:rPr>
          <w:rStyle w:val="FootnoteReference"/>
          <w:rFonts w:ascii="Times New Roman" w:hAnsi="Times New Roman" w:cs="Times New Roman"/>
        </w:rPr>
        <w:footnoteReference w:id="16"/>
      </w:r>
      <w:r w:rsidR="00F815A2" w:rsidRPr="00E01C44">
        <w:rPr>
          <w:rFonts w:ascii="Times New Roman" w:hAnsi="Times New Roman" w:cs="Times New Roman"/>
        </w:rPr>
        <w:t xml:space="preserve"> </w:t>
      </w:r>
      <w:r w:rsidR="00590CE6">
        <w:rPr>
          <w:rFonts w:ascii="Times New Roman" w:hAnsi="Times New Roman" w:cs="Times New Roman"/>
        </w:rPr>
        <w:t xml:space="preserve">Although this </w:t>
      </w:r>
      <w:r w:rsidR="0018350D">
        <w:rPr>
          <w:rFonts w:ascii="Times New Roman" w:hAnsi="Times New Roman" w:cs="Times New Roman"/>
        </w:rPr>
        <w:t>makes sense given the religious and political milieu of seventeenth-century England,</w:t>
      </w:r>
      <w:r w:rsidR="0008693D">
        <w:rPr>
          <w:rFonts w:ascii="Times New Roman" w:hAnsi="Times New Roman" w:cs="Times New Roman"/>
        </w:rPr>
        <w:t xml:space="preserve"> the argument</w:t>
      </w:r>
      <w:r w:rsidR="0018350D">
        <w:rPr>
          <w:rFonts w:ascii="Times New Roman" w:hAnsi="Times New Roman" w:cs="Times New Roman"/>
        </w:rPr>
        <w:t xml:space="preserve"> is largely speculative; while plausible, Harley himself only offers this interpretation towards the end of his paper, </w:t>
      </w:r>
      <w:r w:rsidR="00906E98">
        <w:rPr>
          <w:rFonts w:ascii="Times New Roman" w:hAnsi="Times New Roman" w:cs="Times New Roman"/>
        </w:rPr>
        <w:t>offered</w:t>
      </w:r>
      <w:r w:rsidR="0018350D">
        <w:rPr>
          <w:rFonts w:ascii="Times New Roman" w:hAnsi="Times New Roman" w:cs="Times New Roman"/>
        </w:rPr>
        <w:t xml:space="preserve"> more as a </w:t>
      </w:r>
      <w:r w:rsidR="00590CE6">
        <w:rPr>
          <w:rFonts w:ascii="Times New Roman" w:hAnsi="Times New Roman" w:cs="Times New Roman"/>
        </w:rPr>
        <w:t xml:space="preserve">concluding thought than as a part of his broader argument. </w:t>
      </w:r>
    </w:p>
    <w:p w14:paraId="05C85A30" w14:textId="72B4B38F" w:rsidR="003413E7" w:rsidRPr="00E01C44" w:rsidRDefault="00A65140" w:rsidP="00FF201D">
      <w:pPr>
        <w:spacing w:line="480" w:lineRule="auto"/>
        <w:ind w:firstLine="720"/>
        <w:rPr>
          <w:rFonts w:ascii="Times New Roman" w:hAnsi="Times New Roman" w:cs="Times New Roman"/>
        </w:rPr>
      </w:pPr>
      <w:r>
        <w:rPr>
          <w:rFonts w:ascii="Times New Roman" w:hAnsi="Times New Roman" w:cs="Times New Roman"/>
        </w:rPr>
        <w:t>While Harley’s claim may be understood as an interpretive suggestion rather than a cohesive argument,</w:t>
      </w:r>
      <w:r w:rsidR="001A7F75" w:rsidRPr="00E01C44">
        <w:rPr>
          <w:rFonts w:ascii="Times New Roman" w:hAnsi="Times New Roman" w:cs="Times New Roman"/>
        </w:rPr>
        <w:t xml:space="preserve"> </w:t>
      </w:r>
      <w:r w:rsidR="004238A8" w:rsidRPr="00E01C44">
        <w:rPr>
          <w:rFonts w:ascii="Times New Roman" w:hAnsi="Times New Roman" w:cs="Times New Roman"/>
        </w:rPr>
        <w:t xml:space="preserve">there were </w:t>
      </w:r>
      <w:r>
        <w:rPr>
          <w:rFonts w:ascii="Times New Roman" w:hAnsi="Times New Roman" w:cs="Times New Roman"/>
        </w:rPr>
        <w:t xml:space="preserve">nonetheless </w:t>
      </w:r>
      <w:r w:rsidR="004238A8" w:rsidRPr="00E01C44">
        <w:rPr>
          <w:rFonts w:ascii="Times New Roman" w:hAnsi="Times New Roman" w:cs="Times New Roman"/>
        </w:rPr>
        <w:t xml:space="preserve">times when ministers went beyond simply using medicine as a metaphor. </w:t>
      </w:r>
      <w:r w:rsidR="00E91F4A" w:rsidRPr="00E01C44">
        <w:rPr>
          <w:rFonts w:ascii="Times New Roman" w:hAnsi="Times New Roman" w:cs="Times New Roman"/>
        </w:rPr>
        <w:t xml:space="preserve">Indeed, interspersed within discussions of Christ as the divine physician and spiritual healing for the soul, we can find explicit commands to find good, appropriate physic in times of physical need, to see the learned physician rather than the unlearned empiric or quack. </w:t>
      </w:r>
      <w:r w:rsidR="00F638C6" w:rsidRPr="00E01C44">
        <w:rPr>
          <w:rFonts w:ascii="Times New Roman" w:hAnsi="Times New Roman" w:cs="Times New Roman"/>
        </w:rPr>
        <w:t>I use the</w:t>
      </w:r>
      <w:r w:rsidR="00E91F4A" w:rsidRPr="00E01C44">
        <w:rPr>
          <w:rFonts w:ascii="Times New Roman" w:hAnsi="Times New Roman" w:cs="Times New Roman"/>
        </w:rPr>
        <w:t xml:space="preserve"> word “quack” here in its broadest sense: ministers openly discouraged their congregations turning to not merely unlicensed or unlearned medical practitioners, but </w:t>
      </w:r>
      <w:r w:rsidR="004D7D0C">
        <w:rPr>
          <w:rFonts w:ascii="Times New Roman" w:hAnsi="Times New Roman" w:cs="Times New Roman"/>
        </w:rPr>
        <w:t>also</w:t>
      </w:r>
      <w:r w:rsidR="00E91F4A" w:rsidRPr="00E01C44">
        <w:rPr>
          <w:rFonts w:ascii="Times New Roman" w:hAnsi="Times New Roman" w:cs="Times New Roman"/>
        </w:rPr>
        <w:t xml:space="preserve"> those </w:t>
      </w:r>
      <w:r w:rsidR="00E91F4A" w:rsidRPr="00E01C44">
        <w:rPr>
          <w:rFonts w:ascii="Times New Roman" w:hAnsi="Times New Roman" w:cs="Times New Roman"/>
        </w:rPr>
        <w:lastRenderedPageBreak/>
        <w:t xml:space="preserve">who </w:t>
      </w:r>
      <w:r w:rsidR="00711997" w:rsidRPr="00E01C44">
        <w:rPr>
          <w:rFonts w:ascii="Times New Roman" w:hAnsi="Times New Roman" w:cs="Times New Roman"/>
        </w:rPr>
        <w:t>used</w:t>
      </w:r>
      <w:r w:rsidR="00E91F4A" w:rsidRPr="00E01C44">
        <w:rPr>
          <w:rFonts w:ascii="Times New Roman" w:hAnsi="Times New Roman" w:cs="Times New Roman"/>
        </w:rPr>
        <w:t xml:space="preserve"> charms, divination, and the like—the so-called “white witch</w:t>
      </w:r>
      <w:r w:rsidR="00D50C2D">
        <w:rPr>
          <w:rFonts w:ascii="Times New Roman" w:hAnsi="Times New Roman" w:cs="Times New Roman"/>
        </w:rPr>
        <w:t>es</w:t>
      </w:r>
      <w:r w:rsidR="00E91F4A" w:rsidRPr="00E01C44">
        <w:rPr>
          <w:rFonts w:ascii="Times New Roman" w:hAnsi="Times New Roman" w:cs="Times New Roman"/>
        </w:rPr>
        <w:t xml:space="preserve">” who, with the power of Satan, could cure diseases and provide a host of other </w:t>
      </w:r>
      <w:r w:rsidR="00711997" w:rsidRPr="00E01C44">
        <w:rPr>
          <w:rFonts w:ascii="Times New Roman" w:hAnsi="Times New Roman" w:cs="Times New Roman"/>
        </w:rPr>
        <w:t xml:space="preserve">specialized </w:t>
      </w:r>
      <w:r w:rsidR="00E91F4A" w:rsidRPr="00E01C44">
        <w:rPr>
          <w:rFonts w:ascii="Times New Roman" w:hAnsi="Times New Roman" w:cs="Times New Roman"/>
        </w:rPr>
        <w:t>services.</w:t>
      </w:r>
      <w:r w:rsidR="00646497" w:rsidRPr="00E01C44">
        <w:rPr>
          <w:rFonts w:ascii="Times New Roman" w:hAnsi="Times New Roman" w:cs="Times New Roman"/>
        </w:rPr>
        <w:t xml:space="preserve"> I </w:t>
      </w:r>
      <w:r w:rsidR="00D170D2" w:rsidRPr="00E01C44">
        <w:rPr>
          <w:rFonts w:ascii="Times New Roman" w:hAnsi="Times New Roman" w:cs="Times New Roman"/>
        </w:rPr>
        <w:t>examine</w:t>
      </w:r>
      <w:r w:rsidR="00646497" w:rsidRPr="00E01C44">
        <w:rPr>
          <w:rFonts w:ascii="Times New Roman" w:hAnsi="Times New Roman" w:cs="Times New Roman"/>
        </w:rPr>
        <w:t xml:space="preserve"> why ministers found it necessary to direct their audience towards the proper sources of healing, arguing that this concern was embedded in a genuine concern for souls. While </w:t>
      </w:r>
      <w:r w:rsidR="00D55885">
        <w:rPr>
          <w:rFonts w:ascii="Times New Roman" w:hAnsi="Times New Roman" w:cs="Times New Roman"/>
        </w:rPr>
        <w:t>Harley’s contention</w:t>
      </w:r>
      <w:r w:rsidR="00646497" w:rsidRPr="00E01C44">
        <w:rPr>
          <w:rFonts w:ascii="Times New Roman" w:hAnsi="Times New Roman" w:cs="Times New Roman"/>
        </w:rPr>
        <w:t>—that this was a kind of self-legitimization for the English minister in the midst of religious and political uncertainty—</w:t>
      </w:r>
      <w:r w:rsidR="00D55885">
        <w:rPr>
          <w:rFonts w:ascii="Times New Roman" w:hAnsi="Times New Roman" w:cs="Times New Roman"/>
        </w:rPr>
        <w:t xml:space="preserve">is </w:t>
      </w:r>
      <w:r w:rsidR="00646497" w:rsidRPr="00E01C44">
        <w:rPr>
          <w:rFonts w:ascii="Times New Roman" w:hAnsi="Times New Roman" w:cs="Times New Roman"/>
        </w:rPr>
        <w:t xml:space="preserve">not unfounded, I believe </w:t>
      </w:r>
      <w:r w:rsidR="00D55885">
        <w:rPr>
          <w:rFonts w:ascii="Times New Roman" w:hAnsi="Times New Roman" w:cs="Times New Roman"/>
        </w:rPr>
        <w:t xml:space="preserve">that this sentiment may be a part of a broader effort by ministers to both police and transform the behavior of their congregations to conform to their vision of proper piety. </w:t>
      </w:r>
    </w:p>
    <w:p w14:paraId="10ECF4D5" w14:textId="1B6547FD" w:rsidR="001D3561" w:rsidRPr="00E01C44" w:rsidRDefault="00646497" w:rsidP="00FF201D">
      <w:pPr>
        <w:spacing w:line="480" w:lineRule="auto"/>
        <w:ind w:firstLine="720"/>
        <w:rPr>
          <w:rFonts w:ascii="Times New Roman" w:hAnsi="Times New Roman" w:cs="Times New Roman"/>
        </w:rPr>
      </w:pPr>
      <w:r w:rsidRPr="00E01C44">
        <w:rPr>
          <w:rFonts w:ascii="Times New Roman" w:hAnsi="Times New Roman" w:cs="Times New Roman"/>
        </w:rPr>
        <w:t>In order to establish this</w:t>
      </w:r>
      <w:r w:rsidR="00D67283" w:rsidRPr="00E01C44">
        <w:rPr>
          <w:rFonts w:ascii="Times New Roman" w:hAnsi="Times New Roman" w:cs="Times New Roman"/>
        </w:rPr>
        <w:t xml:space="preserve"> argument</w:t>
      </w:r>
      <w:r w:rsidRPr="00E01C44">
        <w:rPr>
          <w:rFonts w:ascii="Times New Roman" w:hAnsi="Times New Roman" w:cs="Times New Roman"/>
        </w:rPr>
        <w:t xml:space="preserve">, I first explore the place of metaphors in English sermons and ministerial tracts, </w:t>
      </w:r>
      <w:r w:rsidR="00F36386">
        <w:rPr>
          <w:rFonts w:ascii="Times New Roman" w:hAnsi="Times New Roman" w:cs="Times New Roman"/>
        </w:rPr>
        <w:t>building on</w:t>
      </w:r>
      <w:r w:rsidRPr="00E01C44">
        <w:rPr>
          <w:rFonts w:ascii="Times New Roman" w:hAnsi="Times New Roman" w:cs="Times New Roman"/>
        </w:rPr>
        <w:t xml:space="preserve"> scholarly research </w:t>
      </w:r>
      <w:r w:rsidR="0034202E">
        <w:rPr>
          <w:rFonts w:ascii="Times New Roman" w:hAnsi="Times New Roman" w:cs="Times New Roman"/>
        </w:rPr>
        <w:t>that</w:t>
      </w:r>
      <w:r w:rsidRPr="00E01C44">
        <w:rPr>
          <w:rFonts w:ascii="Times New Roman" w:hAnsi="Times New Roman" w:cs="Times New Roman"/>
        </w:rPr>
        <w:t xml:space="preserve"> shows the prominent place medical metaphors h</w:t>
      </w:r>
      <w:r w:rsidR="008A21C6" w:rsidRPr="00E01C44">
        <w:rPr>
          <w:rFonts w:ascii="Times New Roman" w:hAnsi="Times New Roman" w:cs="Times New Roman"/>
        </w:rPr>
        <w:t>eld</w:t>
      </w:r>
      <w:r w:rsidRPr="00E01C44">
        <w:rPr>
          <w:rFonts w:ascii="Times New Roman" w:hAnsi="Times New Roman" w:cs="Times New Roman"/>
        </w:rPr>
        <w:t xml:space="preserve"> in English religious thought. </w:t>
      </w:r>
      <w:r w:rsidR="00677366" w:rsidRPr="00E01C44">
        <w:rPr>
          <w:rFonts w:ascii="Times New Roman" w:hAnsi="Times New Roman" w:cs="Times New Roman"/>
        </w:rPr>
        <w:t>Medical metaphors</w:t>
      </w:r>
      <w:r w:rsidR="00A4798B" w:rsidRPr="00E01C44">
        <w:rPr>
          <w:rFonts w:ascii="Times New Roman" w:hAnsi="Times New Roman" w:cs="Times New Roman"/>
        </w:rPr>
        <w:t>, particularly that of Christ as divine physician, served to situate spiritual concerns within one of the most common experiences of daily life: health and illness. This way, the difficult and perhaps intangible spiritual truths found in Scripture became comprehensible and tangible for the everyday English person</w:t>
      </w:r>
      <w:r w:rsidR="004F70EB" w:rsidRPr="00E01C44">
        <w:rPr>
          <w:rFonts w:ascii="Times New Roman" w:hAnsi="Times New Roman" w:cs="Times New Roman"/>
        </w:rPr>
        <w:t xml:space="preserve"> unfamiliar with theological concepts.</w:t>
      </w:r>
      <w:r w:rsidR="00B30BBA" w:rsidRPr="00E01C44">
        <w:rPr>
          <w:rStyle w:val="FootnoteReference"/>
          <w:rFonts w:ascii="Times New Roman" w:hAnsi="Times New Roman" w:cs="Times New Roman"/>
        </w:rPr>
        <w:footnoteReference w:id="17"/>
      </w:r>
      <w:r w:rsidR="002C2AFB" w:rsidRPr="00E01C44">
        <w:rPr>
          <w:rFonts w:ascii="Times New Roman" w:hAnsi="Times New Roman" w:cs="Times New Roman"/>
        </w:rPr>
        <w:t xml:space="preserve"> </w:t>
      </w:r>
    </w:p>
    <w:p w14:paraId="4A8DF3C9" w14:textId="68B0731E" w:rsidR="004F70EB" w:rsidRPr="00C20345" w:rsidRDefault="002C2AFB" w:rsidP="00FF201D">
      <w:pPr>
        <w:spacing w:line="480" w:lineRule="auto"/>
        <w:ind w:firstLine="720"/>
        <w:rPr>
          <w:rFonts w:ascii="Times New Roman" w:hAnsi="Times New Roman" w:cs="Times New Roman"/>
        </w:rPr>
      </w:pPr>
      <w:r w:rsidRPr="00E01C44">
        <w:rPr>
          <w:rFonts w:ascii="Times New Roman" w:hAnsi="Times New Roman" w:cs="Times New Roman"/>
        </w:rPr>
        <w:t xml:space="preserve">This is not to say, however, that such metaphors were simply used </w:t>
      </w:r>
      <w:r w:rsidR="008A5C91" w:rsidRPr="00E01C44">
        <w:rPr>
          <w:rFonts w:ascii="Times New Roman" w:hAnsi="Times New Roman" w:cs="Times New Roman"/>
        </w:rPr>
        <w:t>as an explanatory tool</w:t>
      </w:r>
      <w:r w:rsidRPr="00E01C44">
        <w:rPr>
          <w:rFonts w:ascii="Times New Roman" w:hAnsi="Times New Roman" w:cs="Times New Roman"/>
        </w:rPr>
        <w:t xml:space="preserve">. </w:t>
      </w:r>
      <w:r w:rsidR="00146C52">
        <w:rPr>
          <w:rFonts w:ascii="Times New Roman" w:hAnsi="Times New Roman" w:cs="Times New Roman"/>
        </w:rPr>
        <w:t>Writin</w:t>
      </w:r>
      <w:r w:rsidR="00235D3A" w:rsidRPr="00E01C44">
        <w:rPr>
          <w:rFonts w:ascii="Times New Roman" w:hAnsi="Times New Roman" w:cs="Times New Roman"/>
        </w:rPr>
        <w:t xml:space="preserve">g specifically about conversion metaphors, Helen </w:t>
      </w:r>
      <w:r w:rsidR="0090347C">
        <w:rPr>
          <w:rFonts w:ascii="Times New Roman" w:hAnsi="Times New Roman" w:cs="Times New Roman"/>
        </w:rPr>
        <w:t>S</w:t>
      </w:r>
      <w:r w:rsidR="00235D3A" w:rsidRPr="00E01C44">
        <w:rPr>
          <w:rFonts w:ascii="Times New Roman" w:hAnsi="Times New Roman" w:cs="Times New Roman"/>
        </w:rPr>
        <w:t>mith notes that “analogical figures of speech may best be read as articulating structural and experiential parallels,” that the use of metaphors showed conversion to be at once a form of “recuperation and a painful alteration,” though it may not be physical</w:t>
      </w:r>
      <w:r w:rsidR="001D3561" w:rsidRPr="00E01C44">
        <w:rPr>
          <w:rFonts w:ascii="Times New Roman" w:hAnsi="Times New Roman" w:cs="Times New Roman"/>
        </w:rPr>
        <w:t xml:space="preserve"> in nature</w:t>
      </w:r>
      <w:r w:rsidR="00235D3A" w:rsidRPr="00E01C44">
        <w:rPr>
          <w:rFonts w:ascii="Times New Roman" w:hAnsi="Times New Roman" w:cs="Times New Roman"/>
        </w:rPr>
        <w:t>.</w:t>
      </w:r>
      <w:r w:rsidR="00D139FC">
        <w:rPr>
          <w:rFonts w:ascii="Times New Roman" w:hAnsi="Times New Roman" w:cs="Times New Roman"/>
        </w:rPr>
        <w:t xml:space="preserve"> </w:t>
      </w:r>
      <w:r w:rsidR="00C20345">
        <w:rPr>
          <w:rFonts w:ascii="Times New Roman" w:hAnsi="Times New Roman" w:cs="Times New Roman"/>
        </w:rPr>
        <w:t xml:space="preserve">In other words, metaphors at once expressed the spiritual </w:t>
      </w:r>
      <w:r w:rsidR="00C20345">
        <w:rPr>
          <w:rFonts w:ascii="Times New Roman" w:hAnsi="Times New Roman" w:cs="Times New Roman"/>
          <w:i/>
          <w:iCs/>
        </w:rPr>
        <w:t>and</w:t>
      </w:r>
      <w:r w:rsidR="00C20345">
        <w:rPr>
          <w:rFonts w:ascii="Times New Roman" w:hAnsi="Times New Roman" w:cs="Times New Roman"/>
        </w:rPr>
        <w:t xml:space="preserve"> physical effects</w:t>
      </w:r>
      <w:r w:rsidR="002A4262">
        <w:rPr>
          <w:rFonts w:ascii="Times New Roman" w:hAnsi="Times New Roman" w:cs="Times New Roman"/>
        </w:rPr>
        <w:t xml:space="preserve"> </w:t>
      </w:r>
      <w:r w:rsidR="00C20345">
        <w:rPr>
          <w:rFonts w:ascii="Times New Roman" w:hAnsi="Times New Roman" w:cs="Times New Roman"/>
        </w:rPr>
        <w:t xml:space="preserve">of </w:t>
      </w:r>
      <w:r w:rsidR="002A4262">
        <w:rPr>
          <w:rFonts w:ascii="Times New Roman" w:hAnsi="Times New Roman" w:cs="Times New Roman"/>
        </w:rPr>
        <w:t>experiences</w:t>
      </w:r>
      <w:r w:rsidR="00C20345">
        <w:rPr>
          <w:rFonts w:ascii="Times New Roman" w:hAnsi="Times New Roman" w:cs="Times New Roman"/>
        </w:rPr>
        <w:t xml:space="preserve"> such as conversion and repentance</w:t>
      </w:r>
      <w:r w:rsidR="002A4262">
        <w:rPr>
          <w:rFonts w:ascii="Times New Roman" w:hAnsi="Times New Roman" w:cs="Times New Roman"/>
        </w:rPr>
        <w:t xml:space="preserve">, blurring the boundaries </w:t>
      </w:r>
      <w:r w:rsidR="00D139FC">
        <w:rPr>
          <w:rFonts w:ascii="Times New Roman" w:hAnsi="Times New Roman" w:cs="Times New Roman"/>
        </w:rPr>
        <w:lastRenderedPageBreak/>
        <w:t xml:space="preserve">not only </w:t>
      </w:r>
      <w:r w:rsidR="002A4262">
        <w:rPr>
          <w:rFonts w:ascii="Times New Roman" w:hAnsi="Times New Roman" w:cs="Times New Roman"/>
        </w:rPr>
        <w:t>between the body and soul</w:t>
      </w:r>
      <w:r w:rsidR="00D139FC">
        <w:rPr>
          <w:rFonts w:ascii="Times New Roman" w:hAnsi="Times New Roman" w:cs="Times New Roman"/>
        </w:rPr>
        <w:t>, but also “between bodily and imaginative feeling</w:t>
      </w:r>
      <w:r w:rsidR="002A4262">
        <w:rPr>
          <w:rFonts w:ascii="Times New Roman" w:hAnsi="Times New Roman" w:cs="Times New Roman"/>
        </w:rPr>
        <w:t>.</w:t>
      </w:r>
      <w:r w:rsidR="00D139FC">
        <w:rPr>
          <w:rFonts w:ascii="Times New Roman" w:hAnsi="Times New Roman" w:cs="Times New Roman"/>
        </w:rPr>
        <w:t>”</w:t>
      </w:r>
      <w:r w:rsidR="00D139FC">
        <w:rPr>
          <w:rStyle w:val="FootnoteReference"/>
          <w:rFonts w:ascii="Times New Roman" w:hAnsi="Times New Roman" w:cs="Times New Roman"/>
        </w:rPr>
        <w:footnoteReference w:id="18"/>
      </w:r>
      <w:r w:rsidR="002A4262">
        <w:rPr>
          <w:rFonts w:ascii="Times New Roman" w:hAnsi="Times New Roman" w:cs="Times New Roman"/>
        </w:rPr>
        <w:t xml:space="preserve"> </w:t>
      </w:r>
      <w:r w:rsidR="00D139FC">
        <w:rPr>
          <w:rFonts w:ascii="Times New Roman" w:hAnsi="Times New Roman" w:cs="Times New Roman"/>
        </w:rPr>
        <w:t xml:space="preserve">While Smith is </w:t>
      </w:r>
      <w:r w:rsidR="00C95E90">
        <w:rPr>
          <w:rFonts w:ascii="Times New Roman" w:hAnsi="Times New Roman" w:cs="Times New Roman"/>
        </w:rPr>
        <w:t>describing</w:t>
      </w:r>
      <w:r w:rsidR="00D139FC">
        <w:rPr>
          <w:rFonts w:ascii="Times New Roman" w:hAnsi="Times New Roman" w:cs="Times New Roman"/>
        </w:rPr>
        <w:t xml:space="preserve"> the embodied experience of </w:t>
      </w:r>
      <w:r w:rsidR="00B07CF8">
        <w:rPr>
          <w:rFonts w:ascii="Times New Roman" w:hAnsi="Times New Roman" w:cs="Times New Roman"/>
        </w:rPr>
        <w:t xml:space="preserve">spiritual </w:t>
      </w:r>
      <w:r w:rsidR="00D139FC">
        <w:rPr>
          <w:rFonts w:ascii="Times New Roman" w:hAnsi="Times New Roman" w:cs="Times New Roman"/>
        </w:rPr>
        <w:t xml:space="preserve">conversion among Christians, I believe that metaphors can also </w:t>
      </w:r>
      <w:r w:rsidR="00E43705">
        <w:rPr>
          <w:rFonts w:ascii="Times New Roman" w:hAnsi="Times New Roman" w:cs="Times New Roman"/>
        </w:rPr>
        <w:t xml:space="preserve">help us to understand a different aspect of this relationship between body and soul: that practical, everyday decisions, particularly when one </w:t>
      </w:r>
      <w:r w:rsidR="004855AB">
        <w:rPr>
          <w:rFonts w:ascii="Times New Roman" w:hAnsi="Times New Roman" w:cs="Times New Roman"/>
        </w:rPr>
        <w:t xml:space="preserve">fell </w:t>
      </w:r>
      <w:r w:rsidR="00E43705">
        <w:rPr>
          <w:rFonts w:ascii="Times New Roman" w:hAnsi="Times New Roman" w:cs="Times New Roman"/>
        </w:rPr>
        <w:t>ill, c</w:t>
      </w:r>
      <w:r w:rsidR="004855AB">
        <w:rPr>
          <w:rFonts w:ascii="Times New Roman" w:hAnsi="Times New Roman" w:cs="Times New Roman"/>
        </w:rPr>
        <w:t>ould and did</w:t>
      </w:r>
      <w:r w:rsidR="00E43705">
        <w:rPr>
          <w:rFonts w:ascii="Times New Roman" w:hAnsi="Times New Roman" w:cs="Times New Roman"/>
        </w:rPr>
        <w:t xml:space="preserve"> have significant spiritual consequences. </w:t>
      </w:r>
      <w:r w:rsidR="006624F1">
        <w:rPr>
          <w:rFonts w:ascii="Times New Roman" w:hAnsi="Times New Roman" w:cs="Times New Roman"/>
        </w:rPr>
        <w:t xml:space="preserve">That is, whereas Smith emphasizes moving from the spiritual to the physical, I focus on the movement from the physical to the spiritual. </w:t>
      </w:r>
    </w:p>
    <w:p w14:paraId="7F589A48" w14:textId="53AC8B6D" w:rsidR="00D82F36" w:rsidRPr="00E01C44" w:rsidRDefault="000A04D4" w:rsidP="00FF201D">
      <w:pPr>
        <w:spacing w:line="480" w:lineRule="auto"/>
        <w:ind w:firstLine="720"/>
        <w:rPr>
          <w:rFonts w:ascii="Times New Roman" w:hAnsi="Times New Roman" w:cs="Times New Roman"/>
        </w:rPr>
      </w:pPr>
      <w:r>
        <w:rPr>
          <w:rFonts w:ascii="Times New Roman" w:hAnsi="Times New Roman" w:cs="Times New Roman"/>
        </w:rPr>
        <w:t>Religious</w:t>
      </w:r>
      <w:r w:rsidR="00D82F36" w:rsidRPr="00E01C44">
        <w:rPr>
          <w:rFonts w:ascii="Times New Roman" w:hAnsi="Times New Roman" w:cs="Times New Roman"/>
        </w:rPr>
        <w:t xml:space="preserve"> tracts and sermons </w:t>
      </w:r>
      <w:r w:rsidR="00924D1C">
        <w:rPr>
          <w:rFonts w:ascii="Times New Roman" w:hAnsi="Times New Roman" w:cs="Times New Roman"/>
        </w:rPr>
        <w:t>provide</w:t>
      </w:r>
      <w:r>
        <w:rPr>
          <w:rFonts w:ascii="Times New Roman" w:hAnsi="Times New Roman" w:cs="Times New Roman"/>
        </w:rPr>
        <w:t xml:space="preserve"> a particularly rich source for studying ideas about the relationships between the physical and spiritual because they were </w:t>
      </w:r>
      <w:r w:rsidR="00D82F36" w:rsidRPr="00E01C44">
        <w:rPr>
          <w:rFonts w:ascii="Times New Roman" w:hAnsi="Times New Roman" w:cs="Times New Roman"/>
        </w:rPr>
        <w:t>two of the most widely consumed types of media in this period. Englishmen and women would not only hear these sermons preached on Sundays</w:t>
      </w:r>
      <w:r w:rsidR="008B3DF8">
        <w:rPr>
          <w:rFonts w:ascii="Times New Roman" w:hAnsi="Times New Roman" w:cs="Times New Roman"/>
        </w:rPr>
        <w:t xml:space="preserve"> </w:t>
      </w:r>
      <w:r w:rsidR="008A4003">
        <w:rPr>
          <w:rFonts w:ascii="Times New Roman" w:hAnsi="Times New Roman" w:cs="Times New Roman"/>
        </w:rPr>
        <w:t xml:space="preserve">but would be able to access them in </w:t>
      </w:r>
      <w:r w:rsidR="00A172F9">
        <w:rPr>
          <w:rFonts w:ascii="Times New Roman" w:hAnsi="Times New Roman" w:cs="Times New Roman"/>
        </w:rPr>
        <w:t>print</w:t>
      </w:r>
      <w:r w:rsidR="008A4003">
        <w:rPr>
          <w:rFonts w:ascii="Times New Roman" w:hAnsi="Times New Roman" w:cs="Times New Roman"/>
        </w:rPr>
        <w:t xml:space="preserve">. Historian Doreen Nagy </w:t>
      </w:r>
      <w:r w:rsidR="00451A50">
        <w:rPr>
          <w:rFonts w:ascii="Times New Roman" w:hAnsi="Times New Roman" w:cs="Times New Roman"/>
        </w:rPr>
        <w:t>point</w:t>
      </w:r>
      <w:r w:rsidR="008A4003">
        <w:rPr>
          <w:rFonts w:ascii="Times New Roman" w:hAnsi="Times New Roman" w:cs="Times New Roman"/>
        </w:rPr>
        <w:t>s</w:t>
      </w:r>
      <w:r w:rsidR="00451A50">
        <w:rPr>
          <w:rFonts w:ascii="Times New Roman" w:hAnsi="Times New Roman" w:cs="Times New Roman"/>
        </w:rPr>
        <w:t xml:space="preserve"> </w:t>
      </w:r>
      <w:r w:rsidR="00924D1C">
        <w:rPr>
          <w:rFonts w:ascii="Times New Roman" w:hAnsi="Times New Roman" w:cs="Times New Roman"/>
        </w:rPr>
        <w:t>out</w:t>
      </w:r>
      <w:r w:rsidR="008A4003">
        <w:rPr>
          <w:rFonts w:ascii="Times New Roman" w:hAnsi="Times New Roman" w:cs="Times New Roman"/>
        </w:rPr>
        <w:t xml:space="preserve"> that </w:t>
      </w:r>
      <w:r w:rsidR="00412C14">
        <w:rPr>
          <w:rFonts w:ascii="Times New Roman" w:hAnsi="Times New Roman" w:cs="Times New Roman"/>
        </w:rPr>
        <w:t>in 1623, for example, of 327 publications</w:t>
      </w:r>
      <w:r w:rsidR="002D2961">
        <w:rPr>
          <w:rFonts w:ascii="Times New Roman" w:hAnsi="Times New Roman" w:cs="Times New Roman"/>
        </w:rPr>
        <w:t xml:space="preserve"> in England</w:t>
      </w:r>
      <w:r w:rsidR="00412C14">
        <w:rPr>
          <w:rFonts w:ascii="Times New Roman" w:hAnsi="Times New Roman" w:cs="Times New Roman"/>
        </w:rPr>
        <w:t>, 120 were religious</w:t>
      </w:r>
      <w:r w:rsidR="00924D1C">
        <w:rPr>
          <w:rFonts w:ascii="Times New Roman" w:hAnsi="Times New Roman" w:cs="Times New Roman"/>
        </w:rPr>
        <w:t>;</w:t>
      </w:r>
      <w:r w:rsidR="00412C14">
        <w:rPr>
          <w:rFonts w:ascii="Times New Roman" w:hAnsi="Times New Roman" w:cs="Times New Roman"/>
        </w:rPr>
        <w:t xml:space="preserve"> 84 </w:t>
      </w:r>
      <w:r w:rsidR="00924D1C">
        <w:rPr>
          <w:rFonts w:ascii="Times New Roman" w:hAnsi="Times New Roman" w:cs="Times New Roman"/>
        </w:rPr>
        <w:t>were on</w:t>
      </w:r>
      <w:r w:rsidR="00412C14">
        <w:rPr>
          <w:rFonts w:ascii="Times New Roman" w:hAnsi="Times New Roman" w:cs="Times New Roman"/>
        </w:rPr>
        <w:t xml:space="preserve"> current events</w:t>
      </w:r>
      <w:r w:rsidR="00924D1C">
        <w:rPr>
          <w:rFonts w:ascii="Times New Roman" w:hAnsi="Times New Roman" w:cs="Times New Roman"/>
        </w:rPr>
        <w:t>,</w:t>
      </w:r>
      <w:r w:rsidR="00412C14">
        <w:rPr>
          <w:rFonts w:ascii="Times New Roman" w:hAnsi="Times New Roman" w:cs="Times New Roman"/>
        </w:rPr>
        <w:t xml:space="preserve"> often interpreted through a religious lens</w:t>
      </w:r>
      <w:r w:rsidR="00924D1C">
        <w:rPr>
          <w:rFonts w:ascii="Times New Roman" w:hAnsi="Times New Roman" w:cs="Times New Roman"/>
        </w:rPr>
        <w:t xml:space="preserve">; </w:t>
      </w:r>
      <w:r w:rsidR="00412C14">
        <w:rPr>
          <w:rFonts w:ascii="Times New Roman" w:hAnsi="Times New Roman" w:cs="Times New Roman"/>
        </w:rPr>
        <w:t xml:space="preserve">and 60 </w:t>
      </w:r>
      <w:r w:rsidR="00924D1C">
        <w:rPr>
          <w:rFonts w:ascii="Times New Roman" w:hAnsi="Times New Roman" w:cs="Times New Roman"/>
        </w:rPr>
        <w:t xml:space="preserve">were </w:t>
      </w:r>
      <w:r w:rsidR="00412C14">
        <w:rPr>
          <w:rFonts w:ascii="Times New Roman" w:hAnsi="Times New Roman" w:cs="Times New Roman"/>
        </w:rPr>
        <w:t>educational, frequently focused on good Christian living. As a result, one can conclude that about eighty percent of all the published works during this year were religious, whether explicitly or implicitly.</w:t>
      </w:r>
      <w:r w:rsidR="00E865A3">
        <w:rPr>
          <w:rStyle w:val="FootnoteReference"/>
          <w:rFonts w:ascii="Times New Roman" w:hAnsi="Times New Roman" w:cs="Times New Roman"/>
        </w:rPr>
        <w:footnoteReference w:id="19"/>
      </w:r>
      <w:r w:rsidR="002D1128">
        <w:rPr>
          <w:rFonts w:ascii="Times New Roman" w:hAnsi="Times New Roman" w:cs="Times New Roman"/>
        </w:rPr>
        <w:t xml:space="preserve"> </w:t>
      </w:r>
      <w:r w:rsidR="00451A50">
        <w:rPr>
          <w:rFonts w:ascii="Times New Roman" w:hAnsi="Times New Roman" w:cs="Times New Roman"/>
        </w:rPr>
        <w:t xml:space="preserve">In fact, both Harley and Wear note that religious tracts were published more frequently than any other form of literature, indicating that </w:t>
      </w:r>
      <w:r w:rsidR="00ED3D19">
        <w:rPr>
          <w:rFonts w:ascii="Times New Roman" w:hAnsi="Times New Roman" w:cs="Times New Roman"/>
        </w:rPr>
        <w:t>there was a taste for such writings among the general populace</w:t>
      </w:r>
      <w:r w:rsidR="00451A50">
        <w:rPr>
          <w:rFonts w:ascii="Times New Roman" w:hAnsi="Times New Roman" w:cs="Times New Roman"/>
        </w:rPr>
        <w:t>.</w:t>
      </w:r>
      <w:r w:rsidR="00D83AEC">
        <w:rPr>
          <w:rStyle w:val="FootnoteReference"/>
          <w:rFonts w:ascii="Times New Roman" w:hAnsi="Times New Roman" w:cs="Times New Roman"/>
        </w:rPr>
        <w:footnoteReference w:id="20"/>
      </w:r>
      <w:r w:rsidR="0052684D">
        <w:rPr>
          <w:rFonts w:ascii="Times New Roman" w:hAnsi="Times New Roman" w:cs="Times New Roman"/>
        </w:rPr>
        <w:t xml:space="preserve"> </w:t>
      </w:r>
      <w:r w:rsidR="00EC096F">
        <w:rPr>
          <w:rFonts w:ascii="Times New Roman" w:hAnsi="Times New Roman" w:cs="Times New Roman"/>
        </w:rPr>
        <w:t xml:space="preserve">Additionally, church attendance was, by and large, compulsory. </w:t>
      </w:r>
      <w:r w:rsidR="009154AB">
        <w:rPr>
          <w:rFonts w:ascii="Times New Roman" w:hAnsi="Times New Roman" w:cs="Times New Roman"/>
        </w:rPr>
        <w:t>The</w:t>
      </w:r>
      <w:r w:rsidR="0052684D">
        <w:rPr>
          <w:rFonts w:ascii="Times New Roman" w:hAnsi="Times New Roman" w:cs="Times New Roman"/>
        </w:rPr>
        <w:t xml:space="preserve"> combination of preached and published sermons</w:t>
      </w:r>
      <w:r w:rsidR="009400CE">
        <w:rPr>
          <w:rFonts w:ascii="Times New Roman" w:hAnsi="Times New Roman" w:cs="Times New Roman"/>
        </w:rPr>
        <w:t>, alongside religious treatises,</w:t>
      </w:r>
      <w:r w:rsidR="0052684D">
        <w:rPr>
          <w:rFonts w:ascii="Times New Roman" w:hAnsi="Times New Roman" w:cs="Times New Roman"/>
        </w:rPr>
        <w:t xml:space="preserve"> </w:t>
      </w:r>
      <w:r w:rsidR="005F3012">
        <w:rPr>
          <w:rFonts w:ascii="Times New Roman" w:hAnsi="Times New Roman" w:cs="Times New Roman"/>
        </w:rPr>
        <w:t xml:space="preserve">thus </w:t>
      </w:r>
      <w:r w:rsidR="0052684D">
        <w:rPr>
          <w:rFonts w:ascii="Times New Roman" w:hAnsi="Times New Roman" w:cs="Times New Roman"/>
        </w:rPr>
        <w:t xml:space="preserve">frequently exposed the populace to </w:t>
      </w:r>
      <w:r w:rsidR="005F3012">
        <w:rPr>
          <w:rFonts w:ascii="Times New Roman" w:hAnsi="Times New Roman" w:cs="Times New Roman"/>
        </w:rPr>
        <w:t>medical metaphors</w:t>
      </w:r>
      <w:r w:rsidR="0052684D">
        <w:rPr>
          <w:rFonts w:ascii="Times New Roman" w:hAnsi="Times New Roman" w:cs="Times New Roman"/>
        </w:rPr>
        <w:t xml:space="preserve"> </w:t>
      </w:r>
      <w:r w:rsidR="009400CE">
        <w:rPr>
          <w:rFonts w:ascii="Times New Roman" w:hAnsi="Times New Roman" w:cs="Times New Roman"/>
        </w:rPr>
        <w:t xml:space="preserve">and their rhetorical and practical uses. </w:t>
      </w:r>
    </w:p>
    <w:p w14:paraId="333A198A" w14:textId="49AFA896" w:rsidR="00646497" w:rsidRDefault="00D82F36" w:rsidP="00FF201D">
      <w:pPr>
        <w:spacing w:line="480" w:lineRule="auto"/>
        <w:ind w:firstLine="720"/>
        <w:rPr>
          <w:rFonts w:ascii="Times New Roman" w:hAnsi="Times New Roman" w:cs="Times New Roman"/>
        </w:rPr>
      </w:pPr>
      <w:r w:rsidRPr="00E01C44">
        <w:rPr>
          <w:rFonts w:ascii="Times New Roman" w:hAnsi="Times New Roman" w:cs="Times New Roman"/>
        </w:rPr>
        <w:lastRenderedPageBreak/>
        <w:t>When</w:t>
      </w:r>
      <w:r w:rsidR="0084177A" w:rsidRPr="00E01C44">
        <w:rPr>
          <w:rFonts w:ascii="Times New Roman" w:hAnsi="Times New Roman" w:cs="Times New Roman"/>
        </w:rPr>
        <w:t xml:space="preserve"> speaking of </w:t>
      </w:r>
      <w:r w:rsidR="00AA7B5F" w:rsidRPr="00E01C44">
        <w:rPr>
          <w:rFonts w:ascii="Times New Roman" w:hAnsi="Times New Roman" w:cs="Times New Roman"/>
        </w:rPr>
        <w:t xml:space="preserve">and dealing with </w:t>
      </w:r>
      <w:r w:rsidR="0084177A" w:rsidRPr="00E01C44">
        <w:rPr>
          <w:rFonts w:ascii="Times New Roman" w:hAnsi="Times New Roman" w:cs="Times New Roman"/>
        </w:rPr>
        <w:t xml:space="preserve">real physic, </w:t>
      </w:r>
      <w:r w:rsidR="009400CE">
        <w:rPr>
          <w:rFonts w:ascii="Times New Roman" w:hAnsi="Times New Roman" w:cs="Times New Roman"/>
        </w:rPr>
        <w:t xml:space="preserve">therefore, </w:t>
      </w:r>
      <w:r w:rsidR="0084177A" w:rsidRPr="00E01C44">
        <w:rPr>
          <w:rFonts w:ascii="Times New Roman" w:hAnsi="Times New Roman" w:cs="Times New Roman"/>
        </w:rPr>
        <w:t xml:space="preserve">the extensive use of medical metaphors in religious language would have deeply spiritualized the experience. Such a connection between physic and religion, the physician and Christ, would have no doubt made the Christian potently aware of the spiritual dimension of </w:t>
      </w:r>
      <w:r w:rsidR="00A55AAF" w:rsidRPr="00E01C44">
        <w:rPr>
          <w:rFonts w:ascii="Times New Roman" w:hAnsi="Times New Roman" w:cs="Times New Roman"/>
        </w:rPr>
        <w:t>medicine</w:t>
      </w:r>
      <w:r w:rsidR="0084177A" w:rsidRPr="00E01C44">
        <w:rPr>
          <w:rFonts w:ascii="Times New Roman" w:hAnsi="Times New Roman" w:cs="Times New Roman"/>
        </w:rPr>
        <w:t xml:space="preserve">. </w:t>
      </w:r>
      <w:r w:rsidR="003B0C24">
        <w:rPr>
          <w:rFonts w:ascii="Times New Roman" w:hAnsi="Times New Roman" w:cs="Times New Roman"/>
        </w:rPr>
        <w:t>This was, as I will argue, an attempt to direct them not merely to seek medical care in times of sickness,</w:t>
      </w:r>
      <w:r w:rsidR="004F70EB" w:rsidRPr="00E01C44">
        <w:rPr>
          <w:rFonts w:ascii="Times New Roman" w:hAnsi="Times New Roman" w:cs="Times New Roman"/>
        </w:rPr>
        <w:t xml:space="preserve"> </w:t>
      </w:r>
      <w:r w:rsidR="00A55AAF" w:rsidRPr="00E01C44">
        <w:rPr>
          <w:rFonts w:ascii="Times New Roman" w:hAnsi="Times New Roman" w:cs="Times New Roman"/>
        </w:rPr>
        <w:t xml:space="preserve">but </w:t>
      </w:r>
      <w:r w:rsidR="003B0C24">
        <w:rPr>
          <w:rFonts w:ascii="Times New Roman" w:hAnsi="Times New Roman" w:cs="Times New Roman"/>
        </w:rPr>
        <w:t xml:space="preserve">to </w:t>
      </w:r>
      <w:r w:rsidR="00A55AAF" w:rsidRPr="00E01C44">
        <w:rPr>
          <w:rFonts w:ascii="Times New Roman" w:hAnsi="Times New Roman" w:cs="Times New Roman"/>
        </w:rPr>
        <w:t>specifically seek properly pious medical care from the right people—that is, the licensed, university-educated physician</w:t>
      </w:r>
      <w:r w:rsidR="00AA7B5F" w:rsidRPr="00E01C44">
        <w:rPr>
          <w:rFonts w:ascii="Times New Roman" w:hAnsi="Times New Roman" w:cs="Times New Roman"/>
        </w:rPr>
        <w:t>, as described by ministers</w:t>
      </w:r>
      <w:r w:rsidR="00A55AAF" w:rsidRPr="00E01C44">
        <w:rPr>
          <w:rFonts w:ascii="Times New Roman" w:hAnsi="Times New Roman" w:cs="Times New Roman"/>
        </w:rPr>
        <w:t xml:space="preserve">. </w:t>
      </w:r>
      <w:r w:rsidR="00AA7B5F" w:rsidRPr="00E01C44">
        <w:rPr>
          <w:rFonts w:ascii="Times New Roman" w:hAnsi="Times New Roman" w:cs="Times New Roman"/>
        </w:rPr>
        <w:t xml:space="preserve">The </w:t>
      </w:r>
      <w:r w:rsidR="001B287E" w:rsidRPr="00E01C44">
        <w:rPr>
          <w:rFonts w:ascii="Times New Roman" w:hAnsi="Times New Roman" w:cs="Times New Roman"/>
        </w:rPr>
        <w:t>parallels</w:t>
      </w:r>
      <w:r w:rsidR="00AA7B5F" w:rsidRPr="00E01C44">
        <w:rPr>
          <w:rFonts w:ascii="Times New Roman" w:hAnsi="Times New Roman" w:cs="Times New Roman"/>
        </w:rPr>
        <w:t xml:space="preserve"> drawn between </w:t>
      </w:r>
      <w:r w:rsidR="001B287E" w:rsidRPr="00E01C44">
        <w:rPr>
          <w:rFonts w:ascii="Times New Roman" w:hAnsi="Times New Roman" w:cs="Times New Roman"/>
        </w:rPr>
        <w:t xml:space="preserve">the physician and Christ in particular would have made the minister’s entreaty to seek the appropriate physic much more </w:t>
      </w:r>
      <w:r w:rsidR="00AE72B7">
        <w:rPr>
          <w:rFonts w:ascii="Times New Roman" w:hAnsi="Times New Roman" w:cs="Times New Roman"/>
        </w:rPr>
        <w:t>resonant</w:t>
      </w:r>
      <w:r w:rsidR="001B287E" w:rsidRPr="00E01C44">
        <w:rPr>
          <w:rFonts w:ascii="Times New Roman" w:hAnsi="Times New Roman" w:cs="Times New Roman"/>
        </w:rPr>
        <w:t xml:space="preserve"> for his audience. </w:t>
      </w:r>
    </w:p>
    <w:p w14:paraId="53B9BFA0" w14:textId="4B119063" w:rsidR="00E96F59" w:rsidRPr="00E01C44" w:rsidRDefault="00840615" w:rsidP="00FF201D">
      <w:pPr>
        <w:spacing w:line="480" w:lineRule="auto"/>
        <w:ind w:firstLine="720"/>
        <w:rPr>
          <w:rFonts w:ascii="Times New Roman" w:hAnsi="Times New Roman" w:cs="Times New Roman"/>
        </w:rPr>
      </w:pPr>
      <w:r>
        <w:rPr>
          <w:rFonts w:ascii="Times New Roman" w:hAnsi="Times New Roman" w:cs="Times New Roman"/>
        </w:rPr>
        <w:t xml:space="preserve">While it may be impossible to deduce whether such metaphors had the kind of influence these ministers desired, we know at the very least that </w:t>
      </w:r>
      <w:r w:rsidR="00A67F18">
        <w:rPr>
          <w:rFonts w:ascii="Times New Roman" w:hAnsi="Times New Roman" w:cs="Times New Roman"/>
        </w:rPr>
        <w:t xml:space="preserve">some </w:t>
      </w:r>
      <w:r w:rsidR="00E2069C">
        <w:rPr>
          <w:rFonts w:ascii="Times New Roman" w:hAnsi="Times New Roman" w:cs="Times New Roman"/>
        </w:rPr>
        <w:t>lay people</w:t>
      </w:r>
      <w:r>
        <w:rPr>
          <w:rFonts w:ascii="Times New Roman" w:hAnsi="Times New Roman" w:cs="Times New Roman"/>
        </w:rPr>
        <w:t xml:space="preserve"> did in fact see their illnesses in spiritual terms. </w:t>
      </w:r>
      <w:r w:rsidR="00E96F59">
        <w:rPr>
          <w:rFonts w:ascii="Times New Roman" w:hAnsi="Times New Roman" w:cs="Times New Roman"/>
        </w:rPr>
        <w:t xml:space="preserve">As Olivia Weisser has shown, </w:t>
      </w:r>
      <w:r w:rsidR="003418F4">
        <w:rPr>
          <w:rFonts w:ascii="Times New Roman" w:hAnsi="Times New Roman" w:cs="Times New Roman"/>
        </w:rPr>
        <w:t xml:space="preserve">the </w:t>
      </w:r>
      <w:r w:rsidR="00E96F59">
        <w:rPr>
          <w:rFonts w:ascii="Times New Roman" w:hAnsi="Times New Roman" w:cs="Times New Roman"/>
        </w:rPr>
        <w:t xml:space="preserve">religious and devotional literature </w:t>
      </w:r>
      <w:r w:rsidR="003418F4">
        <w:rPr>
          <w:rFonts w:ascii="Times New Roman" w:hAnsi="Times New Roman" w:cs="Times New Roman"/>
        </w:rPr>
        <w:t xml:space="preserve">of this period </w:t>
      </w:r>
      <w:r w:rsidR="00E96F59">
        <w:rPr>
          <w:rFonts w:ascii="Times New Roman" w:hAnsi="Times New Roman" w:cs="Times New Roman"/>
        </w:rPr>
        <w:t xml:space="preserve">provided not only frameworks with which </w:t>
      </w:r>
      <w:r w:rsidR="00FC44A2">
        <w:rPr>
          <w:rFonts w:ascii="Times New Roman" w:hAnsi="Times New Roman" w:cs="Times New Roman"/>
        </w:rPr>
        <w:t xml:space="preserve">people could </w:t>
      </w:r>
      <w:r w:rsidR="00E96F59">
        <w:rPr>
          <w:rFonts w:ascii="Times New Roman" w:hAnsi="Times New Roman" w:cs="Times New Roman"/>
        </w:rPr>
        <w:t>understand sickness, but also “tangible scripts” through which their r</w:t>
      </w:r>
      <w:r w:rsidR="00FC44A2">
        <w:rPr>
          <w:rFonts w:ascii="Times New Roman" w:hAnsi="Times New Roman" w:cs="Times New Roman"/>
        </w:rPr>
        <w:t xml:space="preserve">eaders </w:t>
      </w:r>
      <w:r w:rsidR="00E96F59">
        <w:rPr>
          <w:rFonts w:ascii="Times New Roman" w:hAnsi="Times New Roman" w:cs="Times New Roman"/>
        </w:rPr>
        <w:t>could interpret the experience of illness</w:t>
      </w:r>
      <w:r w:rsidR="003418F4">
        <w:rPr>
          <w:rFonts w:ascii="Times New Roman" w:hAnsi="Times New Roman" w:cs="Times New Roman"/>
        </w:rPr>
        <w:t>.</w:t>
      </w:r>
      <w:r w:rsidR="00466632">
        <w:rPr>
          <w:rFonts w:ascii="Times New Roman" w:hAnsi="Times New Roman" w:cs="Times New Roman"/>
        </w:rPr>
        <w:t xml:space="preserve"> </w:t>
      </w:r>
      <w:r w:rsidR="00340785">
        <w:rPr>
          <w:rFonts w:ascii="Times New Roman" w:hAnsi="Times New Roman" w:cs="Times New Roman"/>
        </w:rPr>
        <w:t xml:space="preserve">Additionally—quite similar to the argument Smith makes in her paper—Weisser notes the visceral experiences of </w:t>
      </w:r>
      <w:r w:rsidR="00904C1D">
        <w:rPr>
          <w:rFonts w:ascii="Times New Roman" w:hAnsi="Times New Roman" w:cs="Times New Roman"/>
        </w:rPr>
        <w:t>religious devotion</w:t>
      </w:r>
      <w:r w:rsidR="00082CCB">
        <w:rPr>
          <w:rFonts w:ascii="Times New Roman" w:hAnsi="Times New Roman" w:cs="Times New Roman"/>
        </w:rPr>
        <w:t>. For example, feeling a “stir, prick, or burn” would indicate the nearness of God, and the reception of divine grace was referred to as</w:t>
      </w:r>
      <w:r w:rsidR="006C5EEA">
        <w:rPr>
          <w:rFonts w:ascii="Times New Roman" w:hAnsi="Times New Roman" w:cs="Times New Roman"/>
        </w:rPr>
        <w:t xml:space="preserve"> a</w:t>
      </w:r>
      <w:r w:rsidR="00082CCB">
        <w:rPr>
          <w:rFonts w:ascii="Times New Roman" w:hAnsi="Times New Roman" w:cs="Times New Roman"/>
        </w:rPr>
        <w:t xml:space="preserve"> “quickening</w:t>
      </w:r>
      <w:r w:rsidR="006C5EEA">
        <w:rPr>
          <w:rFonts w:ascii="Times New Roman" w:hAnsi="Times New Roman" w:cs="Times New Roman"/>
        </w:rPr>
        <w:t xml:space="preserve"> of the soul</w:t>
      </w:r>
      <w:r w:rsidR="00082CCB">
        <w:rPr>
          <w:rFonts w:ascii="Times New Roman" w:hAnsi="Times New Roman" w:cs="Times New Roman"/>
        </w:rPr>
        <w:t xml:space="preserve">,” a term also used to describe a </w:t>
      </w:r>
      <w:r w:rsidR="00904C1D">
        <w:rPr>
          <w:rFonts w:ascii="Times New Roman" w:hAnsi="Times New Roman" w:cs="Times New Roman"/>
        </w:rPr>
        <w:t>pregnant woman</w:t>
      </w:r>
      <w:r w:rsidR="00082CCB">
        <w:rPr>
          <w:rFonts w:ascii="Times New Roman" w:hAnsi="Times New Roman" w:cs="Times New Roman"/>
        </w:rPr>
        <w:t xml:space="preserve"> first feeling her fetus move in her womb.</w:t>
      </w:r>
      <w:r w:rsidR="00904C1D">
        <w:rPr>
          <w:rFonts w:ascii="Times New Roman" w:hAnsi="Times New Roman" w:cs="Times New Roman"/>
        </w:rPr>
        <w:t xml:space="preserve"> </w:t>
      </w:r>
      <w:r w:rsidR="006C5EEA">
        <w:rPr>
          <w:rFonts w:ascii="Times New Roman" w:hAnsi="Times New Roman" w:cs="Times New Roman"/>
        </w:rPr>
        <w:t xml:space="preserve">Bodily afflictions also could point the believer to meditate on Christ, but they could also be a hindrance to proper devotion. Thus, Weisser concludes that lay Christians associated spiritual states with concrete physical sensations and vice versa, indicating that theological teachings regarding providence, sickness, and the soul did make their way into the behaviors of </w:t>
      </w:r>
      <w:r w:rsidR="006C5EEA">
        <w:rPr>
          <w:rFonts w:ascii="Times New Roman" w:hAnsi="Times New Roman" w:cs="Times New Roman"/>
        </w:rPr>
        <w:lastRenderedPageBreak/>
        <w:t>everyday Englishmen and women.</w:t>
      </w:r>
      <w:r w:rsidR="00904C1D">
        <w:rPr>
          <w:rStyle w:val="FootnoteReference"/>
          <w:rFonts w:ascii="Times New Roman" w:hAnsi="Times New Roman" w:cs="Times New Roman"/>
        </w:rPr>
        <w:footnoteReference w:id="21"/>
      </w:r>
      <w:r w:rsidR="00AC11AA">
        <w:rPr>
          <w:rFonts w:ascii="Times New Roman" w:hAnsi="Times New Roman" w:cs="Times New Roman"/>
        </w:rPr>
        <w:t xml:space="preserve"> So, while we may not yet know whether the degree to which the use of medical metaphors influenced everyday decisions regarding sickness and care, we can be fairly certain that, at the very least, religious teachings were put into practice by the </w:t>
      </w:r>
      <w:r w:rsidR="00474D68">
        <w:rPr>
          <w:rFonts w:ascii="Times New Roman" w:hAnsi="Times New Roman" w:cs="Times New Roman"/>
        </w:rPr>
        <w:t>general populace.</w:t>
      </w:r>
    </w:p>
    <w:p w14:paraId="74BF0764" w14:textId="5F8B6F8D" w:rsidR="00631008" w:rsidRPr="00E01C44" w:rsidRDefault="00631008" w:rsidP="00FF201D">
      <w:pPr>
        <w:spacing w:line="480" w:lineRule="auto"/>
        <w:rPr>
          <w:rFonts w:ascii="Times New Roman" w:hAnsi="Times New Roman" w:cs="Times New Roman"/>
        </w:rPr>
      </w:pPr>
    </w:p>
    <w:p w14:paraId="0343678B" w14:textId="3CF1A5EE" w:rsidR="00631008" w:rsidRPr="00E01C44" w:rsidRDefault="00631008" w:rsidP="002145A7">
      <w:pPr>
        <w:spacing w:line="480" w:lineRule="auto"/>
        <w:jc w:val="center"/>
        <w:rPr>
          <w:rFonts w:ascii="Times New Roman" w:hAnsi="Times New Roman" w:cs="Times New Roman"/>
          <w:i/>
          <w:iCs/>
        </w:rPr>
      </w:pPr>
      <w:r w:rsidRPr="00E01C44">
        <w:rPr>
          <w:rFonts w:ascii="Times New Roman" w:hAnsi="Times New Roman" w:cs="Times New Roman"/>
          <w:i/>
          <w:iCs/>
        </w:rPr>
        <w:t xml:space="preserve">Sickness and Metaphor: </w:t>
      </w:r>
      <w:r w:rsidR="00082FD6" w:rsidRPr="00E01C44">
        <w:rPr>
          <w:rFonts w:ascii="Times New Roman" w:hAnsi="Times New Roman" w:cs="Times New Roman"/>
          <w:i/>
          <w:iCs/>
        </w:rPr>
        <w:t>The Use of Medical Metaphors in Religious Writings</w:t>
      </w:r>
    </w:p>
    <w:p w14:paraId="16D3BA8A" w14:textId="1BDB907C" w:rsidR="006621B1" w:rsidRPr="00E01C44" w:rsidRDefault="00E40642" w:rsidP="00FF201D">
      <w:pPr>
        <w:spacing w:line="480" w:lineRule="auto"/>
        <w:rPr>
          <w:rFonts w:ascii="Times New Roman" w:hAnsi="Times New Roman" w:cs="Times New Roman"/>
        </w:rPr>
      </w:pPr>
      <w:r w:rsidRPr="00E01C44">
        <w:rPr>
          <w:rFonts w:ascii="Times New Roman" w:hAnsi="Times New Roman" w:cs="Times New Roman"/>
        </w:rPr>
        <w:tab/>
        <w:t xml:space="preserve">The place and prominence of medical metaphors have been studied in great detail. </w:t>
      </w:r>
      <w:r w:rsidR="00422578">
        <w:rPr>
          <w:rFonts w:ascii="Times New Roman" w:hAnsi="Times New Roman" w:cs="Times New Roman"/>
        </w:rPr>
        <w:t>The</w:t>
      </w:r>
      <w:r w:rsidR="006621B1" w:rsidRPr="00E01C44">
        <w:rPr>
          <w:rFonts w:ascii="Times New Roman" w:hAnsi="Times New Roman" w:cs="Times New Roman"/>
        </w:rPr>
        <w:t xml:space="preserve"> most prominent of these studies is David Harley’s essay on medical metaphors, in which he explores the wide variety of such metaphors used in religious tracts and sermons. Harley’s work demonstrates that </w:t>
      </w:r>
      <w:r w:rsidR="00CF5026" w:rsidRPr="00E01C44">
        <w:rPr>
          <w:rFonts w:ascii="Times New Roman" w:hAnsi="Times New Roman" w:cs="Times New Roman"/>
        </w:rPr>
        <w:t xml:space="preserve">ministers in fact incorporated not just examples derived from the work of physicians, but also those of surgeons and apothecaries. </w:t>
      </w:r>
      <w:r w:rsidR="00F27B69" w:rsidRPr="00E01C44">
        <w:rPr>
          <w:rFonts w:ascii="Times New Roman" w:hAnsi="Times New Roman" w:cs="Times New Roman"/>
        </w:rPr>
        <w:t>His sources are littered with metaphors drawn from anatomy, pathology, surgery, dietetics, and pharmaceutics</w:t>
      </w:r>
      <w:r w:rsidR="003D05F9" w:rsidRPr="00E01C44">
        <w:rPr>
          <w:rFonts w:ascii="Times New Roman" w:hAnsi="Times New Roman" w:cs="Times New Roman"/>
        </w:rPr>
        <w:t>; s</w:t>
      </w:r>
      <w:r w:rsidR="00F27B69" w:rsidRPr="00E01C44">
        <w:rPr>
          <w:rFonts w:ascii="Times New Roman" w:hAnsi="Times New Roman" w:cs="Times New Roman"/>
        </w:rPr>
        <w:t>urgery was a particularly prominent metaphor</w:t>
      </w:r>
      <w:r w:rsidR="003D05F9" w:rsidRPr="00E01C44">
        <w:rPr>
          <w:rFonts w:ascii="Times New Roman" w:hAnsi="Times New Roman" w:cs="Times New Roman"/>
        </w:rPr>
        <w:t>. For example, the minister William Whately</w:t>
      </w:r>
      <w:r w:rsidR="00E56E8B">
        <w:rPr>
          <w:rFonts w:ascii="Times New Roman" w:hAnsi="Times New Roman" w:cs="Times New Roman"/>
        </w:rPr>
        <w:t xml:space="preserve"> (1583-1639)</w:t>
      </w:r>
      <w:r w:rsidR="003D05F9" w:rsidRPr="00E01C44">
        <w:rPr>
          <w:rFonts w:ascii="Times New Roman" w:hAnsi="Times New Roman" w:cs="Times New Roman"/>
        </w:rPr>
        <w:t>, attempting to demonstrate the work of God in cleansing sin, writes, “When a good chyrurgion meeteth with a festered sore: First, he applyeth corrasives and cleansing things, to cate out the dead and proud flesh…So did the Lord proceed with David.”</w:t>
      </w:r>
      <w:r w:rsidR="003D05F9" w:rsidRPr="00E01C44">
        <w:rPr>
          <w:rStyle w:val="FootnoteReference"/>
          <w:rFonts w:ascii="Times New Roman" w:hAnsi="Times New Roman" w:cs="Times New Roman"/>
        </w:rPr>
        <w:footnoteReference w:id="22"/>
      </w:r>
      <w:r w:rsidR="003D05F9" w:rsidRPr="00E01C44">
        <w:rPr>
          <w:rFonts w:ascii="Times New Roman" w:hAnsi="Times New Roman" w:cs="Times New Roman"/>
        </w:rPr>
        <w:t xml:space="preserve"> </w:t>
      </w:r>
      <w:r w:rsidR="00F27B69" w:rsidRPr="00E01C44">
        <w:rPr>
          <w:rFonts w:ascii="Times New Roman" w:hAnsi="Times New Roman" w:cs="Times New Roman"/>
        </w:rPr>
        <w:t xml:space="preserve"> </w:t>
      </w:r>
      <w:r w:rsidR="003D05F9" w:rsidRPr="00E01C44">
        <w:rPr>
          <w:rFonts w:ascii="Times New Roman" w:hAnsi="Times New Roman" w:cs="Times New Roman"/>
        </w:rPr>
        <w:t xml:space="preserve">Surgery, an often painful means to a cure, had deep connections to God’s discipline, whereby the Christian could mature. </w:t>
      </w:r>
    </w:p>
    <w:p w14:paraId="5A0F5CDA" w14:textId="1C3F1C8A" w:rsidR="00631008" w:rsidRPr="00E01C44" w:rsidRDefault="007B31C8" w:rsidP="00FF201D">
      <w:pPr>
        <w:spacing w:line="480" w:lineRule="auto"/>
        <w:ind w:firstLine="720"/>
        <w:rPr>
          <w:rFonts w:ascii="Times New Roman" w:hAnsi="Times New Roman" w:cs="Times New Roman"/>
        </w:rPr>
      </w:pPr>
      <w:r w:rsidRPr="00E01C44">
        <w:rPr>
          <w:rFonts w:ascii="Times New Roman" w:hAnsi="Times New Roman" w:cs="Times New Roman"/>
        </w:rPr>
        <w:t>However, the most frequently used metaphors</w:t>
      </w:r>
      <w:r w:rsidR="0028071B" w:rsidRPr="00E01C44">
        <w:rPr>
          <w:rFonts w:ascii="Times New Roman" w:hAnsi="Times New Roman" w:cs="Times New Roman"/>
        </w:rPr>
        <w:t xml:space="preserve"> in ministers’ writings</w:t>
      </w:r>
      <w:r w:rsidRPr="00E01C44">
        <w:rPr>
          <w:rFonts w:ascii="Times New Roman" w:hAnsi="Times New Roman" w:cs="Times New Roman"/>
        </w:rPr>
        <w:t xml:space="preserve"> involved medicine and the physician. </w:t>
      </w:r>
      <w:r w:rsidR="001F7B13" w:rsidRPr="00E01C44">
        <w:rPr>
          <w:rFonts w:ascii="Times New Roman" w:hAnsi="Times New Roman" w:cs="Times New Roman"/>
        </w:rPr>
        <w:t>For one, the parallels drawn between God and the physician ha</w:t>
      </w:r>
      <w:r w:rsidR="0028071B" w:rsidRPr="00E01C44">
        <w:rPr>
          <w:rFonts w:ascii="Times New Roman" w:hAnsi="Times New Roman" w:cs="Times New Roman"/>
        </w:rPr>
        <w:t>d</w:t>
      </w:r>
      <w:r w:rsidR="001F7B13" w:rsidRPr="00E01C44">
        <w:rPr>
          <w:rFonts w:ascii="Times New Roman" w:hAnsi="Times New Roman" w:cs="Times New Roman"/>
        </w:rPr>
        <w:t xml:space="preserve"> their roots within the beginnings of Christianity</w:t>
      </w:r>
      <w:r w:rsidR="001C1310" w:rsidRPr="00E01C44">
        <w:rPr>
          <w:rFonts w:ascii="Times New Roman" w:hAnsi="Times New Roman" w:cs="Times New Roman"/>
        </w:rPr>
        <w:t xml:space="preserve">: healing miracles were a central part of Jesus’ ministry as recorded by the Gospel writers, and such healings remained part of dramatic instances of </w:t>
      </w:r>
      <w:r w:rsidR="001C1310" w:rsidRPr="00E01C44">
        <w:rPr>
          <w:rFonts w:ascii="Times New Roman" w:hAnsi="Times New Roman" w:cs="Times New Roman"/>
        </w:rPr>
        <w:lastRenderedPageBreak/>
        <w:t xml:space="preserve">conversion following His ascension. </w:t>
      </w:r>
      <w:r w:rsidR="00886B53" w:rsidRPr="00E01C44">
        <w:rPr>
          <w:rFonts w:ascii="Times New Roman" w:hAnsi="Times New Roman" w:cs="Times New Roman"/>
        </w:rPr>
        <w:t xml:space="preserve">It is important to note that the physical healing of the body was never the end of such miracles; for Jesus and His disciples, the salvation of souls was the primary goal. Thus, already in the Christian Scriptures we can begin to see this dual nature of healing: not only did Jesus heal physical illnesses, but in healing </w:t>
      </w:r>
      <w:r w:rsidR="00DF5495">
        <w:rPr>
          <w:rFonts w:ascii="Times New Roman" w:hAnsi="Times New Roman" w:cs="Times New Roman"/>
        </w:rPr>
        <w:t>people</w:t>
      </w:r>
      <w:r w:rsidR="00886B53" w:rsidRPr="00E01C44">
        <w:rPr>
          <w:rFonts w:ascii="Times New Roman" w:hAnsi="Times New Roman" w:cs="Times New Roman"/>
        </w:rPr>
        <w:t xml:space="preserve"> He also redirected their attention to His divinity and </w:t>
      </w:r>
      <w:r w:rsidR="00CB5CFB">
        <w:rPr>
          <w:rFonts w:ascii="Times New Roman" w:hAnsi="Times New Roman" w:cs="Times New Roman"/>
        </w:rPr>
        <w:t>to true salvation</w:t>
      </w:r>
      <w:r w:rsidR="00886B53" w:rsidRPr="00E01C44">
        <w:rPr>
          <w:rFonts w:ascii="Times New Roman" w:hAnsi="Times New Roman" w:cs="Times New Roman"/>
        </w:rPr>
        <w:t>.</w:t>
      </w:r>
      <w:r w:rsidR="0088670E" w:rsidRPr="00E01C44">
        <w:rPr>
          <w:rStyle w:val="FootnoteReference"/>
          <w:rFonts w:ascii="Times New Roman" w:hAnsi="Times New Roman" w:cs="Times New Roman"/>
        </w:rPr>
        <w:footnoteReference w:id="23"/>
      </w:r>
    </w:p>
    <w:p w14:paraId="68ABD8B4" w14:textId="0A01FF81" w:rsidR="00D61592" w:rsidRDefault="00BC7ACE" w:rsidP="00FF201D">
      <w:pPr>
        <w:spacing w:line="480" w:lineRule="auto"/>
        <w:rPr>
          <w:rFonts w:ascii="Times New Roman" w:hAnsi="Times New Roman" w:cs="Times New Roman"/>
        </w:rPr>
      </w:pPr>
      <w:r w:rsidRPr="00E01C44">
        <w:rPr>
          <w:rFonts w:ascii="Times New Roman" w:hAnsi="Times New Roman" w:cs="Times New Roman"/>
        </w:rPr>
        <w:tab/>
      </w:r>
      <w:r w:rsidR="00DC1419" w:rsidRPr="00E01C44">
        <w:rPr>
          <w:rFonts w:ascii="Times New Roman" w:hAnsi="Times New Roman" w:cs="Times New Roman"/>
        </w:rPr>
        <w:t xml:space="preserve">Although healing miracles as a physical manifestation of God’s divine power did not become part of standard Christian belief until the fourth century, Christ as Physician, or </w:t>
      </w:r>
      <w:r w:rsidR="00DC1419" w:rsidRPr="00E01C44">
        <w:rPr>
          <w:rFonts w:ascii="Times New Roman" w:hAnsi="Times New Roman" w:cs="Times New Roman"/>
          <w:i/>
          <w:iCs/>
        </w:rPr>
        <w:t>Christus Medicus</w:t>
      </w:r>
      <w:r w:rsidR="00DC1419" w:rsidRPr="00E01C44">
        <w:rPr>
          <w:rFonts w:ascii="Times New Roman" w:hAnsi="Times New Roman" w:cs="Times New Roman"/>
        </w:rPr>
        <w:t>, remained a prominent part of early church theology and persisted throughout the medieval period.</w:t>
      </w:r>
      <w:r w:rsidR="00B643C7" w:rsidRPr="00E01C44">
        <w:rPr>
          <w:rStyle w:val="FootnoteReference"/>
          <w:rFonts w:ascii="Times New Roman" w:hAnsi="Times New Roman" w:cs="Times New Roman"/>
        </w:rPr>
        <w:footnoteReference w:id="24"/>
      </w:r>
      <w:r w:rsidR="00DC1419" w:rsidRPr="00E01C44">
        <w:rPr>
          <w:rFonts w:ascii="Times New Roman" w:hAnsi="Times New Roman" w:cs="Times New Roman"/>
        </w:rPr>
        <w:t xml:space="preserve"> </w:t>
      </w:r>
      <w:r w:rsidR="00B643C7" w:rsidRPr="00E01C44">
        <w:rPr>
          <w:rFonts w:ascii="Times New Roman" w:hAnsi="Times New Roman" w:cs="Times New Roman"/>
        </w:rPr>
        <w:t xml:space="preserve">Indeed, by the seventeenth century, English ministers were using the picture of </w:t>
      </w:r>
      <w:r w:rsidR="00B643C7" w:rsidRPr="00E01C44">
        <w:rPr>
          <w:rFonts w:ascii="Times New Roman" w:hAnsi="Times New Roman" w:cs="Times New Roman"/>
          <w:i/>
          <w:iCs/>
        </w:rPr>
        <w:t>Christus Medicus</w:t>
      </w:r>
      <w:r w:rsidR="00B643C7" w:rsidRPr="00E01C44">
        <w:rPr>
          <w:rFonts w:ascii="Times New Roman" w:hAnsi="Times New Roman" w:cs="Times New Roman"/>
        </w:rPr>
        <w:t xml:space="preserve"> almost ubiquitously throughout their writings as the person </w:t>
      </w:r>
      <w:r w:rsidR="00DF7A3C">
        <w:rPr>
          <w:rFonts w:ascii="Times New Roman" w:hAnsi="Times New Roman" w:cs="Times New Roman"/>
        </w:rPr>
        <w:t xml:space="preserve">whom </w:t>
      </w:r>
      <w:r w:rsidR="00B643C7" w:rsidRPr="00E01C44">
        <w:rPr>
          <w:rFonts w:ascii="Times New Roman" w:hAnsi="Times New Roman" w:cs="Times New Roman"/>
        </w:rPr>
        <w:t>one should turn to in times of both spiritual and physical need.</w:t>
      </w:r>
      <w:r w:rsidR="0088670E" w:rsidRPr="00E01C44">
        <w:rPr>
          <w:rFonts w:ascii="Times New Roman" w:hAnsi="Times New Roman" w:cs="Times New Roman"/>
        </w:rPr>
        <w:t xml:space="preserve"> </w:t>
      </w:r>
      <w:r w:rsidR="005D6DAE" w:rsidRPr="00E01C44">
        <w:rPr>
          <w:rFonts w:ascii="Times New Roman" w:hAnsi="Times New Roman" w:cs="Times New Roman"/>
        </w:rPr>
        <w:t xml:space="preserve">Such a picture was used in two senses: Jesus as a divine physician who cured and comforted the soul, and the sacrifice of Jesus (i.e. his blood) which covered not only the Christian’s present afflictions, but restored his soul from the damnation awaiting sinners in the afterlife. </w:t>
      </w:r>
      <w:r w:rsidR="00902DB3" w:rsidRPr="00E01C44">
        <w:rPr>
          <w:rFonts w:ascii="Times New Roman" w:hAnsi="Times New Roman" w:cs="Times New Roman"/>
        </w:rPr>
        <w:t xml:space="preserve">Thus, the minister John Reading </w:t>
      </w:r>
      <w:r w:rsidR="00B3678F">
        <w:rPr>
          <w:rFonts w:ascii="Times New Roman" w:hAnsi="Times New Roman" w:cs="Times New Roman"/>
        </w:rPr>
        <w:t xml:space="preserve">(1587-1667) </w:t>
      </w:r>
      <w:r w:rsidR="00902DB3" w:rsidRPr="00E01C44">
        <w:rPr>
          <w:rFonts w:ascii="Times New Roman" w:hAnsi="Times New Roman" w:cs="Times New Roman"/>
        </w:rPr>
        <w:t>was expressing commonly held sentiments when he claimed, “Christ Jesus is the true Physitian.”</w:t>
      </w:r>
      <w:r w:rsidR="00902DB3" w:rsidRPr="00E01C44">
        <w:rPr>
          <w:rStyle w:val="FootnoteReference"/>
          <w:rFonts w:ascii="Times New Roman" w:hAnsi="Times New Roman" w:cs="Times New Roman"/>
        </w:rPr>
        <w:footnoteReference w:id="25"/>
      </w:r>
    </w:p>
    <w:p w14:paraId="505EBE1D" w14:textId="5FDD5F54" w:rsidR="00526ACB" w:rsidRPr="00E01C44" w:rsidRDefault="00526ACB" w:rsidP="00FF201D">
      <w:pPr>
        <w:spacing w:line="480" w:lineRule="auto"/>
        <w:rPr>
          <w:rFonts w:ascii="Times New Roman" w:hAnsi="Times New Roman" w:cs="Times New Roman"/>
        </w:rPr>
      </w:pPr>
      <w:r>
        <w:rPr>
          <w:rFonts w:ascii="Times New Roman" w:hAnsi="Times New Roman" w:cs="Times New Roman"/>
        </w:rPr>
        <w:tab/>
      </w:r>
      <w:r w:rsidR="00CC51D7">
        <w:rPr>
          <w:rFonts w:ascii="Times New Roman" w:hAnsi="Times New Roman" w:cs="Times New Roman"/>
        </w:rPr>
        <w:t>Ministers</w:t>
      </w:r>
      <w:r>
        <w:rPr>
          <w:rFonts w:ascii="Times New Roman" w:hAnsi="Times New Roman" w:cs="Times New Roman"/>
        </w:rPr>
        <w:t xml:space="preserve"> were concerned to turn their parishioners away from Catholic rites and rituals, such as the appeal to the saints and the Virgin Mary and the use of Latin prayers. </w:t>
      </w:r>
      <w:r w:rsidR="000C2EE5">
        <w:rPr>
          <w:rFonts w:ascii="Times New Roman" w:hAnsi="Times New Roman" w:cs="Times New Roman"/>
        </w:rPr>
        <w:t xml:space="preserve">Eamon Duffy has convincingly argued for the </w:t>
      </w:r>
      <w:r w:rsidR="00A8354A">
        <w:rPr>
          <w:rFonts w:ascii="Times New Roman" w:hAnsi="Times New Roman" w:cs="Times New Roman"/>
        </w:rPr>
        <w:t xml:space="preserve">richness and </w:t>
      </w:r>
      <w:r w:rsidR="00CC51D7">
        <w:rPr>
          <w:rFonts w:ascii="Times New Roman" w:hAnsi="Times New Roman" w:cs="Times New Roman"/>
        </w:rPr>
        <w:t>vigor</w:t>
      </w:r>
      <w:r w:rsidR="00A8354A">
        <w:rPr>
          <w:rFonts w:ascii="Times New Roman" w:hAnsi="Times New Roman" w:cs="Times New Roman"/>
        </w:rPr>
        <w:t xml:space="preserve"> of late-medieval Catholic piety</w:t>
      </w:r>
      <w:r w:rsidR="002B4D79">
        <w:rPr>
          <w:rFonts w:ascii="Times New Roman" w:hAnsi="Times New Roman" w:cs="Times New Roman"/>
        </w:rPr>
        <w:t xml:space="preserve"> in England</w:t>
      </w:r>
      <w:r w:rsidR="00A8354A">
        <w:rPr>
          <w:rFonts w:ascii="Times New Roman" w:hAnsi="Times New Roman" w:cs="Times New Roman"/>
        </w:rPr>
        <w:t xml:space="preserve">, </w:t>
      </w:r>
      <w:r w:rsidR="009F727C">
        <w:rPr>
          <w:rFonts w:ascii="Times New Roman" w:hAnsi="Times New Roman" w:cs="Times New Roman"/>
        </w:rPr>
        <w:lastRenderedPageBreak/>
        <w:t xml:space="preserve">showing that the English Reformation was in fact a violent and highly </w:t>
      </w:r>
      <w:r w:rsidR="00DF79F7">
        <w:rPr>
          <w:rFonts w:ascii="Times New Roman" w:hAnsi="Times New Roman" w:cs="Times New Roman"/>
        </w:rPr>
        <w:t>traumatic</w:t>
      </w:r>
      <w:r w:rsidR="009F727C">
        <w:rPr>
          <w:rFonts w:ascii="Times New Roman" w:hAnsi="Times New Roman" w:cs="Times New Roman"/>
        </w:rPr>
        <w:t xml:space="preserve"> uprooting of </w:t>
      </w:r>
      <w:r w:rsidR="006452D5">
        <w:rPr>
          <w:rFonts w:ascii="Times New Roman" w:hAnsi="Times New Roman" w:cs="Times New Roman"/>
        </w:rPr>
        <w:t xml:space="preserve">the </w:t>
      </w:r>
      <w:r w:rsidR="009F727C">
        <w:rPr>
          <w:rFonts w:ascii="Times New Roman" w:hAnsi="Times New Roman" w:cs="Times New Roman"/>
        </w:rPr>
        <w:t>traditional religion</w:t>
      </w:r>
      <w:r w:rsidR="006452D5">
        <w:rPr>
          <w:rFonts w:ascii="Times New Roman" w:hAnsi="Times New Roman" w:cs="Times New Roman"/>
        </w:rPr>
        <w:t xml:space="preserve"> of the populace.</w:t>
      </w:r>
      <w:r w:rsidR="00055AF5">
        <w:rPr>
          <w:rStyle w:val="FootnoteReference"/>
          <w:rFonts w:ascii="Times New Roman" w:hAnsi="Times New Roman" w:cs="Times New Roman"/>
        </w:rPr>
        <w:footnoteReference w:id="26"/>
      </w:r>
      <w:r w:rsidR="00CF7484">
        <w:rPr>
          <w:rFonts w:ascii="Times New Roman" w:hAnsi="Times New Roman" w:cs="Times New Roman"/>
        </w:rPr>
        <w:t xml:space="preserve"> </w:t>
      </w:r>
      <w:r w:rsidR="001E1CEC">
        <w:rPr>
          <w:rFonts w:ascii="Times New Roman" w:hAnsi="Times New Roman" w:cs="Times New Roman"/>
        </w:rPr>
        <w:t>Furthermore, i</w:t>
      </w:r>
      <w:r w:rsidR="008A1A6F">
        <w:rPr>
          <w:rFonts w:ascii="Times New Roman" w:hAnsi="Times New Roman" w:cs="Times New Roman"/>
        </w:rPr>
        <w:t>n specifically discussing pregnancy and the womb, Mary Fissell also notes the significance of the Virgin Mary (among other saints) for pregnant women: not only were women “encouraged to identify with the Virgin Mary while pregnant,” but they also frequently resorted to relics and rituals imbued with spiritual meaning in order to have a safe delivery.</w:t>
      </w:r>
      <w:r w:rsidR="00C007FB">
        <w:rPr>
          <w:rStyle w:val="FootnoteReference"/>
          <w:rFonts w:ascii="Times New Roman" w:hAnsi="Times New Roman" w:cs="Times New Roman"/>
        </w:rPr>
        <w:footnoteReference w:id="27"/>
      </w:r>
      <w:r w:rsidR="008A1A6F">
        <w:rPr>
          <w:rFonts w:ascii="Times New Roman" w:hAnsi="Times New Roman" w:cs="Times New Roman"/>
        </w:rPr>
        <w:t xml:space="preserve"> In the arena of childbirth and labor, Mary took prominence over Jesus, physicians, and natural “ordinary” means as the primary source of comfort for expectant mothers. </w:t>
      </w:r>
      <w:r w:rsidR="00DF79F7">
        <w:rPr>
          <w:rFonts w:ascii="Times New Roman" w:hAnsi="Times New Roman" w:cs="Times New Roman"/>
        </w:rPr>
        <w:t xml:space="preserve">While </w:t>
      </w:r>
      <w:r w:rsidR="00BF042F">
        <w:rPr>
          <w:rFonts w:ascii="Times New Roman" w:hAnsi="Times New Roman" w:cs="Times New Roman"/>
        </w:rPr>
        <w:t>Fissell</w:t>
      </w:r>
      <w:r w:rsidR="00DF79F7">
        <w:rPr>
          <w:rFonts w:ascii="Times New Roman" w:hAnsi="Times New Roman" w:cs="Times New Roman"/>
        </w:rPr>
        <w:t xml:space="preserve"> points out that by the 1530s Henry</w:t>
      </w:r>
      <w:r w:rsidR="00C13995">
        <w:rPr>
          <w:rFonts w:ascii="Times New Roman" w:hAnsi="Times New Roman" w:cs="Times New Roman"/>
        </w:rPr>
        <w:t xml:space="preserve"> VIII’s</w:t>
      </w:r>
      <w:r w:rsidR="00DF79F7">
        <w:rPr>
          <w:rFonts w:ascii="Times New Roman" w:hAnsi="Times New Roman" w:cs="Times New Roman"/>
        </w:rPr>
        <w:t xml:space="preserve"> reforms of English religion had started to affect childbirth rituals, Duffy’s analysis points towards a strong tradition of continued dependence on Mary </w:t>
      </w:r>
      <w:r w:rsidR="00276C85">
        <w:rPr>
          <w:rFonts w:ascii="Times New Roman" w:hAnsi="Times New Roman" w:cs="Times New Roman"/>
        </w:rPr>
        <w:t xml:space="preserve">and the saints even while such reforms were going on. </w:t>
      </w:r>
      <w:r w:rsidR="00556A1B">
        <w:rPr>
          <w:rFonts w:ascii="Times New Roman" w:hAnsi="Times New Roman" w:cs="Times New Roman"/>
        </w:rPr>
        <w:t xml:space="preserve">In </w:t>
      </w:r>
      <w:r w:rsidR="006B6E11">
        <w:rPr>
          <w:rFonts w:ascii="Times New Roman" w:hAnsi="Times New Roman" w:cs="Times New Roman"/>
        </w:rPr>
        <w:t>this religious context</w:t>
      </w:r>
      <w:r w:rsidR="00FD5FBD">
        <w:rPr>
          <w:rFonts w:ascii="Times New Roman" w:hAnsi="Times New Roman" w:cs="Times New Roman"/>
        </w:rPr>
        <w:t>, the</w:t>
      </w:r>
      <w:r w:rsidR="00FF4127">
        <w:rPr>
          <w:rFonts w:ascii="Times New Roman" w:hAnsi="Times New Roman" w:cs="Times New Roman"/>
        </w:rPr>
        <w:t xml:space="preserve"> picture of Christ the Physician would have been a highly effective way to turn the laity from the temptation to return to Catholic practices such as saint veneration</w:t>
      </w:r>
      <w:r w:rsidR="00887C3A">
        <w:rPr>
          <w:rFonts w:ascii="Times New Roman" w:hAnsi="Times New Roman" w:cs="Times New Roman"/>
        </w:rPr>
        <w:t xml:space="preserve"> and instead focus their devotion on Christ Himself. </w:t>
      </w:r>
    </w:p>
    <w:p w14:paraId="78C8D3B7" w14:textId="31429AE2" w:rsidR="0077470E" w:rsidRPr="00E01C44" w:rsidRDefault="000E1B83" w:rsidP="00FF201D">
      <w:pPr>
        <w:spacing w:line="480" w:lineRule="auto"/>
        <w:ind w:firstLine="720"/>
        <w:rPr>
          <w:rFonts w:ascii="Times New Roman" w:eastAsia="Times New Roman" w:hAnsi="Times New Roman" w:cs="Times New Roman"/>
        </w:rPr>
      </w:pPr>
      <w:r>
        <w:rPr>
          <w:rFonts w:ascii="Times New Roman" w:hAnsi="Times New Roman" w:cs="Times New Roman"/>
        </w:rPr>
        <w:t>Thus, we see a number of English ministers employing the metaphor of Christ the Physician</w:t>
      </w:r>
      <w:r w:rsidR="00435358">
        <w:rPr>
          <w:rFonts w:ascii="Times New Roman" w:hAnsi="Times New Roman" w:cs="Times New Roman"/>
        </w:rPr>
        <w:t xml:space="preserve"> </w:t>
      </w:r>
      <w:r w:rsidR="000D25A4">
        <w:rPr>
          <w:rFonts w:ascii="Times New Roman" w:hAnsi="Times New Roman" w:cs="Times New Roman"/>
        </w:rPr>
        <w:t xml:space="preserve">as the </w:t>
      </w:r>
      <w:r w:rsidR="00981144">
        <w:rPr>
          <w:rFonts w:ascii="Times New Roman" w:hAnsi="Times New Roman" w:cs="Times New Roman"/>
        </w:rPr>
        <w:t xml:space="preserve">exclusive </w:t>
      </w:r>
      <w:r w:rsidR="000D25A4">
        <w:rPr>
          <w:rFonts w:ascii="Times New Roman" w:hAnsi="Times New Roman" w:cs="Times New Roman"/>
        </w:rPr>
        <w:t>source of spiritual restoration.</w:t>
      </w:r>
      <w:r>
        <w:rPr>
          <w:rFonts w:ascii="Times New Roman" w:hAnsi="Times New Roman" w:cs="Times New Roman"/>
          <w:i/>
          <w:iCs/>
        </w:rPr>
        <w:t xml:space="preserve"> </w:t>
      </w:r>
      <w:r>
        <w:rPr>
          <w:rFonts w:ascii="Times New Roman" w:hAnsi="Times New Roman" w:cs="Times New Roman"/>
        </w:rPr>
        <w:t xml:space="preserve"> </w:t>
      </w:r>
      <w:r w:rsidR="004106D1" w:rsidRPr="00E01C44">
        <w:rPr>
          <w:rFonts w:ascii="Times New Roman" w:hAnsi="Times New Roman" w:cs="Times New Roman"/>
        </w:rPr>
        <w:t>For example, the English minister Edward Heron</w:t>
      </w:r>
      <w:r w:rsidR="009453F1">
        <w:rPr>
          <w:rFonts w:ascii="Times New Roman" w:hAnsi="Times New Roman" w:cs="Times New Roman"/>
        </w:rPr>
        <w:t xml:space="preserve"> (d. 1650)</w:t>
      </w:r>
      <w:r w:rsidR="004106D1" w:rsidRPr="00E01C44">
        <w:rPr>
          <w:rFonts w:ascii="Times New Roman" w:hAnsi="Times New Roman" w:cs="Times New Roman"/>
        </w:rPr>
        <w:t xml:space="preserve">, in one of his published sermons, argues </w:t>
      </w:r>
      <w:r w:rsidR="008134B8" w:rsidRPr="00E01C44">
        <w:rPr>
          <w:rFonts w:ascii="Times New Roman" w:hAnsi="Times New Roman" w:cs="Times New Roman"/>
        </w:rPr>
        <w:t xml:space="preserve">that Christ </w:t>
      </w:r>
      <w:r w:rsidR="00514854" w:rsidRPr="00E01C44">
        <w:rPr>
          <w:rFonts w:ascii="Times New Roman" w:hAnsi="Times New Roman" w:cs="Times New Roman"/>
        </w:rPr>
        <w:t>“is the only true Physitian of mans soule, in that hee makes this mans bodily cure but a preparative to the cure of his sicke soule.”</w:t>
      </w:r>
      <w:r w:rsidR="00514854" w:rsidRPr="00E01C44">
        <w:rPr>
          <w:rStyle w:val="FootnoteReference"/>
          <w:rFonts w:ascii="Times New Roman" w:hAnsi="Times New Roman" w:cs="Times New Roman"/>
        </w:rPr>
        <w:footnoteReference w:id="28"/>
      </w:r>
      <w:r w:rsidR="008656D6" w:rsidRPr="00E01C44">
        <w:rPr>
          <w:rFonts w:ascii="Times New Roman" w:hAnsi="Times New Roman" w:cs="Times New Roman"/>
        </w:rPr>
        <w:t xml:space="preserve"> </w:t>
      </w:r>
      <w:r w:rsidR="00B374E2" w:rsidRPr="00E01C44">
        <w:rPr>
          <w:rFonts w:ascii="Times New Roman" w:eastAsia="Times New Roman" w:hAnsi="Times New Roman" w:cs="Times New Roman"/>
        </w:rPr>
        <w:t xml:space="preserve">John Woolton </w:t>
      </w:r>
      <w:r w:rsidR="00DA6890">
        <w:rPr>
          <w:rFonts w:ascii="Times New Roman" w:eastAsia="Times New Roman" w:hAnsi="Times New Roman" w:cs="Times New Roman"/>
        </w:rPr>
        <w:t>(</w:t>
      </w:r>
      <w:r w:rsidR="00D038CE">
        <w:rPr>
          <w:rFonts w:ascii="Times New Roman" w:eastAsia="Times New Roman" w:hAnsi="Times New Roman" w:cs="Times New Roman"/>
        </w:rPr>
        <w:t xml:space="preserve">c. </w:t>
      </w:r>
      <w:r w:rsidR="00DA6890">
        <w:rPr>
          <w:rFonts w:ascii="Times New Roman" w:eastAsia="Times New Roman" w:hAnsi="Times New Roman" w:cs="Times New Roman"/>
        </w:rPr>
        <w:t xml:space="preserve">1537-1594) </w:t>
      </w:r>
      <w:r w:rsidR="00B374E2" w:rsidRPr="00E01C44">
        <w:rPr>
          <w:rFonts w:ascii="Times New Roman" w:eastAsia="Times New Roman" w:hAnsi="Times New Roman" w:cs="Times New Roman"/>
        </w:rPr>
        <w:t>calls Christ “the true and perfect Phisition</w:t>
      </w:r>
      <w:r w:rsidR="00D61592" w:rsidRPr="00E01C44">
        <w:rPr>
          <w:rFonts w:ascii="Times New Roman" w:eastAsia="Times New Roman" w:hAnsi="Times New Roman" w:cs="Times New Roman"/>
        </w:rPr>
        <w:t>,” who heal</w:t>
      </w:r>
      <w:r w:rsidR="00437443">
        <w:rPr>
          <w:rFonts w:ascii="Times New Roman" w:eastAsia="Times New Roman" w:hAnsi="Times New Roman" w:cs="Times New Roman"/>
        </w:rPr>
        <w:t>s</w:t>
      </w:r>
      <w:r w:rsidR="00D61592" w:rsidRPr="00E01C44">
        <w:rPr>
          <w:rFonts w:ascii="Times New Roman" w:eastAsia="Times New Roman" w:hAnsi="Times New Roman" w:cs="Times New Roman"/>
        </w:rPr>
        <w:t xml:space="preserve"> both our current affliction from sin and gave “his flesh for the life of the world…that by his </w:t>
      </w:r>
      <w:r w:rsidR="00D61592" w:rsidRPr="00E01C44">
        <w:rPr>
          <w:rFonts w:ascii="Times New Roman" w:eastAsia="Times New Roman" w:hAnsi="Times New Roman" w:cs="Times New Roman"/>
        </w:rPr>
        <w:lastRenderedPageBreak/>
        <w:t>stripes and woundes we should be healed.”</w:t>
      </w:r>
      <w:r w:rsidR="00D61592" w:rsidRPr="00E01C44">
        <w:rPr>
          <w:rStyle w:val="FootnoteReference"/>
          <w:rFonts w:ascii="Times New Roman" w:eastAsia="Times New Roman" w:hAnsi="Times New Roman" w:cs="Times New Roman"/>
        </w:rPr>
        <w:footnoteReference w:id="29"/>
      </w:r>
      <w:r w:rsidR="00D61592" w:rsidRPr="00E01C44">
        <w:rPr>
          <w:rFonts w:ascii="Times New Roman" w:eastAsia="Times New Roman" w:hAnsi="Times New Roman" w:cs="Times New Roman"/>
        </w:rPr>
        <w:t xml:space="preserve"> </w:t>
      </w:r>
      <w:r w:rsidR="000B76CA" w:rsidRPr="00E01C44">
        <w:rPr>
          <w:rFonts w:ascii="Times New Roman" w:eastAsia="Times New Roman" w:hAnsi="Times New Roman" w:cs="Times New Roman"/>
        </w:rPr>
        <w:t>In calling sin a “plague of the heart,” pastor and preacher Thomas Brooks</w:t>
      </w:r>
      <w:r w:rsidR="0092728D">
        <w:rPr>
          <w:rFonts w:ascii="Times New Roman" w:eastAsia="Times New Roman" w:hAnsi="Times New Roman" w:cs="Times New Roman"/>
        </w:rPr>
        <w:t xml:space="preserve"> (1608-1680)</w:t>
      </w:r>
      <w:r w:rsidR="000B76CA" w:rsidRPr="00E01C44">
        <w:rPr>
          <w:rFonts w:ascii="Times New Roman" w:eastAsia="Times New Roman" w:hAnsi="Times New Roman" w:cs="Times New Roman"/>
        </w:rPr>
        <w:t xml:space="preserve"> urge</w:t>
      </w:r>
      <w:r w:rsidR="000B5FFC" w:rsidRPr="00E01C44">
        <w:rPr>
          <w:rFonts w:ascii="Times New Roman" w:eastAsia="Times New Roman" w:hAnsi="Times New Roman" w:cs="Times New Roman"/>
        </w:rPr>
        <w:t>d</w:t>
      </w:r>
      <w:r w:rsidR="000B76CA" w:rsidRPr="00E01C44">
        <w:rPr>
          <w:rFonts w:ascii="Times New Roman" w:eastAsia="Times New Roman" w:hAnsi="Times New Roman" w:cs="Times New Roman"/>
        </w:rPr>
        <w:t xml:space="preserve"> his audience to turn to Christ, for sin was a disease “none can cure, but he who is the Physitian of souls,” </w:t>
      </w:r>
      <w:r w:rsidR="00BC27C9" w:rsidRPr="00E01C44">
        <w:rPr>
          <w:rFonts w:ascii="Times New Roman" w:eastAsia="Times New Roman" w:hAnsi="Times New Roman" w:cs="Times New Roman"/>
        </w:rPr>
        <w:t>both for our lives here on earth and after death.</w:t>
      </w:r>
      <w:r w:rsidR="00BC27C9" w:rsidRPr="00E01C44">
        <w:rPr>
          <w:rStyle w:val="FootnoteReference"/>
          <w:rFonts w:ascii="Times New Roman" w:eastAsia="Times New Roman" w:hAnsi="Times New Roman" w:cs="Times New Roman"/>
        </w:rPr>
        <w:footnoteReference w:id="30"/>
      </w:r>
      <w:r w:rsidR="0072793E" w:rsidRPr="00E01C44">
        <w:rPr>
          <w:rFonts w:ascii="Times New Roman" w:eastAsia="Times New Roman" w:hAnsi="Times New Roman" w:cs="Times New Roman"/>
        </w:rPr>
        <w:t xml:space="preserve"> </w:t>
      </w:r>
      <w:r w:rsidR="000561BF" w:rsidRPr="00E01C44">
        <w:rPr>
          <w:rFonts w:ascii="Times New Roman" w:eastAsia="Times New Roman" w:hAnsi="Times New Roman" w:cs="Times New Roman"/>
        </w:rPr>
        <w:t xml:space="preserve">Thomas Taylor </w:t>
      </w:r>
      <w:r w:rsidR="00D44E30">
        <w:rPr>
          <w:rFonts w:ascii="Times New Roman" w:eastAsia="Times New Roman" w:hAnsi="Times New Roman" w:cs="Times New Roman"/>
        </w:rPr>
        <w:t>(</w:t>
      </w:r>
      <w:r w:rsidR="00EA1E56">
        <w:rPr>
          <w:rFonts w:ascii="Times New Roman" w:eastAsia="Times New Roman" w:hAnsi="Times New Roman" w:cs="Times New Roman"/>
        </w:rPr>
        <w:t xml:space="preserve">1576-1632) </w:t>
      </w:r>
      <w:r w:rsidR="000561BF" w:rsidRPr="00E01C44">
        <w:rPr>
          <w:rFonts w:ascii="Times New Roman" w:eastAsia="Times New Roman" w:hAnsi="Times New Roman" w:cs="Times New Roman"/>
        </w:rPr>
        <w:t>perhaps sum</w:t>
      </w:r>
      <w:r w:rsidR="00AB38B1" w:rsidRPr="00E01C44">
        <w:rPr>
          <w:rFonts w:ascii="Times New Roman" w:eastAsia="Times New Roman" w:hAnsi="Times New Roman" w:cs="Times New Roman"/>
        </w:rPr>
        <w:t>med</w:t>
      </w:r>
      <w:r w:rsidR="000561BF" w:rsidRPr="00E01C44">
        <w:rPr>
          <w:rFonts w:ascii="Times New Roman" w:eastAsia="Times New Roman" w:hAnsi="Times New Roman" w:cs="Times New Roman"/>
        </w:rPr>
        <w:t xml:space="preserve"> up this sentiment best, when he wr</w:t>
      </w:r>
      <w:r w:rsidR="000B5FFC" w:rsidRPr="00E01C44">
        <w:rPr>
          <w:rFonts w:ascii="Times New Roman" w:eastAsia="Times New Roman" w:hAnsi="Times New Roman" w:cs="Times New Roman"/>
        </w:rPr>
        <w:t>ote</w:t>
      </w:r>
      <w:r w:rsidR="000561BF" w:rsidRPr="00E01C44">
        <w:rPr>
          <w:rFonts w:ascii="Times New Roman" w:eastAsia="Times New Roman" w:hAnsi="Times New Roman" w:cs="Times New Roman"/>
        </w:rPr>
        <w:t>, “</w:t>
      </w:r>
      <w:r w:rsidR="000561BF" w:rsidRPr="00E01C44">
        <w:rPr>
          <w:rFonts w:ascii="Times New Roman" w:eastAsia="Times New Roman" w:hAnsi="Times New Roman" w:cs="Times New Roman"/>
          <w:color w:val="000000"/>
          <w:shd w:val="clear" w:color="auto" w:fill="FFFFFF"/>
        </w:rPr>
        <w:t>Art thou sicke in thy soule, or pained in thy body, and seest no way but present death? waite the time, and thou shalt meete not onely with perfect cure, but perfect health also: onely see thou makest Christ thy Physician</w:t>
      </w:r>
      <w:r w:rsidR="000561BF" w:rsidRPr="00E01C44">
        <w:rPr>
          <w:rFonts w:ascii="Times New Roman" w:eastAsia="Times New Roman" w:hAnsi="Times New Roman" w:cs="Times New Roman"/>
        </w:rPr>
        <w:t>.”</w:t>
      </w:r>
      <w:r w:rsidR="000561BF" w:rsidRPr="00E01C44">
        <w:rPr>
          <w:rStyle w:val="FootnoteReference"/>
          <w:rFonts w:ascii="Times New Roman" w:eastAsia="Times New Roman" w:hAnsi="Times New Roman" w:cs="Times New Roman"/>
        </w:rPr>
        <w:footnoteReference w:id="31"/>
      </w:r>
      <w:r w:rsidR="009B0B79" w:rsidRPr="00E01C44">
        <w:rPr>
          <w:rFonts w:ascii="Times New Roman" w:eastAsia="Times New Roman" w:hAnsi="Times New Roman" w:cs="Times New Roman"/>
        </w:rPr>
        <w:t xml:space="preserve"> Christ was </w:t>
      </w:r>
      <w:r w:rsidR="00130079">
        <w:rPr>
          <w:rFonts w:ascii="Times New Roman" w:eastAsia="Times New Roman" w:hAnsi="Times New Roman" w:cs="Times New Roman"/>
        </w:rPr>
        <w:t xml:space="preserve">thus </w:t>
      </w:r>
      <w:r w:rsidR="009B0B79" w:rsidRPr="00E01C44">
        <w:rPr>
          <w:rFonts w:ascii="Times New Roman" w:eastAsia="Times New Roman" w:hAnsi="Times New Roman" w:cs="Times New Roman"/>
        </w:rPr>
        <w:t xml:space="preserve">the physician of both </w:t>
      </w:r>
      <w:r w:rsidR="00481B8F">
        <w:rPr>
          <w:rFonts w:ascii="Times New Roman" w:eastAsia="Times New Roman" w:hAnsi="Times New Roman" w:cs="Times New Roman"/>
        </w:rPr>
        <w:t xml:space="preserve">body and soul. </w:t>
      </w:r>
      <w:r w:rsidR="009B0B79" w:rsidRPr="00E01C44">
        <w:rPr>
          <w:rFonts w:ascii="Times New Roman" w:eastAsia="Times New Roman" w:hAnsi="Times New Roman" w:cs="Times New Roman"/>
        </w:rPr>
        <w:t xml:space="preserve"> </w:t>
      </w:r>
    </w:p>
    <w:p w14:paraId="7BBA2751" w14:textId="6529F725" w:rsidR="00D61592" w:rsidRPr="00E01C44" w:rsidRDefault="00847B41" w:rsidP="00FF201D">
      <w:pPr>
        <w:spacing w:line="480" w:lineRule="auto"/>
        <w:ind w:firstLine="720"/>
        <w:rPr>
          <w:rFonts w:ascii="Times New Roman" w:hAnsi="Times New Roman" w:cs="Times New Roman"/>
        </w:rPr>
      </w:pPr>
      <w:r w:rsidRPr="00E01C44">
        <w:rPr>
          <w:rFonts w:ascii="Times New Roman" w:hAnsi="Times New Roman" w:cs="Times New Roman"/>
        </w:rPr>
        <w:t xml:space="preserve">If we continue to read the tracts written by these </w:t>
      </w:r>
      <w:r w:rsidR="003878BF">
        <w:rPr>
          <w:rFonts w:ascii="Times New Roman" w:hAnsi="Times New Roman" w:cs="Times New Roman"/>
        </w:rPr>
        <w:t xml:space="preserve">same </w:t>
      </w:r>
      <w:r w:rsidRPr="00E01C44">
        <w:rPr>
          <w:rFonts w:ascii="Times New Roman" w:hAnsi="Times New Roman" w:cs="Times New Roman"/>
        </w:rPr>
        <w:t xml:space="preserve">ministers, it becomes clearer why Christ was indeed the only true physician: the root of bodily afflictions was not merely natural, but spiritual in origin. </w:t>
      </w:r>
      <w:r w:rsidR="008B2356">
        <w:rPr>
          <w:rFonts w:ascii="Times New Roman" w:hAnsi="Times New Roman" w:cs="Times New Roman"/>
        </w:rPr>
        <w:t>Heron, for example, argues that</w:t>
      </w:r>
      <w:r w:rsidR="00D61592" w:rsidRPr="00E01C44">
        <w:rPr>
          <w:rFonts w:ascii="Times New Roman" w:hAnsi="Times New Roman" w:cs="Times New Roman"/>
        </w:rPr>
        <w:t xml:space="preserve"> sin itself was the cause of all maladies, </w:t>
      </w:r>
      <w:r w:rsidR="00AE37A4">
        <w:rPr>
          <w:rFonts w:ascii="Times New Roman" w:hAnsi="Times New Roman" w:cs="Times New Roman"/>
        </w:rPr>
        <w:t xml:space="preserve">both </w:t>
      </w:r>
      <w:r w:rsidR="00D61592" w:rsidRPr="00E01C44">
        <w:rPr>
          <w:rFonts w:ascii="Times New Roman" w:hAnsi="Times New Roman" w:cs="Times New Roman"/>
        </w:rPr>
        <w:t>physical and spiritual:</w:t>
      </w:r>
    </w:p>
    <w:p w14:paraId="2F834B68" w14:textId="77777777" w:rsidR="00D61592" w:rsidRPr="00E01C44" w:rsidRDefault="00D61592" w:rsidP="00FF201D">
      <w:pPr>
        <w:spacing w:line="480" w:lineRule="auto"/>
        <w:rPr>
          <w:rFonts w:ascii="Times New Roman" w:hAnsi="Times New Roman" w:cs="Times New Roman"/>
        </w:rPr>
      </w:pPr>
    </w:p>
    <w:p w14:paraId="5AF0ADB8" w14:textId="77777777" w:rsidR="00D61592" w:rsidRPr="000C1E0A" w:rsidRDefault="00D61592" w:rsidP="00FF201D">
      <w:pPr>
        <w:spacing w:line="480" w:lineRule="auto"/>
        <w:ind w:left="720" w:right="720"/>
        <w:rPr>
          <w:rFonts w:ascii="Times New Roman" w:eastAsia="Times New Roman" w:hAnsi="Times New Roman" w:cs="Times New Roman"/>
        </w:rPr>
      </w:pPr>
      <w:r w:rsidRPr="000C1E0A">
        <w:rPr>
          <w:rFonts w:ascii="Times New Roman" w:eastAsia="Times New Roman" w:hAnsi="Times New Roman" w:cs="Times New Roman"/>
          <w:color w:val="000000"/>
          <w:shd w:val="clear" w:color="auto" w:fill="FFFFFF"/>
        </w:rPr>
        <w:t xml:space="preserve">But the sacred word of God conducts us to the head and fountaine from whence all our diseases have their issue, and that's from the sinne of our soule; for this cause many are sicke and weake amongst vs. Sinne, a thing so contagious </w:t>
      </w:r>
      <w:r w:rsidRPr="000C1E0A">
        <w:rPr>
          <w:rFonts w:ascii="Times New Roman" w:eastAsia="Times New Roman" w:hAnsi="Times New Roman" w:cs="Times New Roman"/>
          <w:i/>
          <w:iCs/>
          <w:color w:val="000000"/>
          <w:shd w:val="clear" w:color="auto" w:fill="FFFFFF"/>
        </w:rPr>
        <w:t xml:space="preserve">ut vi, &amp; exuperantia sua corpus quoque inficiat; </w:t>
      </w:r>
      <w:r w:rsidRPr="000C1E0A">
        <w:rPr>
          <w:rFonts w:ascii="Times New Roman" w:eastAsia="Times New Roman" w:hAnsi="Times New Roman" w:cs="Times New Roman"/>
          <w:color w:val="000000"/>
          <w:shd w:val="clear" w:color="auto" w:fill="FFFFFF"/>
        </w:rPr>
        <w:t>it flowes with such a sourse as it overflowes the whole vessell, who if He had not sinned, he had never been subject to the arrest of any disease whatsoevr…The conclusion is, That multiplication of sinne does necessarily inferre multiplication of misery, and that in regard of punishment both Temporall and Eternall.</w:t>
      </w:r>
      <w:r w:rsidRPr="000C1E0A">
        <w:rPr>
          <w:rStyle w:val="FootnoteReference"/>
          <w:rFonts w:ascii="Times New Roman" w:eastAsia="Times New Roman" w:hAnsi="Times New Roman" w:cs="Times New Roman"/>
          <w:color w:val="000000"/>
          <w:shd w:val="clear" w:color="auto" w:fill="FFFFFF"/>
        </w:rPr>
        <w:footnoteReference w:id="32"/>
      </w:r>
    </w:p>
    <w:p w14:paraId="5E455CFC" w14:textId="77777777" w:rsidR="00D61592" w:rsidRPr="00E01C44" w:rsidRDefault="00D61592" w:rsidP="00FF201D">
      <w:pPr>
        <w:spacing w:line="480" w:lineRule="auto"/>
        <w:rPr>
          <w:rFonts w:ascii="Times New Roman" w:eastAsia="Times New Roman" w:hAnsi="Times New Roman" w:cs="Times New Roman"/>
        </w:rPr>
      </w:pPr>
    </w:p>
    <w:p w14:paraId="2CA97354" w14:textId="0033AE2A" w:rsidR="00D61592" w:rsidRPr="00E01C44" w:rsidRDefault="00D61592"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 xml:space="preserve">That sin was </w:t>
      </w:r>
      <w:r w:rsidR="00A41911" w:rsidRPr="00E01C44">
        <w:rPr>
          <w:rFonts w:ascii="Times New Roman" w:eastAsia="Times New Roman" w:hAnsi="Times New Roman" w:cs="Times New Roman"/>
        </w:rPr>
        <w:t>a</w:t>
      </w:r>
      <w:r w:rsidRPr="00E01C44">
        <w:rPr>
          <w:rFonts w:ascii="Times New Roman" w:eastAsia="Times New Roman" w:hAnsi="Times New Roman" w:cs="Times New Roman"/>
        </w:rPr>
        <w:t xml:space="preserve"> source of physical infirmities was a point frequently reiterated by other ministers. According to Simon Patrick, we must leave the sinners “</w:t>
      </w:r>
      <w:r w:rsidRPr="00E01C44">
        <w:rPr>
          <w:rFonts w:ascii="Times New Roman" w:eastAsia="Times New Roman" w:hAnsi="Times New Roman" w:cs="Times New Roman"/>
          <w:color w:val="000000"/>
          <w:shd w:val="clear" w:color="auto" w:fill="FFFFFF"/>
        </w:rPr>
        <w:t>to some sickness or other infliction of God upon them for their chastisement.”</w:t>
      </w:r>
      <w:r w:rsidRPr="00E01C44">
        <w:rPr>
          <w:rStyle w:val="FootnoteReference"/>
          <w:rFonts w:ascii="Times New Roman" w:eastAsia="Times New Roman" w:hAnsi="Times New Roman" w:cs="Times New Roman"/>
          <w:color w:val="000000"/>
          <w:shd w:val="clear" w:color="auto" w:fill="FFFFFF"/>
        </w:rPr>
        <w:footnoteReference w:id="33"/>
      </w:r>
      <w:r w:rsidRPr="00E01C44">
        <w:rPr>
          <w:rFonts w:ascii="Times New Roman" w:eastAsia="Times New Roman" w:hAnsi="Times New Roman" w:cs="Times New Roman"/>
          <w:color w:val="000000"/>
          <w:shd w:val="clear" w:color="auto" w:fill="FFFFFF"/>
        </w:rPr>
        <w:t xml:space="preserve"> Thomas Taylor, in a sermon on Psalm 32, notes that “the first and most noysome humour, which breeds bodily diseases, is sinne the disease of the soule</w:t>
      </w:r>
      <w:r w:rsidRPr="00E01C44">
        <w:rPr>
          <w:rFonts w:ascii="Times New Roman" w:eastAsia="Times New Roman" w:hAnsi="Times New Roman" w:cs="Times New Roman"/>
        </w:rPr>
        <w:t>.”</w:t>
      </w:r>
      <w:r w:rsidRPr="00E01C44">
        <w:rPr>
          <w:rStyle w:val="FootnoteReference"/>
          <w:rFonts w:ascii="Times New Roman" w:eastAsia="Times New Roman" w:hAnsi="Times New Roman" w:cs="Times New Roman"/>
        </w:rPr>
        <w:footnoteReference w:id="34"/>
      </w:r>
      <w:r w:rsidRPr="00E01C44">
        <w:rPr>
          <w:rFonts w:ascii="Times New Roman" w:eastAsia="Times New Roman" w:hAnsi="Times New Roman" w:cs="Times New Roman"/>
        </w:rPr>
        <w:t xml:space="preserve"> </w:t>
      </w:r>
      <w:r w:rsidR="00987677" w:rsidRPr="00E01C44">
        <w:rPr>
          <w:rFonts w:ascii="Times New Roman" w:eastAsia="Times New Roman" w:hAnsi="Times New Roman" w:cs="Times New Roman"/>
          <w:color w:val="000000"/>
          <w:shd w:val="clear" w:color="auto" w:fill="FFFFFF"/>
        </w:rPr>
        <w:t xml:space="preserve">Sometimes, the degree of the ailment could reflect the severity of the sin, as </w:t>
      </w:r>
      <w:r w:rsidR="00EE27FD">
        <w:rPr>
          <w:rFonts w:ascii="Times New Roman" w:eastAsia="Times New Roman" w:hAnsi="Times New Roman" w:cs="Times New Roman"/>
          <w:color w:val="000000"/>
          <w:shd w:val="clear" w:color="auto" w:fill="FFFFFF"/>
        </w:rPr>
        <w:t>Taylor</w:t>
      </w:r>
      <w:r w:rsidR="00377C28">
        <w:rPr>
          <w:rFonts w:ascii="Times New Roman" w:eastAsia="Times New Roman" w:hAnsi="Times New Roman" w:cs="Times New Roman"/>
          <w:color w:val="000000"/>
          <w:shd w:val="clear" w:color="auto" w:fill="FFFFFF"/>
        </w:rPr>
        <w:t xml:space="preserve"> </w:t>
      </w:r>
      <w:r w:rsidR="00727A8D">
        <w:rPr>
          <w:rFonts w:ascii="Times New Roman" w:eastAsia="Times New Roman" w:hAnsi="Times New Roman" w:cs="Times New Roman"/>
          <w:color w:val="000000"/>
          <w:shd w:val="clear" w:color="auto" w:fill="FFFFFF"/>
        </w:rPr>
        <w:t>notes</w:t>
      </w:r>
      <w:r w:rsidR="00987677" w:rsidRPr="00E01C44">
        <w:rPr>
          <w:rFonts w:ascii="Times New Roman" w:eastAsia="Times New Roman" w:hAnsi="Times New Roman" w:cs="Times New Roman"/>
          <w:color w:val="000000"/>
          <w:shd w:val="clear" w:color="auto" w:fill="FFFFFF"/>
        </w:rPr>
        <w:t>: “the greater the affliction is, the more odious doth sinne appear to be unto God.”</w:t>
      </w:r>
      <w:r w:rsidR="00987677" w:rsidRPr="00E01C44">
        <w:rPr>
          <w:rStyle w:val="FootnoteReference"/>
          <w:rFonts w:ascii="Times New Roman" w:eastAsia="Times New Roman" w:hAnsi="Times New Roman" w:cs="Times New Roman"/>
          <w:color w:val="000000"/>
          <w:shd w:val="clear" w:color="auto" w:fill="FFFFFF"/>
        </w:rPr>
        <w:footnoteReference w:id="35"/>
      </w:r>
      <w:r w:rsidR="00D70385" w:rsidRPr="00E01C44">
        <w:rPr>
          <w:rFonts w:ascii="Times New Roman" w:eastAsia="Times New Roman" w:hAnsi="Times New Roman" w:cs="Times New Roman"/>
          <w:color w:val="000000"/>
          <w:shd w:val="clear" w:color="auto" w:fill="FFFFFF"/>
        </w:rPr>
        <w:t xml:space="preserve"> </w:t>
      </w:r>
      <w:r w:rsidR="00987677" w:rsidRPr="00E01C44">
        <w:rPr>
          <w:rFonts w:ascii="Times New Roman" w:eastAsia="Times New Roman" w:hAnsi="Times New Roman" w:cs="Times New Roman"/>
        </w:rPr>
        <w:t xml:space="preserve">The Christian’s perpetual struggle with sin, and as a consequence his encounters with bodily illnesses, were </w:t>
      </w:r>
      <w:r w:rsidR="00D70385" w:rsidRPr="00E01C44">
        <w:rPr>
          <w:rFonts w:ascii="Times New Roman" w:eastAsia="Times New Roman" w:hAnsi="Times New Roman" w:cs="Times New Roman"/>
        </w:rPr>
        <w:t xml:space="preserve">also </w:t>
      </w:r>
      <w:r w:rsidR="00987677" w:rsidRPr="00E01C44">
        <w:rPr>
          <w:rFonts w:ascii="Times New Roman" w:eastAsia="Times New Roman" w:hAnsi="Times New Roman" w:cs="Times New Roman"/>
        </w:rPr>
        <w:t xml:space="preserve">couched in the language of original sin. </w:t>
      </w:r>
      <w:r w:rsidR="003D25A5">
        <w:rPr>
          <w:rFonts w:ascii="Times New Roman" w:eastAsia="Times New Roman" w:hAnsi="Times New Roman" w:cs="Times New Roman"/>
        </w:rPr>
        <w:t xml:space="preserve">Sir </w:t>
      </w:r>
      <w:r w:rsidRPr="00E01C44">
        <w:rPr>
          <w:rFonts w:ascii="Times New Roman" w:eastAsia="Times New Roman" w:hAnsi="Times New Roman" w:cs="Times New Roman"/>
        </w:rPr>
        <w:t xml:space="preserve">James Harrington </w:t>
      </w:r>
      <w:r w:rsidR="00475C03">
        <w:rPr>
          <w:rFonts w:ascii="Times New Roman" w:eastAsia="Times New Roman" w:hAnsi="Times New Roman" w:cs="Times New Roman"/>
        </w:rPr>
        <w:t xml:space="preserve">(1611-1677) </w:t>
      </w:r>
      <w:r w:rsidRPr="00E01C44">
        <w:rPr>
          <w:rFonts w:ascii="Times New Roman" w:eastAsia="Times New Roman" w:hAnsi="Times New Roman" w:cs="Times New Roman"/>
        </w:rPr>
        <w:t>connects the concept of Original Sin to bodily sickness, commenting</w:t>
      </w:r>
      <w:r w:rsidR="00987677" w:rsidRPr="00E01C44">
        <w:rPr>
          <w:rFonts w:ascii="Times New Roman" w:eastAsia="Times New Roman" w:hAnsi="Times New Roman" w:cs="Times New Roman"/>
        </w:rPr>
        <w:t xml:space="preserve"> rather poetically</w:t>
      </w:r>
      <w:r w:rsidRPr="00E01C44">
        <w:rPr>
          <w:rFonts w:ascii="Times New Roman" w:eastAsia="Times New Roman" w:hAnsi="Times New Roman" w:cs="Times New Roman"/>
        </w:rPr>
        <w:t>, “</w:t>
      </w:r>
      <w:r w:rsidRPr="00E01C44">
        <w:rPr>
          <w:rFonts w:ascii="Times New Roman" w:eastAsia="Times New Roman" w:hAnsi="Times New Roman" w:cs="Times New Roman"/>
          <w:color w:val="000000"/>
          <w:shd w:val="clear" w:color="auto" w:fill="FFFFFF"/>
        </w:rPr>
        <w:t>The tremendious curse, for Man's sin, and rebellion against God his Creator, is Death, temporal and Eternal. The Quarter-Master and Harbinger of Death, is sickness.”</w:t>
      </w:r>
      <w:r w:rsidRPr="00E01C44">
        <w:rPr>
          <w:rStyle w:val="FootnoteReference"/>
          <w:rFonts w:ascii="Times New Roman" w:eastAsia="Times New Roman" w:hAnsi="Times New Roman" w:cs="Times New Roman"/>
          <w:color w:val="000000"/>
          <w:shd w:val="clear" w:color="auto" w:fill="FFFFFF"/>
        </w:rPr>
        <w:footnoteReference w:id="36"/>
      </w:r>
      <w:r w:rsidR="0069378E" w:rsidRPr="00E01C44">
        <w:rPr>
          <w:rFonts w:ascii="Times New Roman" w:eastAsia="Times New Roman" w:hAnsi="Times New Roman" w:cs="Times New Roman"/>
          <w:color w:val="000000"/>
          <w:shd w:val="clear" w:color="auto" w:fill="FFFFFF"/>
        </w:rPr>
        <w:t xml:space="preserve"> </w:t>
      </w:r>
      <w:r w:rsidR="009F0CC2" w:rsidRPr="00E01C44">
        <w:rPr>
          <w:rFonts w:ascii="Times New Roman" w:eastAsia="Times New Roman" w:hAnsi="Times New Roman" w:cs="Times New Roman"/>
          <w:color w:val="000000"/>
          <w:shd w:val="clear" w:color="auto" w:fill="FFFFFF"/>
        </w:rPr>
        <w:t xml:space="preserve">In fact, if one becomes aware of their own sin, they would not hesitate to turn to Christ, “as a man in a </w:t>
      </w:r>
      <w:r w:rsidR="009F0CC2" w:rsidRPr="00E01C44">
        <w:rPr>
          <w:rFonts w:ascii="Times New Roman" w:eastAsia="Times New Roman" w:hAnsi="Times New Roman" w:cs="Times New Roman"/>
          <w:i/>
          <w:iCs/>
          <w:color w:val="000000"/>
          <w:shd w:val="clear" w:color="auto" w:fill="FFFFFF"/>
        </w:rPr>
        <w:t>Dropsie</w:t>
      </w:r>
      <w:r w:rsidR="009F0CC2" w:rsidRPr="00E01C44">
        <w:rPr>
          <w:rFonts w:ascii="Times New Roman" w:eastAsia="Times New Roman" w:hAnsi="Times New Roman" w:cs="Times New Roman"/>
          <w:color w:val="000000"/>
          <w:shd w:val="clear" w:color="auto" w:fill="FFFFFF"/>
        </w:rPr>
        <w:t xml:space="preserve"> or </w:t>
      </w:r>
      <w:r w:rsidR="009F0CC2" w:rsidRPr="00E01C44">
        <w:rPr>
          <w:rFonts w:ascii="Times New Roman" w:eastAsia="Times New Roman" w:hAnsi="Times New Roman" w:cs="Times New Roman"/>
          <w:i/>
          <w:iCs/>
          <w:color w:val="000000"/>
          <w:shd w:val="clear" w:color="auto" w:fill="FFFFFF"/>
        </w:rPr>
        <w:t>Consumption</w:t>
      </w:r>
      <w:r w:rsidR="009F0CC2" w:rsidRPr="00E01C44">
        <w:rPr>
          <w:rFonts w:ascii="Times New Roman" w:eastAsia="Times New Roman" w:hAnsi="Times New Roman" w:cs="Times New Roman"/>
          <w:color w:val="000000"/>
          <w:shd w:val="clear" w:color="auto" w:fill="FFFFFF"/>
        </w:rPr>
        <w:t xml:space="preserve"> comes to the Physicion</w:t>
      </w:r>
      <w:r w:rsidR="009F0CC2" w:rsidRPr="00E01C44">
        <w:rPr>
          <w:rFonts w:ascii="Times New Roman" w:eastAsia="Times New Roman" w:hAnsi="Times New Roman" w:cs="Times New Roman"/>
        </w:rPr>
        <w:t>.”</w:t>
      </w:r>
      <w:r w:rsidR="009F0CC2" w:rsidRPr="00E01C44">
        <w:rPr>
          <w:rStyle w:val="FootnoteReference"/>
          <w:rFonts w:ascii="Times New Roman" w:eastAsia="Times New Roman" w:hAnsi="Times New Roman" w:cs="Times New Roman"/>
        </w:rPr>
        <w:footnoteReference w:id="37"/>
      </w:r>
    </w:p>
    <w:p w14:paraId="3164E335" w14:textId="6D794AC9" w:rsidR="00DF48AB" w:rsidRPr="00E01C44" w:rsidRDefault="00DF48AB"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9C2CB5" w:rsidRPr="00E01C44">
        <w:rPr>
          <w:rFonts w:ascii="Times New Roman" w:eastAsia="Times New Roman" w:hAnsi="Times New Roman" w:cs="Times New Roman"/>
        </w:rPr>
        <w:t xml:space="preserve">“Great is the affinite of soule and body,” declares Thomas Taylor, in his dedication </w:t>
      </w:r>
      <w:r w:rsidR="00C51A29">
        <w:rPr>
          <w:rFonts w:ascii="Times New Roman" w:eastAsia="Times New Roman" w:hAnsi="Times New Roman" w:cs="Times New Roman"/>
        </w:rPr>
        <w:t>of</w:t>
      </w:r>
      <w:r w:rsidR="00684CD1">
        <w:rPr>
          <w:rFonts w:ascii="Times New Roman" w:eastAsia="Times New Roman" w:hAnsi="Times New Roman" w:cs="Times New Roman"/>
        </w:rPr>
        <w:t xml:space="preserve"> </w:t>
      </w:r>
      <w:r w:rsidR="009C2CB5" w:rsidRPr="00E01C44">
        <w:rPr>
          <w:rFonts w:ascii="Times New Roman" w:eastAsia="Times New Roman" w:hAnsi="Times New Roman" w:cs="Times New Roman"/>
          <w:i/>
        </w:rPr>
        <w:t xml:space="preserve">David’s Learning, </w:t>
      </w:r>
      <w:r w:rsidR="009C2CB5" w:rsidRPr="00E01C44">
        <w:rPr>
          <w:rFonts w:ascii="Times New Roman" w:eastAsia="Times New Roman" w:hAnsi="Times New Roman" w:cs="Times New Roman"/>
          <w:iCs/>
        </w:rPr>
        <w:t>indicating their connections and their parallels</w:t>
      </w:r>
      <w:r w:rsidR="001B6BB4" w:rsidRPr="00E01C44">
        <w:rPr>
          <w:rFonts w:ascii="Times New Roman" w:eastAsia="Times New Roman" w:hAnsi="Times New Roman" w:cs="Times New Roman"/>
          <w:iCs/>
        </w:rPr>
        <w:t xml:space="preserve"> as two sides of the same coin—humankind</w:t>
      </w:r>
      <w:r w:rsidR="009C2CB5" w:rsidRPr="00E01C44">
        <w:rPr>
          <w:rFonts w:ascii="Times New Roman" w:eastAsia="Times New Roman" w:hAnsi="Times New Roman" w:cs="Times New Roman"/>
          <w:iCs/>
        </w:rPr>
        <w:t>.</w:t>
      </w:r>
      <w:r w:rsidR="001B6BB4" w:rsidRPr="00E01C44">
        <w:rPr>
          <w:rStyle w:val="FootnoteReference"/>
          <w:rFonts w:ascii="Times New Roman" w:eastAsia="Times New Roman" w:hAnsi="Times New Roman" w:cs="Times New Roman"/>
          <w:iCs/>
        </w:rPr>
        <w:footnoteReference w:id="38"/>
      </w:r>
      <w:r w:rsidR="009C2CB5" w:rsidRPr="00E01C44">
        <w:rPr>
          <w:rFonts w:ascii="Times New Roman" w:eastAsia="Times New Roman" w:hAnsi="Times New Roman" w:cs="Times New Roman"/>
          <w:iCs/>
        </w:rPr>
        <w:t xml:space="preserve"> </w:t>
      </w:r>
      <w:r w:rsidR="003F038A">
        <w:rPr>
          <w:rFonts w:ascii="Times New Roman" w:eastAsia="Times New Roman" w:hAnsi="Times New Roman" w:cs="Times New Roman"/>
        </w:rPr>
        <w:t>Indeed,</w:t>
      </w:r>
      <w:r w:rsidR="0046455C">
        <w:rPr>
          <w:rFonts w:ascii="Times New Roman" w:eastAsia="Times New Roman" w:hAnsi="Times New Roman" w:cs="Times New Roman"/>
        </w:rPr>
        <w:t xml:space="preserve"> this</w:t>
      </w:r>
      <w:r w:rsidRPr="00E01C44">
        <w:rPr>
          <w:rFonts w:ascii="Times New Roman" w:eastAsia="Times New Roman" w:hAnsi="Times New Roman" w:cs="Times New Roman"/>
        </w:rPr>
        <w:t xml:space="preserve"> intimate connection between sin and bodily ailments c</w:t>
      </w:r>
      <w:r w:rsidR="008D0A06">
        <w:rPr>
          <w:rFonts w:ascii="Times New Roman" w:eastAsia="Times New Roman" w:hAnsi="Times New Roman" w:cs="Times New Roman"/>
        </w:rPr>
        <w:t>ame</w:t>
      </w:r>
      <w:r w:rsidRPr="00E01C44">
        <w:rPr>
          <w:rFonts w:ascii="Times New Roman" w:eastAsia="Times New Roman" w:hAnsi="Times New Roman" w:cs="Times New Roman"/>
        </w:rPr>
        <w:t xml:space="preserve"> from the general belief that body and soul were also deeply connected. </w:t>
      </w:r>
      <w:r w:rsidR="00783B90" w:rsidRPr="00E01C44">
        <w:rPr>
          <w:rFonts w:ascii="Times New Roman" w:eastAsia="Times New Roman" w:hAnsi="Times New Roman" w:cs="Times New Roman"/>
        </w:rPr>
        <w:t xml:space="preserve">Andrew Wear, for example, notes this connection in discussions about the location of hell. As Wear points out, although hell </w:t>
      </w:r>
      <w:r w:rsidR="00783B90" w:rsidRPr="00E01C44">
        <w:rPr>
          <w:rFonts w:ascii="Times New Roman" w:eastAsia="Times New Roman" w:hAnsi="Times New Roman" w:cs="Times New Roman"/>
        </w:rPr>
        <w:lastRenderedPageBreak/>
        <w:t>was supposedly a supernatural place where damned souls go after death, “the physicality of hell and its ability to torment the body, as if it were a living body, created a supernatural-natural dualism analogous to that of the duality of soul and the body.”</w:t>
      </w:r>
      <w:r w:rsidR="00783B90" w:rsidRPr="00E01C44">
        <w:rPr>
          <w:rStyle w:val="FootnoteReference"/>
          <w:rFonts w:ascii="Times New Roman" w:eastAsia="Times New Roman" w:hAnsi="Times New Roman" w:cs="Times New Roman"/>
        </w:rPr>
        <w:footnoteReference w:id="39"/>
      </w:r>
      <w:r w:rsidR="00110800" w:rsidRPr="00E01C44">
        <w:rPr>
          <w:rFonts w:ascii="Times New Roman" w:eastAsia="Times New Roman" w:hAnsi="Times New Roman" w:cs="Times New Roman"/>
        </w:rPr>
        <w:t xml:space="preserve"> In a similar way, </w:t>
      </w:r>
      <w:r w:rsidR="00A8011A">
        <w:rPr>
          <w:rFonts w:ascii="Times New Roman" w:eastAsia="Times New Roman" w:hAnsi="Times New Roman" w:cs="Times New Roman"/>
        </w:rPr>
        <w:t xml:space="preserve">the experience of bodily afflictions could be an opportunity for one to reflect on the state of his or her soul: </w:t>
      </w:r>
      <w:r w:rsidR="00110800" w:rsidRPr="00E01C44">
        <w:rPr>
          <w:rFonts w:ascii="Times New Roman" w:eastAsia="Times New Roman" w:hAnsi="Times New Roman" w:cs="Times New Roman"/>
        </w:rPr>
        <w:t xml:space="preserve">“it is no unusuall thing with pious persons, to make even the </w:t>
      </w:r>
      <w:r w:rsidR="00110800" w:rsidRPr="00E01C44">
        <w:rPr>
          <w:rFonts w:ascii="Times New Roman" w:eastAsia="Times New Roman" w:hAnsi="Times New Roman" w:cs="Times New Roman"/>
          <w:i/>
          <w:iCs/>
        </w:rPr>
        <w:t xml:space="preserve">diseases </w:t>
      </w:r>
      <w:r w:rsidR="00110800" w:rsidRPr="00E01C44">
        <w:rPr>
          <w:rFonts w:ascii="Times New Roman" w:eastAsia="Times New Roman" w:hAnsi="Times New Roman" w:cs="Times New Roman"/>
        </w:rPr>
        <w:t xml:space="preserve">of their bodies, administer matter of devout meditation for the </w:t>
      </w:r>
      <w:r w:rsidR="00110800" w:rsidRPr="00E01C44">
        <w:rPr>
          <w:rFonts w:ascii="Times New Roman" w:eastAsia="Times New Roman" w:hAnsi="Times New Roman" w:cs="Times New Roman"/>
          <w:i/>
          <w:iCs/>
        </w:rPr>
        <w:t>health</w:t>
      </w:r>
      <w:r w:rsidR="00110800" w:rsidRPr="00E01C44">
        <w:rPr>
          <w:rFonts w:ascii="Times New Roman" w:eastAsia="Times New Roman" w:hAnsi="Times New Roman" w:cs="Times New Roman"/>
        </w:rPr>
        <w:t xml:space="preserve"> their souls.”</w:t>
      </w:r>
      <w:r w:rsidR="00110800" w:rsidRPr="00E01C44">
        <w:rPr>
          <w:rStyle w:val="FootnoteReference"/>
          <w:rFonts w:ascii="Times New Roman" w:eastAsia="Times New Roman" w:hAnsi="Times New Roman" w:cs="Times New Roman"/>
        </w:rPr>
        <w:footnoteReference w:id="40"/>
      </w:r>
      <w:r w:rsidR="00D11D02" w:rsidRPr="00E01C44">
        <w:rPr>
          <w:rFonts w:ascii="Times New Roman" w:eastAsia="Times New Roman" w:hAnsi="Times New Roman" w:cs="Times New Roman"/>
        </w:rPr>
        <w:t xml:space="preserve"> The body and soul shared similar preservatives and remedies as well. Ralph Walker</w:t>
      </w:r>
      <w:r w:rsidR="003D532D">
        <w:rPr>
          <w:rFonts w:ascii="Times New Roman" w:eastAsia="Times New Roman" w:hAnsi="Times New Roman" w:cs="Times New Roman"/>
        </w:rPr>
        <w:t xml:space="preserve"> (fl. 1608) </w:t>
      </w:r>
      <w:r w:rsidR="00D11D02" w:rsidRPr="00E01C44">
        <w:rPr>
          <w:rFonts w:ascii="Times New Roman" w:eastAsia="Times New Roman" w:hAnsi="Times New Roman" w:cs="Times New Roman"/>
        </w:rPr>
        <w:t>tells us in his discussion of God’s providence that “all those who love the Lord, grieve for their own sinnes, and the sinnes of others: they labour a continuall sanctification of both soule and body”; indeed, Gods blessings are “for the saving of soules and bodies,” though the specific remedies might differ.</w:t>
      </w:r>
      <w:r w:rsidR="00D11D02" w:rsidRPr="00E01C44">
        <w:rPr>
          <w:rStyle w:val="FootnoteReference"/>
          <w:rFonts w:ascii="Times New Roman" w:eastAsia="Times New Roman" w:hAnsi="Times New Roman" w:cs="Times New Roman"/>
        </w:rPr>
        <w:footnoteReference w:id="41"/>
      </w:r>
      <w:r w:rsidR="00593B30" w:rsidRPr="00E01C44">
        <w:rPr>
          <w:rFonts w:ascii="Times New Roman" w:eastAsia="Times New Roman" w:hAnsi="Times New Roman" w:cs="Times New Roman"/>
        </w:rPr>
        <w:t xml:space="preserve"> Thus,</w:t>
      </w:r>
      <w:r w:rsidR="009C2CB5" w:rsidRPr="00E01C44">
        <w:rPr>
          <w:rFonts w:ascii="Times New Roman" w:eastAsia="Times New Roman" w:hAnsi="Times New Roman" w:cs="Times New Roman"/>
        </w:rPr>
        <w:t xml:space="preserve"> </w:t>
      </w:r>
      <w:r w:rsidR="00593B30" w:rsidRPr="00E01C44">
        <w:rPr>
          <w:rFonts w:ascii="Times New Roman" w:eastAsia="Times New Roman" w:hAnsi="Times New Roman" w:cs="Times New Roman"/>
        </w:rPr>
        <w:t xml:space="preserve">since body and soul are so connected, it </w:t>
      </w:r>
      <w:r w:rsidR="00780065" w:rsidRPr="00E01C44">
        <w:rPr>
          <w:rFonts w:ascii="Times New Roman" w:eastAsia="Times New Roman" w:hAnsi="Times New Roman" w:cs="Times New Roman"/>
        </w:rPr>
        <w:t>follows</w:t>
      </w:r>
      <w:r w:rsidR="00593B30" w:rsidRPr="00E01C44">
        <w:rPr>
          <w:rFonts w:ascii="Times New Roman" w:eastAsia="Times New Roman" w:hAnsi="Times New Roman" w:cs="Times New Roman"/>
        </w:rPr>
        <w:t xml:space="preserve"> that sin, the affliction of the soul, would have bodily consequences as well. </w:t>
      </w:r>
    </w:p>
    <w:p w14:paraId="6FB5DEF6" w14:textId="59A77E28" w:rsidR="00A41911" w:rsidRPr="00E01C44" w:rsidRDefault="00A41911"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color w:val="000000"/>
          <w:shd w:val="clear" w:color="auto" w:fill="FFFFFF"/>
        </w:rPr>
        <w:tab/>
        <w:t xml:space="preserve">If </w:t>
      </w:r>
      <w:r w:rsidR="00DC59E5">
        <w:rPr>
          <w:rFonts w:ascii="Times New Roman" w:eastAsia="Times New Roman" w:hAnsi="Times New Roman" w:cs="Times New Roman"/>
          <w:color w:val="000000"/>
          <w:shd w:val="clear" w:color="auto" w:fill="FFFFFF"/>
        </w:rPr>
        <w:t>Original S</w:t>
      </w:r>
      <w:r w:rsidRPr="00E01C44">
        <w:rPr>
          <w:rFonts w:ascii="Times New Roman" w:eastAsia="Times New Roman" w:hAnsi="Times New Roman" w:cs="Times New Roman"/>
          <w:color w:val="000000"/>
          <w:shd w:val="clear" w:color="auto" w:fill="FFFFFF"/>
        </w:rPr>
        <w:t xml:space="preserve">in was one of the primary </w:t>
      </w:r>
      <w:r w:rsidR="00341365">
        <w:rPr>
          <w:rFonts w:ascii="Times New Roman" w:eastAsia="Times New Roman" w:hAnsi="Times New Roman" w:cs="Times New Roman"/>
          <w:color w:val="000000"/>
          <w:shd w:val="clear" w:color="auto" w:fill="FFFFFF"/>
        </w:rPr>
        <w:t xml:space="preserve">causes </w:t>
      </w:r>
      <w:r w:rsidRPr="00E01C44">
        <w:rPr>
          <w:rFonts w:ascii="Times New Roman" w:eastAsia="Times New Roman" w:hAnsi="Times New Roman" w:cs="Times New Roman"/>
          <w:color w:val="000000"/>
          <w:shd w:val="clear" w:color="auto" w:fill="FFFFFF"/>
        </w:rPr>
        <w:t xml:space="preserve">of our </w:t>
      </w:r>
      <w:r w:rsidR="00F930D5">
        <w:rPr>
          <w:rFonts w:ascii="Times New Roman" w:eastAsia="Times New Roman" w:hAnsi="Times New Roman" w:cs="Times New Roman"/>
          <w:color w:val="000000"/>
          <w:shd w:val="clear" w:color="auto" w:fill="FFFFFF"/>
        </w:rPr>
        <w:t>bodily pains</w:t>
      </w:r>
      <w:r w:rsidRPr="00E01C44">
        <w:rPr>
          <w:rFonts w:ascii="Times New Roman" w:eastAsia="Times New Roman" w:hAnsi="Times New Roman" w:cs="Times New Roman"/>
          <w:color w:val="000000"/>
          <w:shd w:val="clear" w:color="auto" w:fill="FFFFFF"/>
        </w:rPr>
        <w:t xml:space="preserve">, God’s loving discipline of his children </w:t>
      </w:r>
      <w:r w:rsidR="004C4EB4">
        <w:rPr>
          <w:rFonts w:ascii="Times New Roman" w:eastAsia="Times New Roman" w:hAnsi="Times New Roman" w:cs="Times New Roman"/>
          <w:color w:val="000000"/>
          <w:shd w:val="clear" w:color="auto" w:fill="FFFFFF"/>
        </w:rPr>
        <w:t>was a secondary cause of</w:t>
      </w:r>
      <w:r w:rsidR="00477C37" w:rsidRPr="00E01C44">
        <w:rPr>
          <w:rFonts w:ascii="Times New Roman" w:eastAsia="Times New Roman" w:hAnsi="Times New Roman" w:cs="Times New Roman"/>
          <w:color w:val="000000"/>
          <w:shd w:val="clear" w:color="auto" w:fill="FFFFFF"/>
        </w:rPr>
        <w:t xml:space="preserve"> such afflictions</w:t>
      </w:r>
      <w:r w:rsidRPr="00E01C44">
        <w:rPr>
          <w:rFonts w:ascii="Times New Roman" w:eastAsia="Times New Roman" w:hAnsi="Times New Roman" w:cs="Times New Roman"/>
          <w:color w:val="000000"/>
          <w:shd w:val="clear" w:color="auto" w:fill="FFFFFF"/>
        </w:rPr>
        <w:t xml:space="preserve">. </w:t>
      </w:r>
      <w:r w:rsidR="004E18E6" w:rsidRPr="00E01C44">
        <w:rPr>
          <w:rFonts w:ascii="Times New Roman" w:eastAsia="Times New Roman" w:hAnsi="Times New Roman" w:cs="Times New Roman"/>
          <w:color w:val="000000"/>
          <w:shd w:val="clear" w:color="auto" w:fill="FFFFFF"/>
        </w:rPr>
        <w:t xml:space="preserve">This was another way of using the metaphor of </w:t>
      </w:r>
      <w:r w:rsidR="004E18E6" w:rsidRPr="00E01C44">
        <w:rPr>
          <w:rFonts w:ascii="Times New Roman" w:eastAsia="Times New Roman" w:hAnsi="Times New Roman" w:cs="Times New Roman"/>
          <w:i/>
          <w:iCs/>
          <w:color w:val="000000"/>
          <w:shd w:val="clear" w:color="auto" w:fill="FFFFFF"/>
        </w:rPr>
        <w:t>Christus medicus</w:t>
      </w:r>
      <w:r w:rsidR="004E18E6" w:rsidRPr="00E01C44">
        <w:rPr>
          <w:rFonts w:ascii="Times New Roman" w:eastAsia="Times New Roman" w:hAnsi="Times New Roman" w:cs="Times New Roman"/>
          <w:color w:val="000000"/>
          <w:shd w:val="clear" w:color="auto" w:fill="FFFFFF"/>
        </w:rPr>
        <w:t xml:space="preserve"> to potent effect: just as the physician might subject their patient to temporary bodily pains for</w:t>
      </w:r>
      <w:r w:rsidR="00181823" w:rsidRPr="00E01C44">
        <w:rPr>
          <w:rFonts w:ascii="Times New Roman" w:eastAsia="Times New Roman" w:hAnsi="Times New Roman" w:cs="Times New Roman"/>
          <w:color w:val="000000"/>
          <w:shd w:val="clear" w:color="auto" w:fill="FFFFFF"/>
        </w:rPr>
        <w:t xml:space="preserve"> their</w:t>
      </w:r>
      <w:r w:rsidR="004E18E6" w:rsidRPr="00E01C44">
        <w:rPr>
          <w:rFonts w:ascii="Times New Roman" w:eastAsia="Times New Roman" w:hAnsi="Times New Roman" w:cs="Times New Roman"/>
          <w:color w:val="000000"/>
          <w:shd w:val="clear" w:color="auto" w:fill="FFFFFF"/>
        </w:rPr>
        <w:t xml:space="preserve"> future health</w:t>
      </w:r>
      <w:r w:rsidR="00181823" w:rsidRPr="00E01C44">
        <w:rPr>
          <w:rFonts w:ascii="Times New Roman" w:eastAsia="Times New Roman" w:hAnsi="Times New Roman" w:cs="Times New Roman"/>
          <w:color w:val="000000"/>
          <w:shd w:val="clear" w:color="auto" w:fill="FFFFFF"/>
        </w:rPr>
        <w:t xml:space="preserve"> and well-being</w:t>
      </w:r>
      <w:r w:rsidR="004E18E6" w:rsidRPr="00E01C44">
        <w:rPr>
          <w:rFonts w:ascii="Times New Roman" w:eastAsia="Times New Roman" w:hAnsi="Times New Roman" w:cs="Times New Roman"/>
          <w:color w:val="000000"/>
          <w:shd w:val="clear" w:color="auto" w:fill="FFFFFF"/>
        </w:rPr>
        <w:t xml:space="preserve">, so too would God, our divine physician, cause us to undergo earthly </w:t>
      </w:r>
      <w:r w:rsidR="00422AE7" w:rsidRPr="00E01C44">
        <w:rPr>
          <w:rFonts w:ascii="Times New Roman" w:eastAsia="Times New Roman" w:hAnsi="Times New Roman" w:cs="Times New Roman"/>
          <w:color w:val="000000"/>
          <w:shd w:val="clear" w:color="auto" w:fill="FFFFFF"/>
        </w:rPr>
        <w:t>sufferings</w:t>
      </w:r>
      <w:r w:rsidR="004E18E6" w:rsidRPr="00E01C44">
        <w:rPr>
          <w:rFonts w:ascii="Times New Roman" w:eastAsia="Times New Roman" w:hAnsi="Times New Roman" w:cs="Times New Roman"/>
          <w:color w:val="000000"/>
          <w:shd w:val="clear" w:color="auto" w:fill="FFFFFF"/>
        </w:rPr>
        <w:t xml:space="preserve"> for the benefit of our faith. </w:t>
      </w:r>
      <w:r w:rsidR="00AB38B1" w:rsidRPr="00E01C44">
        <w:rPr>
          <w:rFonts w:ascii="Times New Roman" w:eastAsia="Times New Roman" w:hAnsi="Times New Roman" w:cs="Times New Roman"/>
          <w:color w:val="000000"/>
          <w:shd w:val="clear" w:color="auto" w:fill="FFFFFF"/>
        </w:rPr>
        <w:t>Thomas Draxe</w:t>
      </w:r>
      <w:r w:rsidR="002A304B">
        <w:rPr>
          <w:rFonts w:ascii="Times New Roman" w:eastAsia="Times New Roman" w:hAnsi="Times New Roman" w:cs="Times New Roman"/>
          <w:color w:val="000000"/>
          <w:shd w:val="clear" w:color="auto" w:fill="FFFFFF"/>
        </w:rPr>
        <w:t xml:space="preserve"> (d. 1618/19)</w:t>
      </w:r>
      <w:r w:rsidR="00AB38B1" w:rsidRPr="00E01C44">
        <w:rPr>
          <w:rFonts w:ascii="Times New Roman" w:eastAsia="Times New Roman" w:hAnsi="Times New Roman" w:cs="Times New Roman"/>
          <w:color w:val="000000"/>
          <w:shd w:val="clear" w:color="auto" w:fill="FFFFFF"/>
        </w:rPr>
        <w:t>, in discussing</w:t>
      </w:r>
      <w:r w:rsidR="00422AE7" w:rsidRPr="00E01C44">
        <w:rPr>
          <w:rFonts w:ascii="Times New Roman" w:eastAsia="Times New Roman" w:hAnsi="Times New Roman" w:cs="Times New Roman"/>
          <w:color w:val="000000"/>
          <w:shd w:val="clear" w:color="auto" w:fill="FFFFFF"/>
        </w:rPr>
        <w:t xml:space="preserve"> suffering well through “dearth and famine</w:t>
      </w:r>
      <w:r w:rsidR="00AB38B1" w:rsidRPr="00E01C44">
        <w:rPr>
          <w:rFonts w:ascii="Times New Roman" w:eastAsia="Times New Roman" w:hAnsi="Times New Roman" w:cs="Times New Roman"/>
          <w:color w:val="000000"/>
          <w:shd w:val="clear" w:color="auto" w:fill="FFFFFF"/>
        </w:rPr>
        <w:t>,</w:t>
      </w:r>
      <w:r w:rsidR="00422AE7" w:rsidRPr="00E01C44">
        <w:rPr>
          <w:rFonts w:ascii="Times New Roman" w:eastAsia="Times New Roman" w:hAnsi="Times New Roman" w:cs="Times New Roman"/>
          <w:color w:val="000000"/>
          <w:shd w:val="clear" w:color="auto" w:fill="FFFFFF"/>
        </w:rPr>
        <w:t xml:space="preserve">” </w:t>
      </w:r>
      <w:r w:rsidR="00181823" w:rsidRPr="00E01C44">
        <w:rPr>
          <w:rFonts w:ascii="Times New Roman" w:eastAsia="Times New Roman" w:hAnsi="Times New Roman" w:cs="Times New Roman"/>
          <w:color w:val="000000"/>
          <w:shd w:val="clear" w:color="auto" w:fill="FFFFFF"/>
        </w:rPr>
        <w:t xml:space="preserve">compared God </w:t>
      </w:r>
      <w:r w:rsidR="00422AE7" w:rsidRPr="00E01C44">
        <w:rPr>
          <w:rFonts w:ascii="Times New Roman" w:eastAsia="Times New Roman" w:hAnsi="Times New Roman" w:cs="Times New Roman"/>
          <w:color w:val="000000"/>
          <w:shd w:val="clear" w:color="auto" w:fill="FFFFFF"/>
        </w:rPr>
        <w:t>to a physician performing a phlebotomy: “for as a Physition letteth his patient bloud, to pre</w:t>
      </w:r>
      <w:r w:rsidR="00097F78" w:rsidRPr="00E01C44">
        <w:rPr>
          <w:rFonts w:ascii="Times New Roman" w:eastAsia="Times New Roman" w:hAnsi="Times New Roman" w:cs="Times New Roman"/>
          <w:color w:val="000000"/>
          <w:shd w:val="clear" w:color="auto" w:fill="FFFFFF"/>
        </w:rPr>
        <w:t>v</w:t>
      </w:r>
      <w:r w:rsidR="00422AE7" w:rsidRPr="00E01C44">
        <w:rPr>
          <w:rFonts w:ascii="Times New Roman" w:eastAsia="Times New Roman" w:hAnsi="Times New Roman" w:cs="Times New Roman"/>
          <w:color w:val="000000"/>
          <w:shd w:val="clear" w:color="auto" w:fill="FFFFFF"/>
        </w:rPr>
        <w:t xml:space="preserve">ent </w:t>
      </w:r>
      <w:r w:rsidR="00422AE7" w:rsidRPr="00E01C44">
        <w:rPr>
          <w:rFonts w:ascii="Times New Roman" w:eastAsia="Times New Roman" w:hAnsi="Times New Roman" w:cs="Times New Roman"/>
          <w:color w:val="000000"/>
          <w:shd w:val="clear" w:color="auto" w:fill="FFFFFF"/>
        </w:rPr>
        <w:lastRenderedPageBreak/>
        <w:t>diseases in him: so dealeth God with his children in this chasticement.”</w:t>
      </w:r>
      <w:r w:rsidR="00E86EA3" w:rsidRPr="00E01C44">
        <w:rPr>
          <w:rStyle w:val="FootnoteReference"/>
          <w:rFonts w:ascii="Times New Roman" w:eastAsia="Times New Roman" w:hAnsi="Times New Roman" w:cs="Times New Roman"/>
          <w:color w:val="000000"/>
          <w:shd w:val="clear" w:color="auto" w:fill="FFFFFF"/>
        </w:rPr>
        <w:footnoteReference w:id="42"/>
      </w:r>
      <w:r w:rsidR="00422AE7" w:rsidRPr="00E01C44">
        <w:rPr>
          <w:rFonts w:ascii="Times New Roman" w:eastAsia="Times New Roman" w:hAnsi="Times New Roman" w:cs="Times New Roman"/>
          <w:color w:val="000000"/>
          <w:shd w:val="clear" w:color="auto" w:fill="FFFFFF"/>
        </w:rPr>
        <w:t xml:space="preserve"> </w:t>
      </w:r>
      <w:r w:rsidR="00097F78" w:rsidRPr="00E01C44">
        <w:rPr>
          <w:rFonts w:ascii="Times New Roman" w:eastAsia="Times New Roman" w:hAnsi="Times New Roman" w:cs="Times New Roman"/>
          <w:color w:val="000000"/>
          <w:shd w:val="clear" w:color="auto" w:fill="FFFFFF"/>
        </w:rPr>
        <w:t>Along a similar vein, John Robinson</w:t>
      </w:r>
      <w:r w:rsidR="006B28C1">
        <w:rPr>
          <w:rFonts w:ascii="Times New Roman" w:eastAsia="Times New Roman" w:hAnsi="Times New Roman" w:cs="Times New Roman"/>
          <w:color w:val="000000"/>
          <w:shd w:val="clear" w:color="auto" w:fill="FFFFFF"/>
        </w:rPr>
        <w:t xml:space="preserve"> (1575-1625)</w:t>
      </w:r>
      <w:r w:rsidR="00097F78" w:rsidRPr="00E01C44">
        <w:rPr>
          <w:rFonts w:ascii="Times New Roman" w:eastAsia="Times New Roman" w:hAnsi="Times New Roman" w:cs="Times New Roman"/>
          <w:color w:val="000000"/>
          <w:shd w:val="clear" w:color="auto" w:fill="FFFFFF"/>
        </w:rPr>
        <w:t xml:space="preserve">, an </w:t>
      </w:r>
      <w:r w:rsidR="0012609F" w:rsidRPr="00E01C44">
        <w:rPr>
          <w:rFonts w:ascii="Times New Roman" w:eastAsia="Times New Roman" w:hAnsi="Times New Roman" w:cs="Times New Roman"/>
          <w:color w:val="000000"/>
          <w:shd w:val="clear" w:color="auto" w:fill="FFFFFF"/>
        </w:rPr>
        <w:t>Anglican clergyman</w:t>
      </w:r>
      <w:r w:rsidR="00097F78" w:rsidRPr="00E01C44">
        <w:rPr>
          <w:rFonts w:ascii="Times New Roman" w:eastAsia="Times New Roman" w:hAnsi="Times New Roman" w:cs="Times New Roman"/>
          <w:color w:val="000000"/>
          <w:shd w:val="clear" w:color="auto" w:fill="FFFFFF"/>
        </w:rPr>
        <w:t>, noted that God sometimes used suffering “to prevent some sin ready to break out in us; as physitians let blood to prevent sicknes</w:t>
      </w:r>
      <w:r w:rsidR="00097F78" w:rsidRPr="00E01C44">
        <w:rPr>
          <w:rFonts w:ascii="Times New Roman" w:eastAsia="Times New Roman" w:hAnsi="Times New Roman" w:cs="Times New Roman"/>
        </w:rPr>
        <w:t>.”</w:t>
      </w:r>
      <w:r w:rsidR="00097F78" w:rsidRPr="00E01C44">
        <w:rPr>
          <w:rStyle w:val="FootnoteReference"/>
          <w:rFonts w:ascii="Times New Roman" w:eastAsia="Times New Roman" w:hAnsi="Times New Roman" w:cs="Times New Roman"/>
        </w:rPr>
        <w:footnoteReference w:id="43"/>
      </w:r>
      <w:r w:rsidR="0012609F" w:rsidRPr="00E01C44">
        <w:rPr>
          <w:rFonts w:ascii="Times New Roman" w:eastAsia="Times New Roman" w:hAnsi="Times New Roman" w:cs="Times New Roman"/>
        </w:rPr>
        <w:t xml:space="preserve"> </w:t>
      </w:r>
      <w:r w:rsidR="007C065A" w:rsidRPr="00E01C44">
        <w:rPr>
          <w:rFonts w:ascii="Times New Roman" w:eastAsia="Times New Roman" w:hAnsi="Times New Roman" w:cs="Times New Roman"/>
        </w:rPr>
        <w:t>Indeed, the minister Henry Scudder</w:t>
      </w:r>
      <w:r w:rsidR="00523989">
        <w:rPr>
          <w:rFonts w:ascii="Times New Roman" w:eastAsia="Times New Roman" w:hAnsi="Times New Roman" w:cs="Times New Roman"/>
        </w:rPr>
        <w:t xml:space="preserve"> (d. 1625)</w:t>
      </w:r>
      <w:r w:rsidR="007C065A" w:rsidRPr="00E01C44">
        <w:rPr>
          <w:rFonts w:ascii="Times New Roman" w:eastAsia="Times New Roman" w:hAnsi="Times New Roman" w:cs="Times New Roman"/>
        </w:rPr>
        <w:t xml:space="preserve"> calls such inward turmoil and outward afflictions “good physick most healthfull to the soule…Afflictions to the godly, are not properly punishments serving to pacifie God’s wrath for sinne; but are onely chastisements to remove sinne.”</w:t>
      </w:r>
      <w:r w:rsidR="007C065A" w:rsidRPr="00E01C44">
        <w:rPr>
          <w:rStyle w:val="FootnoteReference"/>
          <w:rFonts w:ascii="Times New Roman" w:eastAsia="Times New Roman" w:hAnsi="Times New Roman" w:cs="Times New Roman"/>
        </w:rPr>
        <w:footnoteReference w:id="44"/>
      </w:r>
    </w:p>
    <w:p w14:paraId="77E87AB4" w14:textId="32B09A55" w:rsidR="00D61592" w:rsidRPr="00E01C44" w:rsidRDefault="00D61592"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color w:val="000000"/>
          <w:shd w:val="clear" w:color="auto" w:fill="FFFFFF"/>
        </w:rPr>
        <w:tab/>
      </w:r>
      <w:r w:rsidRPr="00E01C44">
        <w:rPr>
          <w:rFonts w:ascii="Times New Roman" w:eastAsia="Times New Roman" w:hAnsi="Times New Roman" w:cs="Times New Roman"/>
        </w:rPr>
        <w:t xml:space="preserve">In light of such beliefs, </w:t>
      </w:r>
      <w:r w:rsidR="00784CC1" w:rsidRPr="00E01C44">
        <w:rPr>
          <w:rFonts w:ascii="Times New Roman" w:eastAsia="Times New Roman" w:hAnsi="Times New Roman" w:cs="Times New Roman"/>
        </w:rPr>
        <w:t>we can understand why</w:t>
      </w:r>
      <w:r w:rsidRPr="00E01C44">
        <w:rPr>
          <w:rFonts w:ascii="Times New Roman" w:eastAsia="Times New Roman" w:hAnsi="Times New Roman" w:cs="Times New Roman"/>
        </w:rPr>
        <w:t xml:space="preserve"> preachers often used the metaphor of Christ as physician, especially of the soul. If indeed the roots of bodily afflictions were in a realm beyond the physical, one would need to turn to a physician who could operate beyond the merely tangible—for the faithful Christian, only Christ could liberate them from the sickness that was sin.</w:t>
      </w:r>
      <w:r w:rsidR="0072793E" w:rsidRPr="00E01C44">
        <w:rPr>
          <w:rFonts w:ascii="Times New Roman" w:eastAsia="Times New Roman" w:hAnsi="Times New Roman" w:cs="Times New Roman"/>
        </w:rPr>
        <w:t xml:space="preserve"> This is why many ministers, though they </w:t>
      </w:r>
      <w:r w:rsidR="0012609F" w:rsidRPr="00E01C44">
        <w:rPr>
          <w:rFonts w:ascii="Times New Roman" w:eastAsia="Times New Roman" w:hAnsi="Times New Roman" w:cs="Times New Roman"/>
        </w:rPr>
        <w:t>frequently used medical metaphors and endorsed the use of proper physic</w:t>
      </w:r>
      <w:r w:rsidR="0072793E" w:rsidRPr="00E01C44">
        <w:rPr>
          <w:rFonts w:ascii="Times New Roman" w:eastAsia="Times New Roman" w:hAnsi="Times New Roman" w:cs="Times New Roman"/>
        </w:rPr>
        <w:t xml:space="preserve">, </w:t>
      </w:r>
      <w:r w:rsidR="005013C1" w:rsidRPr="00E01C44">
        <w:rPr>
          <w:rFonts w:ascii="Times New Roman" w:eastAsia="Times New Roman" w:hAnsi="Times New Roman" w:cs="Times New Roman"/>
        </w:rPr>
        <w:t>recommended spiritual physic and coming to Christ first over seeing the physician: “What profit were it to be able to discerne all diseases, and all remedies, and attayne the skill of physicke to cure the body, when a mans owne soule is wounded to death without remedie?”</w:t>
      </w:r>
      <w:r w:rsidR="005013C1" w:rsidRPr="00E01C44">
        <w:rPr>
          <w:rStyle w:val="FootnoteReference"/>
          <w:rFonts w:ascii="Times New Roman" w:eastAsia="Times New Roman" w:hAnsi="Times New Roman" w:cs="Times New Roman"/>
        </w:rPr>
        <w:footnoteReference w:id="45"/>
      </w:r>
      <w:r w:rsidR="005013C1" w:rsidRPr="00E01C44">
        <w:rPr>
          <w:rFonts w:ascii="Times New Roman" w:eastAsia="Times New Roman" w:hAnsi="Times New Roman" w:cs="Times New Roman"/>
        </w:rPr>
        <w:t xml:space="preserve"> </w:t>
      </w:r>
      <w:r w:rsidR="002176F0" w:rsidRPr="00E01C44">
        <w:rPr>
          <w:rFonts w:ascii="Times New Roman" w:eastAsia="Times New Roman" w:hAnsi="Times New Roman" w:cs="Times New Roman"/>
        </w:rPr>
        <w:t xml:space="preserve">William Perkins, </w:t>
      </w:r>
      <w:r w:rsidR="00FE43DD">
        <w:rPr>
          <w:rFonts w:ascii="Times New Roman" w:eastAsia="Times New Roman" w:hAnsi="Times New Roman" w:cs="Times New Roman"/>
        </w:rPr>
        <w:t>although he recommends the use of “good and wholesome physicke”</w:t>
      </w:r>
      <w:r w:rsidR="00355C50">
        <w:rPr>
          <w:rFonts w:ascii="Times New Roman" w:eastAsia="Times New Roman" w:hAnsi="Times New Roman" w:cs="Times New Roman"/>
        </w:rPr>
        <w:t xml:space="preserve"> for the ill,</w:t>
      </w:r>
      <w:r w:rsidR="00FE43DD">
        <w:rPr>
          <w:rFonts w:ascii="Times New Roman" w:eastAsia="Times New Roman" w:hAnsi="Times New Roman" w:cs="Times New Roman"/>
        </w:rPr>
        <w:t xml:space="preserve"> nevertheless writes</w:t>
      </w:r>
      <w:r w:rsidR="009F1B82" w:rsidRPr="00E01C44">
        <w:rPr>
          <w:rFonts w:ascii="Times New Roman" w:eastAsia="Times New Roman" w:hAnsi="Times New Roman" w:cs="Times New Roman"/>
        </w:rPr>
        <w:t>: “It is a thing much to be disliked, that in all places almost the Physitian is the first sent for, and comes in the beginning of sicknes, and the Minister comes when a man is half dead.”</w:t>
      </w:r>
      <w:r w:rsidR="009F1B82" w:rsidRPr="00E01C44">
        <w:rPr>
          <w:rStyle w:val="FootnoteReference"/>
          <w:rFonts w:ascii="Times New Roman" w:eastAsia="Times New Roman" w:hAnsi="Times New Roman" w:cs="Times New Roman"/>
        </w:rPr>
        <w:footnoteReference w:id="46"/>
      </w:r>
      <w:r w:rsidR="002176F0" w:rsidRPr="00E01C44">
        <w:rPr>
          <w:rFonts w:ascii="Times New Roman" w:eastAsia="Times New Roman" w:hAnsi="Times New Roman" w:cs="Times New Roman"/>
        </w:rPr>
        <w:t xml:space="preserve"> As is now clear, ministers often spiritualized sickness, </w:t>
      </w:r>
      <w:r w:rsidR="002176F0" w:rsidRPr="00E01C44">
        <w:rPr>
          <w:rFonts w:ascii="Times New Roman" w:eastAsia="Times New Roman" w:hAnsi="Times New Roman" w:cs="Times New Roman"/>
        </w:rPr>
        <w:lastRenderedPageBreak/>
        <w:t xml:space="preserve">frequently discussing it within the context of sin and soteriological discourse; thus, </w:t>
      </w:r>
      <w:r w:rsidR="002176F0" w:rsidRPr="00E01C44">
        <w:rPr>
          <w:rFonts w:ascii="Times New Roman" w:eastAsia="Times New Roman" w:hAnsi="Times New Roman" w:cs="Times New Roman"/>
          <w:i/>
          <w:iCs/>
        </w:rPr>
        <w:t>Christus Medicus</w:t>
      </w:r>
      <w:r w:rsidR="002176F0" w:rsidRPr="00E01C44">
        <w:rPr>
          <w:rFonts w:ascii="Times New Roman" w:eastAsia="Times New Roman" w:hAnsi="Times New Roman" w:cs="Times New Roman"/>
        </w:rPr>
        <w:t xml:space="preserve"> played a central role in their discussions of afflictions both physical and spiritual. </w:t>
      </w:r>
    </w:p>
    <w:p w14:paraId="5725271C" w14:textId="6B2D58F1" w:rsidR="009F0CC2" w:rsidRPr="00E01C44" w:rsidRDefault="0069378E"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t>Sometimes, even ministers could be referred to as the physician of souls</w:t>
      </w:r>
      <w:r w:rsidR="000561BF" w:rsidRPr="00E01C44">
        <w:rPr>
          <w:rFonts w:ascii="Times New Roman" w:eastAsia="Times New Roman" w:hAnsi="Times New Roman" w:cs="Times New Roman"/>
        </w:rPr>
        <w:t>:</w:t>
      </w:r>
      <w:r w:rsidRPr="00E01C44">
        <w:rPr>
          <w:rFonts w:ascii="Times New Roman" w:eastAsia="Times New Roman" w:hAnsi="Times New Roman" w:cs="Times New Roman"/>
        </w:rPr>
        <w:t xml:space="preserve"> </w:t>
      </w:r>
      <w:r w:rsidR="000561BF" w:rsidRPr="00E01C44">
        <w:rPr>
          <w:rFonts w:ascii="Times New Roman" w:eastAsia="Times New Roman" w:hAnsi="Times New Roman" w:cs="Times New Roman"/>
        </w:rPr>
        <w:t>“A good teacher,” according to Taylor, “is the Phisician of mens soules.”</w:t>
      </w:r>
      <w:r w:rsidR="000561BF" w:rsidRPr="00E01C44">
        <w:rPr>
          <w:rStyle w:val="FootnoteReference"/>
          <w:rFonts w:ascii="Times New Roman" w:eastAsia="Times New Roman" w:hAnsi="Times New Roman" w:cs="Times New Roman"/>
        </w:rPr>
        <w:footnoteReference w:id="47"/>
      </w:r>
      <w:r w:rsidR="000561BF" w:rsidRPr="00E01C44">
        <w:rPr>
          <w:rFonts w:ascii="Times New Roman" w:eastAsia="Times New Roman" w:hAnsi="Times New Roman" w:cs="Times New Roman"/>
        </w:rPr>
        <w:t xml:space="preserve"> </w:t>
      </w:r>
      <w:r w:rsidR="0042613B" w:rsidRPr="00E01C44">
        <w:rPr>
          <w:rFonts w:ascii="Times New Roman" w:eastAsia="Times New Roman" w:hAnsi="Times New Roman" w:cs="Times New Roman"/>
        </w:rPr>
        <w:t>Thomas Adams</w:t>
      </w:r>
      <w:r w:rsidR="0079606B">
        <w:rPr>
          <w:rFonts w:ascii="Times New Roman" w:eastAsia="Times New Roman" w:hAnsi="Times New Roman" w:cs="Times New Roman"/>
        </w:rPr>
        <w:t xml:space="preserve"> (1583-1652)</w:t>
      </w:r>
      <w:r w:rsidR="0042613B" w:rsidRPr="00E01C44">
        <w:rPr>
          <w:rFonts w:ascii="Times New Roman" w:eastAsia="Times New Roman" w:hAnsi="Times New Roman" w:cs="Times New Roman"/>
        </w:rPr>
        <w:t>, extending the metaphor of the physician to both lawyers and ministers, notes the lowly status of ministers relative to the other professions</w:t>
      </w:r>
      <w:r w:rsidR="009F51B3" w:rsidRPr="00E01C44">
        <w:rPr>
          <w:rFonts w:ascii="Times New Roman" w:eastAsia="Times New Roman" w:hAnsi="Times New Roman" w:cs="Times New Roman"/>
        </w:rPr>
        <w:t>, such that “if a Rich man have foure Sonnes, the youngest contemnedst must be the Priest.” Yet the minister served an indispensable function in English society because “there is no hearbe, to heale the wounds of the soule</w:t>
      </w:r>
      <w:r w:rsidR="001F3698" w:rsidRPr="00E01C44">
        <w:rPr>
          <w:rFonts w:ascii="Times New Roman" w:eastAsia="Times New Roman" w:hAnsi="Times New Roman" w:cs="Times New Roman"/>
        </w:rPr>
        <w:t>…Physitians cure the body; Ministers the Conscience.”</w:t>
      </w:r>
      <w:r w:rsidR="001F3698" w:rsidRPr="00E01C44">
        <w:rPr>
          <w:rStyle w:val="FootnoteReference"/>
          <w:rFonts w:ascii="Times New Roman" w:eastAsia="Times New Roman" w:hAnsi="Times New Roman" w:cs="Times New Roman"/>
        </w:rPr>
        <w:footnoteReference w:id="48"/>
      </w:r>
      <w:r w:rsidR="00643579" w:rsidRPr="00E01C44">
        <w:rPr>
          <w:rFonts w:ascii="Times New Roman" w:eastAsia="Times New Roman" w:hAnsi="Times New Roman" w:cs="Times New Roman"/>
        </w:rPr>
        <w:t xml:space="preserve"> </w:t>
      </w:r>
      <w:r w:rsidR="00F417DD" w:rsidRPr="00E01C44">
        <w:rPr>
          <w:rFonts w:ascii="Times New Roman" w:eastAsia="Times New Roman" w:hAnsi="Times New Roman" w:cs="Times New Roman"/>
        </w:rPr>
        <w:t>Taylor, in another commentary, writes that “The Minister is the Surgeon of mens soules, who must heale wounds but not make them, except for cures sake.”</w:t>
      </w:r>
      <w:r w:rsidR="00F417DD" w:rsidRPr="00E01C44">
        <w:rPr>
          <w:rStyle w:val="FootnoteReference"/>
          <w:rFonts w:ascii="Times New Roman" w:eastAsia="Times New Roman" w:hAnsi="Times New Roman" w:cs="Times New Roman"/>
        </w:rPr>
        <w:footnoteReference w:id="49"/>
      </w:r>
      <w:r w:rsidR="00F417DD" w:rsidRPr="00E01C44">
        <w:rPr>
          <w:rFonts w:ascii="Times New Roman" w:eastAsia="Times New Roman" w:hAnsi="Times New Roman" w:cs="Times New Roman"/>
        </w:rPr>
        <w:t xml:space="preserve"> </w:t>
      </w:r>
      <w:r w:rsidR="00D16CE6" w:rsidRPr="00E01C44">
        <w:rPr>
          <w:rFonts w:ascii="Times New Roman" w:eastAsia="Times New Roman" w:hAnsi="Times New Roman" w:cs="Times New Roman"/>
        </w:rPr>
        <w:t xml:space="preserve">We can see in Taylor’s comment that, much like Christ, the minister also could serve a dual function as a “physician”: they can heal the wounds afflicting the soul, or they can </w:t>
      </w:r>
      <w:r w:rsidR="00F2011D" w:rsidRPr="00E01C44">
        <w:rPr>
          <w:rFonts w:ascii="Times New Roman" w:eastAsia="Times New Roman" w:hAnsi="Times New Roman" w:cs="Times New Roman"/>
        </w:rPr>
        <w:t>cause pain</w:t>
      </w:r>
      <w:r w:rsidR="00D16CE6" w:rsidRPr="00E01C44">
        <w:rPr>
          <w:rFonts w:ascii="Times New Roman" w:eastAsia="Times New Roman" w:hAnsi="Times New Roman" w:cs="Times New Roman"/>
        </w:rPr>
        <w:t xml:space="preserve"> which </w:t>
      </w:r>
      <w:r w:rsidR="00F2011D" w:rsidRPr="00E01C44">
        <w:rPr>
          <w:rFonts w:ascii="Times New Roman" w:eastAsia="Times New Roman" w:hAnsi="Times New Roman" w:cs="Times New Roman"/>
        </w:rPr>
        <w:t xml:space="preserve">would </w:t>
      </w:r>
      <w:r w:rsidR="00D16CE6" w:rsidRPr="00E01C44">
        <w:rPr>
          <w:rFonts w:ascii="Times New Roman" w:eastAsia="Times New Roman" w:hAnsi="Times New Roman" w:cs="Times New Roman"/>
        </w:rPr>
        <w:t>ultimately serve as</w:t>
      </w:r>
      <w:r w:rsidR="004B43EE">
        <w:rPr>
          <w:rFonts w:ascii="Times New Roman" w:eastAsia="Times New Roman" w:hAnsi="Times New Roman" w:cs="Times New Roman"/>
        </w:rPr>
        <w:t xml:space="preserve"> a</w:t>
      </w:r>
      <w:r w:rsidR="00D16CE6" w:rsidRPr="00E01C44">
        <w:rPr>
          <w:rFonts w:ascii="Times New Roman" w:eastAsia="Times New Roman" w:hAnsi="Times New Roman" w:cs="Times New Roman"/>
        </w:rPr>
        <w:t xml:space="preserve"> cure</w:t>
      </w:r>
      <w:r w:rsidR="004B43EE">
        <w:rPr>
          <w:rFonts w:ascii="Times New Roman" w:eastAsia="Times New Roman" w:hAnsi="Times New Roman" w:cs="Times New Roman"/>
        </w:rPr>
        <w:t>,</w:t>
      </w:r>
      <w:r w:rsidR="00D16CE6" w:rsidRPr="00E01C44">
        <w:rPr>
          <w:rFonts w:ascii="Times New Roman" w:eastAsia="Times New Roman" w:hAnsi="Times New Roman" w:cs="Times New Roman"/>
        </w:rPr>
        <w:t xml:space="preserve"> such as by disciplining their flock. </w:t>
      </w:r>
    </w:p>
    <w:p w14:paraId="4F630228" w14:textId="2D5CF804" w:rsidR="0069378E" w:rsidRPr="00E01C44" w:rsidRDefault="005013C1" w:rsidP="00FF201D">
      <w:pPr>
        <w:spacing w:line="480" w:lineRule="auto"/>
        <w:ind w:firstLine="720"/>
        <w:rPr>
          <w:rFonts w:ascii="Times New Roman" w:eastAsia="Times New Roman" w:hAnsi="Times New Roman" w:cs="Times New Roman"/>
        </w:rPr>
      </w:pPr>
      <w:r w:rsidRPr="00E01C44">
        <w:rPr>
          <w:rFonts w:ascii="Times New Roman" w:eastAsia="Times New Roman" w:hAnsi="Times New Roman" w:cs="Times New Roman"/>
        </w:rPr>
        <w:t>Others, such as Richard Baxter</w:t>
      </w:r>
      <w:r w:rsidR="007B0685">
        <w:rPr>
          <w:rFonts w:ascii="Times New Roman" w:eastAsia="Times New Roman" w:hAnsi="Times New Roman" w:cs="Times New Roman"/>
        </w:rPr>
        <w:t xml:space="preserve"> (1615-1691)</w:t>
      </w:r>
      <w:r w:rsidRPr="00E01C44">
        <w:rPr>
          <w:rFonts w:ascii="Times New Roman" w:eastAsia="Times New Roman" w:hAnsi="Times New Roman" w:cs="Times New Roman"/>
        </w:rPr>
        <w:t xml:space="preserve">, drew a parallel between the physician and the minister as both </w:t>
      </w:r>
      <w:r w:rsidR="00B242CC">
        <w:rPr>
          <w:rFonts w:ascii="Times New Roman" w:eastAsia="Times New Roman" w:hAnsi="Times New Roman" w:cs="Times New Roman"/>
        </w:rPr>
        <w:t xml:space="preserve">good </w:t>
      </w:r>
      <w:r w:rsidRPr="00E01C44">
        <w:rPr>
          <w:rFonts w:ascii="Times New Roman" w:eastAsia="Times New Roman" w:hAnsi="Times New Roman" w:cs="Times New Roman"/>
        </w:rPr>
        <w:t xml:space="preserve">teachers and </w:t>
      </w:r>
      <w:r w:rsidR="00D777A6">
        <w:rPr>
          <w:rFonts w:ascii="Times New Roman" w:eastAsia="Times New Roman" w:hAnsi="Times New Roman" w:cs="Times New Roman"/>
        </w:rPr>
        <w:t xml:space="preserve">well-educated </w:t>
      </w:r>
      <w:r w:rsidR="00B242CC">
        <w:rPr>
          <w:rFonts w:ascii="Times New Roman" w:eastAsia="Times New Roman" w:hAnsi="Times New Roman" w:cs="Times New Roman"/>
        </w:rPr>
        <w:t>practitioners</w:t>
      </w:r>
      <w:r w:rsidR="00BC2636" w:rsidRPr="00E01C44">
        <w:rPr>
          <w:rFonts w:ascii="Times New Roman" w:eastAsia="Times New Roman" w:hAnsi="Times New Roman" w:cs="Times New Roman"/>
        </w:rPr>
        <w:t xml:space="preserve"> of their respective professions</w:t>
      </w:r>
      <w:r w:rsidRPr="00E01C44">
        <w:rPr>
          <w:rFonts w:ascii="Times New Roman" w:eastAsia="Times New Roman" w:hAnsi="Times New Roman" w:cs="Times New Roman"/>
        </w:rPr>
        <w:t>, constructing an image of the “ideal minister” by way of comparison to a physician:</w:t>
      </w:r>
    </w:p>
    <w:p w14:paraId="248112A0" w14:textId="06B4464A" w:rsidR="005013C1" w:rsidRPr="00E01C44" w:rsidRDefault="005013C1" w:rsidP="00FF201D">
      <w:pPr>
        <w:spacing w:line="480" w:lineRule="auto"/>
        <w:rPr>
          <w:rFonts w:ascii="Times New Roman" w:eastAsia="Times New Roman" w:hAnsi="Times New Roman" w:cs="Times New Roman"/>
        </w:rPr>
      </w:pPr>
    </w:p>
    <w:p w14:paraId="59A97AE3" w14:textId="3C535D5A" w:rsidR="005013C1" w:rsidRPr="007B0685" w:rsidRDefault="005013C1" w:rsidP="00FF201D">
      <w:pPr>
        <w:spacing w:line="480" w:lineRule="auto"/>
        <w:ind w:left="720" w:right="720"/>
        <w:rPr>
          <w:rFonts w:ascii="Times New Roman" w:eastAsia="Times New Roman" w:hAnsi="Times New Roman" w:cs="Times New Roman"/>
        </w:rPr>
      </w:pPr>
      <w:r w:rsidRPr="007B0685">
        <w:rPr>
          <w:rFonts w:ascii="Times New Roman" w:eastAsia="Times New Roman" w:hAnsi="Times New Roman" w:cs="Times New Roman"/>
          <w:color w:val="000000"/>
          <w:shd w:val="clear" w:color="auto" w:fill="FFFFFF"/>
        </w:rPr>
        <w:t xml:space="preserve">As there is a </w:t>
      </w:r>
      <w:r w:rsidRPr="007B0685">
        <w:rPr>
          <w:rFonts w:ascii="Times New Roman" w:eastAsia="Times New Roman" w:hAnsi="Times New Roman" w:cs="Times New Roman"/>
          <w:i/>
          <w:iCs/>
          <w:color w:val="000000"/>
          <w:shd w:val="clear" w:color="auto" w:fill="FFFFFF"/>
        </w:rPr>
        <w:t>double use</w:t>
      </w:r>
      <w:r w:rsidRPr="007B0685">
        <w:rPr>
          <w:rFonts w:ascii="Times New Roman" w:eastAsia="Times New Roman" w:hAnsi="Times New Roman" w:cs="Times New Roman"/>
          <w:color w:val="000000"/>
          <w:shd w:val="clear" w:color="auto" w:fill="FFFFFF"/>
        </w:rPr>
        <w:t xml:space="preserve"> of </w:t>
      </w:r>
      <w:r w:rsidRPr="007B0685">
        <w:rPr>
          <w:rFonts w:ascii="Times New Roman" w:eastAsia="Times New Roman" w:hAnsi="Times New Roman" w:cs="Times New Roman"/>
          <w:i/>
          <w:iCs/>
          <w:color w:val="000000"/>
          <w:shd w:val="clear" w:color="auto" w:fill="FFFFFF"/>
        </w:rPr>
        <w:t>Physicions</w:t>
      </w:r>
      <w:r w:rsidRPr="007B0685">
        <w:rPr>
          <w:rFonts w:ascii="Times New Roman" w:eastAsia="Times New Roman" w:hAnsi="Times New Roman" w:cs="Times New Roman"/>
          <w:color w:val="000000"/>
          <w:shd w:val="clear" w:color="auto" w:fill="FFFFFF"/>
        </w:rPr>
        <w:t xml:space="preserve">; one </w:t>
      </w:r>
      <w:r w:rsidRPr="007B0685">
        <w:rPr>
          <w:rFonts w:ascii="Times New Roman" w:eastAsia="Times New Roman" w:hAnsi="Times New Roman" w:cs="Times New Roman"/>
          <w:i/>
          <w:iCs/>
          <w:color w:val="000000"/>
          <w:shd w:val="clear" w:color="auto" w:fill="FFFFFF"/>
        </w:rPr>
        <w:t>General,</w:t>
      </w:r>
      <w:r w:rsidRPr="007B0685">
        <w:rPr>
          <w:rFonts w:ascii="Times New Roman" w:eastAsia="Times New Roman" w:hAnsi="Times New Roman" w:cs="Times New Roman"/>
          <w:color w:val="000000"/>
          <w:shd w:val="clear" w:color="auto" w:fill="FFFFFF"/>
        </w:rPr>
        <w:t xml:space="preserve"> to teach men the </w:t>
      </w:r>
      <w:r w:rsidRPr="007B0685">
        <w:rPr>
          <w:rFonts w:ascii="Times New Roman" w:eastAsia="Times New Roman" w:hAnsi="Times New Roman" w:cs="Times New Roman"/>
          <w:i/>
          <w:iCs/>
          <w:color w:val="000000"/>
          <w:shd w:val="clear" w:color="auto" w:fill="FFFFFF"/>
        </w:rPr>
        <w:t>common Principles</w:t>
      </w:r>
      <w:r w:rsidRPr="007B0685">
        <w:rPr>
          <w:rFonts w:ascii="Times New Roman" w:eastAsia="Times New Roman" w:hAnsi="Times New Roman" w:cs="Times New Roman"/>
          <w:color w:val="000000"/>
          <w:shd w:val="clear" w:color="auto" w:fill="FFFFFF"/>
        </w:rPr>
        <w:t xml:space="preserve"> of </w:t>
      </w:r>
      <w:r w:rsidRPr="007B0685">
        <w:rPr>
          <w:rFonts w:ascii="Times New Roman" w:eastAsia="Times New Roman" w:hAnsi="Times New Roman" w:cs="Times New Roman"/>
          <w:i/>
          <w:iCs/>
          <w:color w:val="000000"/>
          <w:shd w:val="clear" w:color="auto" w:fill="FFFFFF"/>
        </w:rPr>
        <w:t>Physick,</w:t>
      </w:r>
      <w:r w:rsidRPr="007B0685">
        <w:rPr>
          <w:rFonts w:ascii="Times New Roman" w:eastAsia="Times New Roman" w:hAnsi="Times New Roman" w:cs="Times New Roman"/>
          <w:color w:val="000000"/>
          <w:shd w:val="clear" w:color="auto" w:fill="FFFFFF"/>
        </w:rPr>
        <w:t xml:space="preserve"> and read them </w:t>
      </w:r>
      <w:r w:rsidRPr="007B0685">
        <w:rPr>
          <w:rFonts w:ascii="Times New Roman" w:eastAsia="Times New Roman" w:hAnsi="Times New Roman" w:cs="Times New Roman"/>
          <w:i/>
          <w:iCs/>
          <w:color w:val="000000"/>
          <w:shd w:val="clear" w:color="auto" w:fill="FFFFFF"/>
        </w:rPr>
        <w:t>Lectures</w:t>
      </w:r>
      <w:r w:rsidRPr="007B0685">
        <w:rPr>
          <w:rFonts w:ascii="Times New Roman" w:eastAsia="Times New Roman" w:hAnsi="Times New Roman" w:cs="Times New Roman"/>
          <w:color w:val="000000"/>
          <w:shd w:val="clear" w:color="auto" w:fill="FFFFFF"/>
        </w:rPr>
        <w:t xml:space="preserve"> of the nature of </w:t>
      </w:r>
      <w:r w:rsidRPr="007B0685">
        <w:rPr>
          <w:rFonts w:ascii="Times New Roman" w:eastAsia="Times New Roman" w:hAnsi="Times New Roman" w:cs="Times New Roman"/>
          <w:i/>
          <w:iCs/>
          <w:color w:val="000000"/>
          <w:shd w:val="clear" w:color="auto" w:fill="FFFFFF"/>
        </w:rPr>
        <w:t>diseases,</w:t>
      </w:r>
      <w:r w:rsidRPr="007B0685">
        <w:rPr>
          <w:rFonts w:ascii="Times New Roman" w:eastAsia="Times New Roman" w:hAnsi="Times New Roman" w:cs="Times New Roman"/>
          <w:color w:val="000000"/>
          <w:shd w:val="clear" w:color="auto" w:fill="FFFFFF"/>
        </w:rPr>
        <w:t xml:space="preserve"> and their </w:t>
      </w:r>
      <w:r w:rsidRPr="007B0685">
        <w:rPr>
          <w:rFonts w:ascii="Times New Roman" w:eastAsia="Times New Roman" w:hAnsi="Times New Roman" w:cs="Times New Roman"/>
          <w:i/>
          <w:iCs/>
          <w:color w:val="000000"/>
          <w:shd w:val="clear" w:color="auto" w:fill="FFFFFF"/>
        </w:rPr>
        <w:t>causes</w:t>
      </w:r>
      <w:r w:rsidRPr="007B0685">
        <w:rPr>
          <w:rFonts w:ascii="Times New Roman" w:eastAsia="Times New Roman" w:hAnsi="Times New Roman" w:cs="Times New Roman"/>
          <w:color w:val="000000"/>
          <w:shd w:val="clear" w:color="auto" w:fill="FFFFFF"/>
        </w:rPr>
        <w:t xml:space="preserve"> and </w:t>
      </w:r>
      <w:r w:rsidRPr="007B0685">
        <w:rPr>
          <w:rFonts w:ascii="Times New Roman" w:eastAsia="Times New Roman" w:hAnsi="Times New Roman" w:cs="Times New Roman"/>
          <w:i/>
          <w:iCs/>
          <w:color w:val="000000"/>
          <w:shd w:val="clear" w:color="auto" w:fill="FFFFFF"/>
        </w:rPr>
        <w:t>remedies</w:t>
      </w:r>
      <w:r w:rsidRPr="007B0685">
        <w:rPr>
          <w:rFonts w:ascii="Times New Roman" w:eastAsia="Times New Roman" w:hAnsi="Times New Roman" w:cs="Times New Roman"/>
          <w:color w:val="000000"/>
          <w:shd w:val="clear" w:color="auto" w:fill="FFFFFF"/>
        </w:rPr>
        <w:t xml:space="preserve">; and the other </w:t>
      </w:r>
      <w:r w:rsidRPr="007B0685">
        <w:rPr>
          <w:rFonts w:ascii="Times New Roman" w:eastAsia="Times New Roman" w:hAnsi="Times New Roman" w:cs="Times New Roman"/>
          <w:i/>
          <w:iCs/>
          <w:color w:val="000000"/>
          <w:shd w:val="clear" w:color="auto" w:fill="FFFFFF"/>
        </w:rPr>
        <w:t>particular,</w:t>
      </w:r>
      <w:r w:rsidRPr="007B0685">
        <w:rPr>
          <w:rFonts w:ascii="Times New Roman" w:eastAsia="Times New Roman" w:hAnsi="Times New Roman" w:cs="Times New Roman"/>
          <w:color w:val="000000"/>
          <w:shd w:val="clear" w:color="auto" w:fill="FFFFFF"/>
        </w:rPr>
        <w:t xml:space="preserve"> to </w:t>
      </w:r>
      <w:r w:rsidRPr="007B0685">
        <w:rPr>
          <w:rFonts w:ascii="Times New Roman" w:eastAsia="Times New Roman" w:hAnsi="Times New Roman" w:cs="Times New Roman"/>
          <w:i/>
          <w:iCs/>
          <w:color w:val="000000"/>
          <w:shd w:val="clear" w:color="auto" w:fill="FFFFFF"/>
        </w:rPr>
        <w:t>apply</w:t>
      </w:r>
      <w:r w:rsidRPr="007B0685">
        <w:rPr>
          <w:rFonts w:ascii="Times New Roman" w:eastAsia="Times New Roman" w:hAnsi="Times New Roman" w:cs="Times New Roman"/>
          <w:color w:val="000000"/>
          <w:shd w:val="clear" w:color="auto" w:fill="FFFFFF"/>
        </w:rPr>
        <w:t xml:space="preserve"> these common precepts to each individual person as they need; So is there a </w:t>
      </w:r>
      <w:r w:rsidRPr="007B0685">
        <w:rPr>
          <w:rFonts w:ascii="Times New Roman" w:eastAsia="Times New Roman" w:hAnsi="Times New Roman" w:cs="Times New Roman"/>
          <w:i/>
          <w:iCs/>
          <w:color w:val="000000"/>
          <w:shd w:val="clear" w:color="auto" w:fill="FFFFFF"/>
        </w:rPr>
        <w:t>double use</w:t>
      </w:r>
      <w:r w:rsidRPr="007B0685">
        <w:rPr>
          <w:rFonts w:ascii="Times New Roman" w:eastAsia="Times New Roman" w:hAnsi="Times New Roman" w:cs="Times New Roman"/>
          <w:color w:val="000000"/>
          <w:shd w:val="clear" w:color="auto" w:fill="FFFFFF"/>
        </w:rPr>
        <w:t xml:space="preserve"> of </w:t>
      </w:r>
      <w:r w:rsidRPr="007B0685">
        <w:rPr>
          <w:rFonts w:ascii="Times New Roman" w:eastAsia="Times New Roman" w:hAnsi="Times New Roman" w:cs="Times New Roman"/>
          <w:i/>
          <w:iCs/>
          <w:color w:val="000000"/>
          <w:shd w:val="clear" w:color="auto" w:fill="FFFFFF"/>
        </w:rPr>
        <w:t>ministers</w:t>
      </w:r>
      <w:r w:rsidRPr="007B0685">
        <w:rPr>
          <w:rFonts w:ascii="Times New Roman" w:eastAsia="Times New Roman" w:hAnsi="Times New Roman" w:cs="Times New Roman"/>
          <w:color w:val="000000"/>
          <w:shd w:val="clear" w:color="auto" w:fill="FFFFFF"/>
        </w:rPr>
        <w:t xml:space="preserve"> of the </w:t>
      </w:r>
      <w:r w:rsidRPr="007B0685">
        <w:rPr>
          <w:rFonts w:ascii="Times New Roman" w:eastAsia="Times New Roman" w:hAnsi="Times New Roman" w:cs="Times New Roman"/>
          <w:color w:val="000000"/>
          <w:shd w:val="clear" w:color="auto" w:fill="FFFFFF"/>
        </w:rPr>
        <w:lastRenderedPageBreak/>
        <w:t xml:space="preserve">Gospel, One to </w:t>
      </w:r>
      <w:r w:rsidRPr="007B0685">
        <w:rPr>
          <w:rFonts w:ascii="Times New Roman" w:eastAsia="Times New Roman" w:hAnsi="Times New Roman" w:cs="Times New Roman"/>
          <w:i/>
          <w:iCs/>
          <w:color w:val="000000"/>
          <w:shd w:val="clear" w:color="auto" w:fill="FFFFFF"/>
        </w:rPr>
        <w:t>deliver publikely</w:t>
      </w:r>
      <w:r w:rsidRPr="007B0685">
        <w:rPr>
          <w:rFonts w:ascii="Times New Roman" w:eastAsia="Times New Roman" w:hAnsi="Times New Roman" w:cs="Times New Roman"/>
          <w:color w:val="000000"/>
          <w:shd w:val="clear" w:color="auto" w:fill="FFFFFF"/>
        </w:rPr>
        <w:t xml:space="preserve"> the </w:t>
      </w:r>
      <w:r w:rsidRPr="007B0685">
        <w:rPr>
          <w:rFonts w:ascii="Times New Roman" w:eastAsia="Times New Roman" w:hAnsi="Times New Roman" w:cs="Times New Roman"/>
          <w:i/>
          <w:iCs/>
          <w:color w:val="000000"/>
          <w:shd w:val="clear" w:color="auto" w:fill="FFFFFF"/>
        </w:rPr>
        <w:t>common doctrines</w:t>
      </w:r>
      <w:r w:rsidRPr="007B0685">
        <w:rPr>
          <w:rFonts w:ascii="Times New Roman" w:eastAsia="Times New Roman" w:hAnsi="Times New Roman" w:cs="Times New Roman"/>
          <w:color w:val="000000"/>
          <w:shd w:val="clear" w:color="auto" w:fill="FFFFFF"/>
        </w:rPr>
        <w:t xml:space="preserve"> of Christianity concerning mans </w:t>
      </w:r>
      <w:r w:rsidRPr="007B0685">
        <w:rPr>
          <w:rFonts w:ascii="Times New Roman" w:eastAsia="Times New Roman" w:hAnsi="Times New Roman" w:cs="Times New Roman"/>
          <w:i/>
          <w:iCs/>
          <w:color w:val="000000"/>
          <w:shd w:val="clear" w:color="auto" w:fill="FFFFFF"/>
        </w:rPr>
        <w:t>sin</w:t>
      </w:r>
      <w:r w:rsidRPr="007B0685">
        <w:rPr>
          <w:rFonts w:ascii="Times New Roman" w:eastAsia="Times New Roman" w:hAnsi="Times New Roman" w:cs="Times New Roman"/>
          <w:color w:val="000000"/>
          <w:shd w:val="clear" w:color="auto" w:fill="FFFFFF"/>
        </w:rPr>
        <w:t xml:space="preserve"> and </w:t>
      </w:r>
      <w:r w:rsidRPr="007B0685">
        <w:rPr>
          <w:rFonts w:ascii="Times New Roman" w:eastAsia="Times New Roman" w:hAnsi="Times New Roman" w:cs="Times New Roman"/>
          <w:i/>
          <w:iCs/>
          <w:color w:val="000000"/>
          <w:shd w:val="clear" w:color="auto" w:fill="FFFFFF"/>
        </w:rPr>
        <w:t>misery,</w:t>
      </w:r>
      <w:r w:rsidRPr="007B0685">
        <w:rPr>
          <w:rFonts w:ascii="Times New Roman" w:eastAsia="Times New Roman" w:hAnsi="Times New Roman" w:cs="Times New Roman"/>
          <w:color w:val="000000"/>
          <w:shd w:val="clear" w:color="auto" w:fill="FFFFFF"/>
        </w:rPr>
        <w:t xml:space="preserve"> and the </w:t>
      </w:r>
      <w:r w:rsidRPr="007B0685">
        <w:rPr>
          <w:rFonts w:ascii="Times New Roman" w:eastAsia="Times New Roman" w:hAnsi="Times New Roman" w:cs="Times New Roman"/>
          <w:i/>
          <w:iCs/>
          <w:color w:val="000000"/>
          <w:shd w:val="clear" w:color="auto" w:fill="FFFFFF"/>
        </w:rPr>
        <w:t>remedy,</w:t>
      </w:r>
      <w:r w:rsidRPr="007B0685">
        <w:rPr>
          <w:rFonts w:ascii="Times New Roman" w:eastAsia="Times New Roman" w:hAnsi="Times New Roman" w:cs="Times New Roman"/>
          <w:color w:val="000000"/>
          <w:shd w:val="clear" w:color="auto" w:fill="FFFFFF"/>
        </w:rPr>
        <w:t xml:space="preserve"> &amp;c. and the other to help people in the </w:t>
      </w:r>
      <w:r w:rsidRPr="007B0685">
        <w:rPr>
          <w:rFonts w:ascii="Times New Roman" w:eastAsia="Times New Roman" w:hAnsi="Times New Roman" w:cs="Times New Roman"/>
          <w:i/>
          <w:iCs/>
          <w:color w:val="000000"/>
          <w:shd w:val="clear" w:color="auto" w:fill="FFFFFF"/>
        </w:rPr>
        <w:t>personal application</w:t>
      </w:r>
      <w:r w:rsidRPr="007B0685">
        <w:rPr>
          <w:rFonts w:ascii="Times New Roman" w:eastAsia="Times New Roman" w:hAnsi="Times New Roman" w:cs="Times New Roman"/>
          <w:color w:val="000000"/>
          <w:shd w:val="clear" w:color="auto" w:fill="FFFFFF"/>
        </w:rPr>
        <w:t xml:space="preserve"> of all this to themselves. And they that take up only with the former, deprive themselves of half the benefit of the ministry.</w:t>
      </w:r>
      <w:r w:rsidRPr="007B0685">
        <w:rPr>
          <w:rStyle w:val="FootnoteReference"/>
          <w:rFonts w:ascii="Times New Roman" w:eastAsia="Times New Roman" w:hAnsi="Times New Roman" w:cs="Times New Roman"/>
          <w:color w:val="000000"/>
          <w:shd w:val="clear" w:color="auto" w:fill="FFFFFF"/>
        </w:rPr>
        <w:footnoteReference w:id="50"/>
      </w:r>
    </w:p>
    <w:p w14:paraId="78112BD5" w14:textId="475A3FB4" w:rsidR="005013C1" w:rsidRPr="00E01C44" w:rsidRDefault="005013C1" w:rsidP="00FF201D">
      <w:pPr>
        <w:spacing w:line="480" w:lineRule="auto"/>
        <w:rPr>
          <w:rFonts w:ascii="Times New Roman" w:eastAsia="Times New Roman" w:hAnsi="Times New Roman" w:cs="Times New Roman"/>
        </w:rPr>
      </w:pPr>
    </w:p>
    <w:p w14:paraId="6C4AB0C2" w14:textId="1A71A120" w:rsidR="009F0CC2" w:rsidRPr="00E01C44" w:rsidRDefault="009F0CC2"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Here, the physician does not only serve as a metaphor for the minister; he is also the model to which the good minister should aspire</w:t>
      </w:r>
      <w:r w:rsidR="00BC2636" w:rsidRPr="00E01C44">
        <w:rPr>
          <w:rFonts w:ascii="Times New Roman" w:eastAsia="Times New Roman" w:hAnsi="Times New Roman" w:cs="Times New Roman"/>
        </w:rPr>
        <w:t xml:space="preserve">. </w:t>
      </w:r>
      <w:r w:rsidR="00F815D6" w:rsidRPr="00E01C44">
        <w:rPr>
          <w:rFonts w:ascii="Times New Roman" w:eastAsia="Times New Roman" w:hAnsi="Times New Roman" w:cs="Times New Roman"/>
        </w:rPr>
        <w:t>Harley’s claim that English clergymen “aligned themselves with medical practitioners who also needed to defend their position as well-paid possessors of specialized knowledge” is thus quite accurate in this regard: ministers did seem to find a need to compare themselves to the physician to legitimize themselves as a group of experts who knew how to properly care for souls.</w:t>
      </w:r>
      <w:r w:rsidR="00F815D6" w:rsidRPr="00E01C44">
        <w:rPr>
          <w:rStyle w:val="FootnoteReference"/>
          <w:rFonts w:ascii="Times New Roman" w:eastAsia="Times New Roman" w:hAnsi="Times New Roman" w:cs="Times New Roman"/>
        </w:rPr>
        <w:footnoteReference w:id="51"/>
      </w:r>
      <w:r w:rsidR="00430FCB" w:rsidRPr="00E01C44">
        <w:rPr>
          <w:rFonts w:ascii="Times New Roman" w:eastAsia="Times New Roman" w:hAnsi="Times New Roman" w:cs="Times New Roman"/>
        </w:rPr>
        <w:t xml:space="preserve"> </w:t>
      </w:r>
      <w:r w:rsidR="00205DE4" w:rsidRPr="00E01C44">
        <w:rPr>
          <w:rFonts w:ascii="Times New Roman" w:eastAsia="Times New Roman" w:hAnsi="Times New Roman" w:cs="Times New Roman"/>
        </w:rPr>
        <w:t xml:space="preserve">However, such ministers were always careful to </w:t>
      </w:r>
      <w:r w:rsidR="006C6CC5" w:rsidRPr="00E01C44">
        <w:rPr>
          <w:rFonts w:ascii="Times New Roman" w:eastAsia="Times New Roman" w:hAnsi="Times New Roman" w:cs="Times New Roman"/>
        </w:rPr>
        <w:t xml:space="preserve">note </w:t>
      </w:r>
      <w:r w:rsidR="00205DE4" w:rsidRPr="00E01C44">
        <w:rPr>
          <w:rFonts w:ascii="Times New Roman" w:eastAsia="Times New Roman" w:hAnsi="Times New Roman" w:cs="Times New Roman"/>
        </w:rPr>
        <w:t xml:space="preserve"> that it was ultimately Christ who restored the soul</w:t>
      </w:r>
      <w:r w:rsidR="0004668D" w:rsidRPr="00E01C44">
        <w:rPr>
          <w:rFonts w:ascii="Times New Roman" w:eastAsia="Times New Roman" w:hAnsi="Times New Roman" w:cs="Times New Roman"/>
        </w:rPr>
        <w:t>; the minister was merely the vessel through which Christ completed his work</w:t>
      </w:r>
      <w:r w:rsidR="00205DE4" w:rsidRPr="00E01C44">
        <w:rPr>
          <w:rFonts w:ascii="Times New Roman" w:eastAsia="Times New Roman" w:hAnsi="Times New Roman" w:cs="Times New Roman"/>
        </w:rPr>
        <w:t xml:space="preserve">. In comparing the healing of the Apostles to that of Christ, </w:t>
      </w:r>
      <w:r w:rsidR="006C6CC5" w:rsidRPr="00E01C44">
        <w:rPr>
          <w:rFonts w:ascii="Times New Roman" w:eastAsia="Times New Roman" w:hAnsi="Times New Roman" w:cs="Times New Roman"/>
        </w:rPr>
        <w:t xml:space="preserve">for example, </w:t>
      </w:r>
      <w:r w:rsidR="00205DE4" w:rsidRPr="00E01C44">
        <w:rPr>
          <w:rFonts w:ascii="Times New Roman" w:eastAsia="Times New Roman" w:hAnsi="Times New Roman" w:cs="Times New Roman"/>
        </w:rPr>
        <w:t>Thomas Taylor is quick to note:</w:t>
      </w:r>
    </w:p>
    <w:p w14:paraId="2AA9F121" w14:textId="54943C21" w:rsidR="00205DE4" w:rsidRPr="00E01C44" w:rsidRDefault="00205DE4" w:rsidP="00FF201D">
      <w:pPr>
        <w:spacing w:line="480" w:lineRule="auto"/>
        <w:rPr>
          <w:rFonts w:ascii="Times New Roman" w:eastAsia="Times New Roman" w:hAnsi="Times New Roman" w:cs="Times New Roman"/>
        </w:rPr>
      </w:pPr>
    </w:p>
    <w:p w14:paraId="23112D66" w14:textId="71DF0381" w:rsidR="00205DE4" w:rsidRPr="00093BDC" w:rsidRDefault="00205DE4" w:rsidP="00FF201D">
      <w:pPr>
        <w:spacing w:line="480" w:lineRule="auto"/>
        <w:ind w:left="720" w:right="720"/>
        <w:rPr>
          <w:rFonts w:ascii="Times New Roman" w:eastAsia="Times New Roman" w:hAnsi="Times New Roman" w:cs="Times New Roman"/>
        </w:rPr>
      </w:pPr>
      <w:r w:rsidRPr="00093BDC">
        <w:rPr>
          <w:rFonts w:ascii="Times New Roman" w:eastAsia="Times New Roman" w:hAnsi="Times New Roman" w:cs="Times New Roman"/>
          <w:color w:val="000000"/>
          <w:shd w:val="clear" w:color="auto" w:fill="FFFFFF"/>
        </w:rPr>
        <w:t xml:space="preserve">The Apostles in all </w:t>
      </w:r>
      <w:bookmarkStart w:id="1" w:name="DLPS1254"/>
      <w:bookmarkEnd w:id="1"/>
      <w:r w:rsidRPr="00093BDC">
        <w:rPr>
          <w:rFonts w:ascii="Times New Roman" w:eastAsia="Times New Roman" w:hAnsi="Times New Roman" w:cs="Times New Roman"/>
          <w:color w:val="000000"/>
          <w:shd w:val="clear" w:color="auto" w:fill="FFFFFF"/>
        </w:rPr>
        <w:t xml:space="preserve">those places did what they did, in the </w:t>
      </w:r>
      <w:r w:rsidRPr="00093BDC">
        <w:rPr>
          <w:rFonts w:ascii="Times New Roman" w:eastAsia="Times New Roman" w:hAnsi="Times New Roman" w:cs="Times New Roman"/>
          <w:i/>
          <w:iCs/>
          <w:color w:val="000000"/>
          <w:shd w:val="clear" w:color="auto" w:fill="FFFFFF"/>
        </w:rPr>
        <w:t>name,</w:t>
      </w:r>
      <w:r w:rsidRPr="00093BDC">
        <w:rPr>
          <w:rFonts w:ascii="Times New Roman" w:eastAsia="Times New Roman" w:hAnsi="Times New Roman" w:cs="Times New Roman"/>
          <w:color w:val="000000"/>
          <w:shd w:val="clear" w:color="auto" w:fill="FFFFFF"/>
        </w:rPr>
        <w:t xml:space="preserve"> and by the </w:t>
      </w:r>
      <w:r w:rsidRPr="00093BDC">
        <w:rPr>
          <w:rFonts w:ascii="Times New Roman" w:eastAsia="Times New Roman" w:hAnsi="Times New Roman" w:cs="Times New Roman"/>
          <w:i/>
          <w:iCs/>
          <w:color w:val="000000"/>
          <w:shd w:val="clear" w:color="auto" w:fill="FFFFFF"/>
        </w:rPr>
        <w:t>power</w:t>
      </w:r>
      <w:r w:rsidRPr="00093BDC">
        <w:rPr>
          <w:rFonts w:ascii="Times New Roman" w:eastAsia="Times New Roman" w:hAnsi="Times New Roman" w:cs="Times New Roman"/>
          <w:color w:val="000000"/>
          <w:shd w:val="clear" w:color="auto" w:fill="FFFFFF"/>
        </w:rPr>
        <w:t xml:space="preserve"> of Christ; as is sometimes expressed, </w:t>
      </w:r>
      <w:r w:rsidRPr="00093BDC">
        <w:rPr>
          <w:rFonts w:ascii="Times New Roman" w:eastAsia="Times New Roman" w:hAnsi="Times New Roman" w:cs="Times New Roman"/>
          <w:i/>
          <w:iCs/>
          <w:color w:val="000000"/>
          <w:shd w:val="clear" w:color="auto" w:fill="FFFFFF"/>
        </w:rPr>
        <w:t>In the name of Jesus Christ</w:t>
      </w:r>
      <w:r w:rsidRPr="00093BDC">
        <w:rPr>
          <w:rFonts w:ascii="Times New Roman" w:eastAsia="Times New Roman" w:hAnsi="Times New Roman" w:cs="Times New Roman"/>
          <w:color w:val="000000"/>
          <w:shd w:val="clear" w:color="auto" w:fill="FFFFFF"/>
        </w:rPr>
        <w:t xml:space="preserve"> I command thee, come out of her, &amp;c. but Christ did all by his owne divine power. And Ministers are Gods Physicians for his people, but onely </w:t>
      </w:r>
      <w:r w:rsidRPr="00093BDC">
        <w:rPr>
          <w:rFonts w:ascii="Times New Roman" w:eastAsia="Times New Roman" w:hAnsi="Times New Roman" w:cs="Times New Roman"/>
          <w:i/>
          <w:iCs/>
          <w:color w:val="000000"/>
          <w:shd w:val="clear" w:color="auto" w:fill="FFFFFF"/>
        </w:rPr>
        <w:t>ministerially,</w:t>
      </w:r>
      <w:r w:rsidRPr="00093BDC">
        <w:rPr>
          <w:rFonts w:ascii="Times New Roman" w:eastAsia="Times New Roman" w:hAnsi="Times New Roman" w:cs="Times New Roman"/>
          <w:color w:val="000000"/>
          <w:shd w:val="clear" w:color="auto" w:fill="FFFFFF"/>
        </w:rPr>
        <w:t xml:space="preserve"> by power and direction from him: but hee by </w:t>
      </w:r>
      <w:r w:rsidRPr="00093BDC">
        <w:rPr>
          <w:rFonts w:ascii="Times New Roman" w:eastAsia="Times New Roman" w:hAnsi="Times New Roman" w:cs="Times New Roman"/>
          <w:i/>
          <w:iCs/>
          <w:color w:val="000000"/>
          <w:shd w:val="clear" w:color="auto" w:fill="FFFFFF"/>
        </w:rPr>
        <w:t>proper</w:t>
      </w:r>
      <w:r w:rsidRPr="00093BDC">
        <w:rPr>
          <w:rFonts w:ascii="Times New Roman" w:eastAsia="Times New Roman" w:hAnsi="Times New Roman" w:cs="Times New Roman"/>
          <w:color w:val="000000"/>
          <w:shd w:val="clear" w:color="auto" w:fill="FFFFFF"/>
        </w:rPr>
        <w:t xml:space="preserve"> authority.</w:t>
      </w:r>
      <w:r w:rsidRPr="00093BDC">
        <w:rPr>
          <w:rStyle w:val="FootnoteReference"/>
          <w:rFonts w:ascii="Times New Roman" w:eastAsia="Times New Roman" w:hAnsi="Times New Roman" w:cs="Times New Roman"/>
          <w:color w:val="000000"/>
          <w:shd w:val="clear" w:color="auto" w:fill="FFFFFF"/>
        </w:rPr>
        <w:footnoteReference w:id="52"/>
      </w:r>
    </w:p>
    <w:p w14:paraId="55D3A038" w14:textId="77777777" w:rsidR="00205DE4" w:rsidRPr="00E01C44" w:rsidRDefault="00205DE4" w:rsidP="00FF201D">
      <w:pPr>
        <w:spacing w:line="480" w:lineRule="auto"/>
        <w:rPr>
          <w:rFonts w:ascii="Times New Roman" w:eastAsia="Times New Roman" w:hAnsi="Times New Roman" w:cs="Times New Roman"/>
        </w:rPr>
      </w:pPr>
    </w:p>
    <w:p w14:paraId="284864DA" w14:textId="04466F6C" w:rsidR="00025678" w:rsidRPr="00E01C44" w:rsidRDefault="009320E4"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lastRenderedPageBreak/>
        <w:tab/>
      </w:r>
      <w:r w:rsidR="00956782" w:rsidRPr="00E01C44">
        <w:rPr>
          <w:rFonts w:ascii="Times New Roman" w:eastAsia="Times New Roman" w:hAnsi="Times New Roman" w:cs="Times New Roman"/>
        </w:rPr>
        <w:t xml:space="preserve">The evidence thus points towards a long and powerful tradition of medical metaphors in the Christian religion, present in full force in seventeenth century England. </w:t>
      </w:r>
      <w:r w:rsidR="00664EC4" w:rsidRPr="00E01C44">
        <w:rPr>
          <w:rFonts w:ascii="Times New Roman" w:eastAsia="Times New Roman" w:hAnsi="Times New Roman" w:cs="Times New Roman"/>
        </w:rPr>
        <w:t xml:space="preserve">Of particular prominence was the metaphor of </w:t>
      </w:r>
      <w:r w:rsidR="00664EC4" w:rsidRPr="00E01C44">
        <w:rPr>
          <w:rFonts w:ascii="Times New Roman" w:eastAsia="Times New Roman" w:hAnsi="Times New Roman" w:cs="Times New Roman"/>
          <w:i/>
          <w:iCs/>
        </w:rPr>
        <w:t>Christus Medicus</w:t>
      </w:r>
      <w:r w:rsidR="00664EC4" w:rsidRPr="00E01C44">
        <w:rPr>
          <w:rFonts w:ascii="Times New Roman" w:eastAsia="Times New Roman" w:hAnsi="Times New Roman" w:cs="Times New Roman"/>
        </w:rPr>
        <w:t>, or Christ the Physician</w:t>
      </w:r>
      <w:r w:rsidR="00E616AF">
        <w:rPr>
          <w:rFonts w:ascii="Times New Roman" w:eastAsia="Times New Roman" w:hAnsi="Times New Roman" w:cs="Times New Roman"/>
        </w:rPr>
        <w:t>;</w:t>
      </w:r>
      <w:r w:rsidR="00664EC4" w:rsidRPr="00E01C44">
        <w:rPr>
          <w:rFonts w:ascii="Times New Roman" w:eastAsia="Times New Roman" w:hAnsi="Times New Roman" w:cs="Times New Roman"/>
        </w:rPr>
        <w:t xml:space="preserve"> with a focus on the afflictions caused by sin on both body and sou</w:t>
      </w:r>
      <w:r w:rsidR="00CD247B">
        <w:rPr>
          <w:rFonts w:ascii="Times New Roman" w:eastAsia="Times New Roman" w:hAnsi="Times New Roman" w:cs="Times New Roman"/>
        </w:rPr>
        <w:t>l</w:t>
      </w:r>
      <w:r w:rsidR="00E616AF">
        <w:rPr>
          <w:rFonts w:ascii="Times New Roman" w:eastAsia="Times New Roman" w:hAnsi="Times New Roman" w:cs="Times New Roman"/>
        </w:rPr>
        <w:t>, it</w:t>
      </w:r>
      <w:r w:rsidR="00664EC4" w:rsidRPr="00E01C44">
        <w:rPr>
          <w:rFonts w:ascii="Times New Roman" w:eastAsia="Times New Roman" w:hAnsi="Times New Roman" w:cs="Times New Roman"/>
        </w:rPr>
        <w:t xml:space="preserve"> was only natural that such metaphors would be used the most frequently in religious tracts. Interestingly, as we have also seen, ministers were also compared to physicians, often as a way to demonstrate how a minister should go about his business. Both Christ and the minister were connected to the physician: Christ as the </w:t>
      </w:r>
      <w:r w:rsidR="00025678" w:rsidRPr="00E01C44">
        <w:rPr>
          <w:rFonts w:ascii="Times New Roman" w:eastAsia="Times New Roman" w:hAnsi="Times New Roman" w:cs="Times New Roman"/>
        </w:rPr>
        <w:t>divine</w:t>
      </w:r>
      <w:r w:rsidR="00664EC4" w:rsidRPr="00E01C44">
        <w:rPr>
          <w:rFonts w:ascii="Times New Roman" w:eastAsia="Times New Roman" w:hAnsi="Times New Roman" w:cs="Times New Roman"/>
        </w:rPr>
        <w:t xml:space="preserve"> physician, the minister as his vessel on earth, who was charge</w:t>
      </w:r>
      <w:r w:rsidR="00025678" w:rsidRPr="00E01C44">
        <w:rPr>
          <w:rFonts w:ascii="Times New Roman" w:eastAsia="Times New Roman" w:hAnsi="Times New Roman" w:cs="Times New Roman"/>
        </w:rPr>
        <w:t>d</w:t>
      </w:r>
      <w:r w:rsidR="00664EC4" w:rsidRPr="00E01C44">
        <w:rPr>
          <w:rFonts w:ascii="Times New Roman" w:eastAsia="Times New Roman" w:hAnsi="Times New Roman" w:cs="Times New Roman"/>
        </w:rPr>
        <w:t xml:space="preserve"> with the temporal care of souls</w:t>
      </w:r>
      <w:r w:rsidR="00025678" w:rsidRPr="00E01C44">
        <w:rPr>
          <w:rFonts w:ascii="Times New Roman" w:eastAsia="Times New Roman" w:hAnsi="Times New Roman" w:cs="Times New Roman"/>
        </w:rPr>
        <w:t xml:space="preserve"> and their spiritual wellbeing</w:t>
      </w:r>
      <w:r w:rsidR="005E45B2" w:rsidRPr="00E01C44">
        <w:rPr>
          <w:rFonts w:ascii="Times New Roman" w:eastAsia="Times New Roman" w:hAnsi="Times New Roman" w:cs="Times New Roman"/>
        </w:rPr>
        <w:t>, both steering them towards the correct way of living and disciplining them when they fell prey to their flesh.</w:t>
      </w:r>
    </w:p>
    <w:p w14:paraId="3D27FA5E" w14:textId="7FFF6A8F" w:rsidR="000E17B1" w:rsidRPr="00E01C44" w:rsidRDefault="005D6DAE" w:rsidP="00FF201D">
      <w:pPr>
        <w:spacing w:line="480" w:lineRule="auto"/>
        <w:rPr>
          <w:rFonts w:ascii="Times New Roman" w:hAnsi="Times New Roman" w:cs="Times New Roman"/>
        </w:rPr>
      </w:pPr>
      <w:r w:rsidRPr="00E01C44">
        <w:rPr>
          <w:rFonts w:ascii="Times New Roman" w:hAnsi="Times New Roman" w:cs="Times New Roman"/>
        </w:rPr>
        <w:tab/>
      </w:r>
    </w:p>
    <w:p w14:paraId="08C0927F" w14:textId="6EAE8E76" w:rsidR="005D6DAE" w:rsidRPr="00E01C44" w:rsidRDefault="005D6DAE" w:rsidP="000266B1">
      <w:pPr>
        <w:spacing w:line="480" w:lineRule="auto"/>
        <w:jc w:val="center"/>
        <w:rPr>
          <w:rFonts w:ascii="Times New Roman" w:hAnsi="Times New Roman" w:cs="Times New Roman"/>
        </w:rPr>
      </w:pPr>
      <w:r w:rsidRPr="00E01C44">
        <w:rPr>
          <w:rFonts w:ascii="Times New Roman" w:hAnsi="Times New Roman" w:cs="Times New Roman"/>
          <w:i/>
          <w:iCs/>
        </w:rPr>
        <w:t>“Physicke for Body and Soule”</w:t>
      </w:r>
      <w:r w:rsidRPr="00E01C44">
        <w:rPr>
          <w:rFonts w:ascii="Times New Roman" w:hAnsi="Times New Roman" w:cs="Times New Roman"/>
        </w:rPr>
        <w:t xml:space="preserve">: </w:t>
      </w:r>
      <w:r w:rsidR="00FB5A1F" w:rsidRPr="00E01C44">
        <w:rPr>
          <w:rFonts w:ascii="Times New Roman" w:hAnsi="Times New Roman" w:cs="Times New Roman"/>
          <w:i/>
          <w:iCs/>
        </w:rPr>
        <w:t>The Good Patient and the Good Christian</w:t>
      </w:r>
    </w:p>
    <w:p w14:paraId="6A137449" w14:textId="21F104A2" w:rsidR="005E434D" w:rsidRDefault="005D6DAE" w:rsidP="00FF201D">
      <w:pPr>
        <w:spacing w:line="480" w:lineRule="auto"/>
        <w:rPr>
          <w:rFonts w:ascii="Times New Roman" w:eastAsia="Times New Roman" w:hAnsi="Times New Roman" w:cs="Times New Roman"/>
        </w:rPr>
      </w:pPr>
      <w:r w:rsidRPr="00E01C44">
        <w:rPr>
          <w:rFonts w:ascii="Times New Roman" w:hAnsi="Times New Roman" w:cs="Times New Roman"/>
        </w:rPr>
        <w:tab/>
      </w:r>
      <w:r w:rsidR="00FE41AA" w:rsidRPr="00E01C44">
        <w:rPr>
          <w:rFonts w:ascii="Times New Roman" w:eastAsia="Times New Roman" w:hAnsi="Times New Roman" w:cs="Times New Roman"/>
        </w:rPr>
        <w:t>However, there is one more aspect of the prominence of medicine and medical metaphors in religious tracts that we have yet to study: the place of the patient as metaphor</w:t>
      </w:r>
      <w:r w:rsidR="003C56F5" w:rsidRPr="00E01C44">
        <w:rPr>
          <w:rFonts w:ascii="Times New Roman" w:eastAsia="Times New Roman" w:hAnsi="Times New Roman" w:cs="Times New Roman"/>
        </w:rPr>
        <w:t xml:space="preserve">. </w:t>
      </w:r>
      <w:r w:rsidR="00CD247B">
        <w:rPr>
          <w:rFonts w:ascii="Times New Roman" w:eastAsia="Times New Roman" w:hAnsi="Times New Roman" w:cs="Times New Roman"/>
        </w:rPr>
        <w:t>In what follows</w:t>
      </w:r>
      <w:r w:rsidR="00D410D8" w:rsidRPr="00E01C44">
        <w:rPr>
          <w:rFonts w:ascii="Times New Roman" w:eastAsia="Times New Roman" w:hAnsi="Times New Roman" w:cs="Times New Roman"/>
        </w:rPr>
        <w:t xml:space="preserve">, I will show that </w:t>
      </w:r>
      <w:r w:rsidR="00ED3D38">
        <w:rPr>
          <w:rFonts w:ascii="Times New Roman" w:eastAsia="Times New Roman" w:hAnsi="Times New Roman" w:cs="Times New Roman"/>
        </w:rPr>
        <w:t xml:space="preserve">ministers actively employed an image of the “ideal patient” as a metaphor for the good Christian and, conversely, frequently used the bad patient as a parallel to the unrepentant or superficial believer. </w:t>
      </w:r>
      <w:r w:rsidR="000C10C7">
        <w:rPr>
          <w:rFonts w:ascii="Times New Roman" w:eastAsia="Times New Roman" w:hAnsi="Times New Roman" w:cs="Times New Roman"/>
        </w:rPr>
        <w:t xml:space="preserve">The central concept around which such metaphors revolved was sin, and the Christian’s recognition of and response to their </w:t>
      </w:r>
      <w:r w:rsidR="004D48FE">
        <w:rPr>
          <w:rFonts w:ascii="Times New Roman" w:eastAsia="Times New Roman" w:hAnsi="Times New Roman" w:cs="Times New Roman"/>
        </w:rPr>
        <w:t xml:space="preserve">fallen natures. </w:t>
      </w:r>
      <w:r w:rsidR="005E434D" w:rsidRPr="00E01C44">
        <w:rPr>
          <w:rFonts w:ascii="Times New Roman" w:eastAsia="Times New Roman" w:hAnsi="Times New Roman" w:cs="Times New Roman"/>
        </w:rPr>
        <w:t xml:space="preserve">The use of the ailing patient as a metaphor is perhaps not surprising; given the extent to which medical metaphors were used in religious tracts and sermons, it seems inevitable that the metaphor would extend to the patient. When ministers did utilize this metaphor, they often used it to describe two sets of Christians: one that responded appropriately to sin and affliction, and one that did the opposite. Although the exact metaphors used differed based on context, the general idea remained the same: there were </w:t>
      </w:r>
      <w:r w:rsidR="005E434D" w:rsidRPr="00E01C44">
        <w:rPr>
          <w:rFonts w:ascii="Times New Roman" w:eastAsia="Times New Roman" w:hAnsi="Times New Roman" w:cs="Times New Roman"/>
        </w:rPr>
        <w:lastRenderedPageBreak/>
        <w:t xml:space="preserve">good and bad ways to deal with problems of the soul, just like there were good and bad ways to cope with bodily afflictions. </w:t>
      </w:r>
    </w:p>
    <w:p w14:paraId="44D86CFA" w14:textId="753A4DF9" w:rsidR="004721F0" w:rsidRPr="00E01C44" w:rsidRDefault="0054482C" w:rsidP="00FF201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is important to briefly establish the role of the patient here for, as we shall see in the next section, ministers also attempted to get their listeners or readers to practically apply this metaphor in their everyday lives by seeing a proper physician in times of need, not other irregular practitioners. </w:t>
      </w:r>
      <w:r w:rsidR="00D82E15">
        <w:rPr>
          <w:rFonts w:ascii="Times New Roman" w:eastAsia="Times New Roman" w:hAnsi="Times New Roman" w:cs="Times New Roman"/>
        </w:rPr>
        <w:t>This</w:t>
      </w:r>
      <w:r w:rsidR="00463CE0" w:rsidRPr="00E01C44">
        <w:rPr>
          <w:rFonts w:ascii="Times New Roman" w:eastAsia="Times New Roman" w:hAnsi="Times New Roman" w:cs="Times New Roman"/>
        </w:rPr>
        <w:t xml:space="preserve"> practical application</w:t>
      </w:r>
      <w:r w:rsidR="00215618" w:rsidRPr="00E01C44">
        <w:rPr>
          <w:rFonts w:ascii="Times New Roman" w:eastAsia="Times New Roman" w:hAnsi="Times New Roman" w:cs="Times New Roman"/>
        </w:rPr>
        <w:t xml:space="preserve"> had </w:t>
      </w:r>
      <w:r w:rsidR="00463CE0" w:rsidRPr="00E01C44">
        <w:rPr>
          <w:rFonts w:ascii="Times New Roman" w:eastAsia="Times New Roman" w:hAnsi="Times New Roman" w:cs="Times New Roman"/>
        </w:rPr>
        <w:t xml:space="preserve">significant physical and spiritual consequences: the Christian’s choice of practitioner could result in bodily harm, reflect or influence their attitudes towards true religion, and even endanger their souls. It is no wonder, then, that ministers were so concerned to have their </w:t>
      </w:r>
      <w:r w:rsidR="00D82E15">
        <w:rPr>
          <w:rFonts w:ascii="Times New Roman" w:eastAsia="Times New Roman" w:hAnsi="Times New Roman" w:cs="Times New Roman"/>
        </w:rPr>
        <w:t>congregations</w:t>
      </w:r>
      <w:r w:rsidR="00463CE0" w:rsidRPr="00E01C44">
        <w:rPr>
          <w:rFonts w:ascii="Times New Roman" w:eastAsia="Times New Roman" w:hAnsi="Times New Roman" w:cs="Times New Roman"/>
        </w:rPr>
        <w:t xml:space="preserve"> see a </w:t>
      </w:r>
      <w:r w:rsidR="00BA2B60">
        <w:rPr>
          <w:rFonts w:ascii="Times New Roman" w:eastAsia="Times New Roman" w:hAnsi="Times New Roman" w:cs="Times New Roman"/>
        </w:rPr>
        <w:t>licensed, university-educated</w:t>
      </w:r>
      <w:r w:rsidR="00463CE0" w:rsidRPr="00E01C44">
        <w:rPr>
          <w:rFonts w:ascii="Times New Roman" w:eastAsia="Times New Roman" w:hAnsi="Times New Roman" w:cs="Times New Roman"/>
        </w:rPr>
        <w:t xml:space="preserve"> physician, frequently mentioning it in discussions of good Christian living. </w:t>
      </w:r>
      <w:r w:rsidR="00665ECC">
        <w:rPr>
          <w:rFonts w:ascii="Times New Roman" w:eastAsia="Times New Roman" w:hAnsi="Times New Roman" w:cs="Times New Roman"/>
        </w:rPr>
        <w:t>I contend that seeing how ministers used the patient as a metaphor for the good Christian helps us understand how ministers moved so fluidly between spiritual and physical concerns; i</w:t>
      </w:r>
      <w:r w:rsidR="00E220C3" w:rsidRPr="00E01C44">
        <w:rPr>
          <w:rFonts w:ascii="Times New Roman" w:eastAsia="Times New Roman" w:hAnsi="Times New Roman" w:cs="Times New Roman"/>
        </w:rPr>
        <w:t xml:space="preserve">t was this </w:t>
      </w:r>
      <w:r w:rsidR="0011137B">
        <w:rPr>
          <w:rFonts w:ascii="Times New Roman" w:eastAsia="Times New Roman" w:hAnsi="Times New Roman" w:cs="Times New Roman"/>
        </w:rPr>
        <w:t xml:space="preserve">intimate link between </w:t>
      </w:r>
      <w:r w:rsidR="00E220C3" w:rsidRPr="00E01C44">
        <w:rPr>
          <w:rFonts w:ascii="Times New Roman" w:eastAsia="Times New Roman" w:hAnsi="Times New Roman" w:cs="Times New Roman"/>
        </w:rPr>
        <w:t xml:space="preserve">the physical and the spiritual which lent </w:t>
      </w:r>
      <w:r w:rsidR="001B125E" w:rsidRPr="00E01C44">
        <w:rPr>
          <w:rFonts w:ascii="Times New Roman" w:eastAsia="Times New Roman" w:hAnsi="Times New Roman" w:cs="Times New Roman"/>
        </w:rPr>
        <w:t xml:space="preserve">the </w:t>
      </w:r>
      <w:r w:rsidR="00E220C3" w:rsidRPr="00E01C44">
        <w:rPr>
          <w:rFonts w:ascii="Times New Roman" w:eastAsia="Times New Roman" w:hAnsi="Times New Roman" w:cs="Times New Roman"/>
        </w:rPr>
        <w:t>exhortations</w:t>
      </w:r>
      <w:r w:rsidR="001B125E" w:rsidRPr="00E01C44">
        <w:rPr>
          <w:rFonts w:ascii="Times New Roman" w:eastAsia="Times New Roman" w:hAnsi="Times New Roman" w:cs="Times New Roman"/>
        </w:rPr>
        <w:t xml:space="preserve"> of ministers</w:t>
      </w:r>
      <w:r w:rsidR="00E220C3" w:rsidRPr="00E01C44">
        <w:rPr>
          <w:rFonts w:ascii="Times New Roman" w:eastAsia="Times New Roman" w:hAnsi="Times New Roman" w:cs="Times New Roman"/>
        </w:rPr>
        <w:t xml:space="preserve"> the necessary weight to alter the behavior of </w:t>
      </w:r>
      <w:r w:rsidR="00E13540">
        <w:rPr>
          <w:rFonts w:ascii="Times New Roman" w:eastAsia="Times New Roman" w:hAnsi="Times New Roman" w:cs="Times New Roman"/>
        </w:rPr>
        <w:t>their audiences.</w:t>
      </w:r>
    </w:p>
    <w:p w14:paraId="4CDB10E2" w14:textId="4E497420" w:rsidR="00552515" w:rsidRPr="00E01C44" w:rsidRDefault="00895DB2"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t xml:space="preserve">First, </w:t>
      </w:r>
      <w:r w:rsidR="003D5985">
        <w:rPr>
          <w:rFonts w:ascii="Times New Roman" w:eastAsia="Times New Roman" w:hAnsi="Times New Roman" w:cs="Times New Roman"/>
        </w:rPr>
        <w:t>good Christians</w:t>
      </w:r>
      <w:r w:rsidRPr="00E01C44">
        <w:rPr>
          <w:rFonts w:ascii="Times New Roman" w:eastAsia="Times New Roman" w:hAnsi="Times New Roman" w:cs="Times New Roman"/>
        </w:rPr>
        <w:t xml:space="preserve"> should, like </w:t>
      </w:r>
      <w:r w:rsidR="003D5985">
        <w:rPr>
          <w:rFonts w:ascii="Times New Roman" w:eastAsia="Times New Roman" w:hAnsi="Times New Roman" w:cs="Times New Roman"/>
        </w:rPr>
        <w:t>good patients</w:t>
      </w:r>
      <w:r w:rsidRPr="00E01C44">
        <w:rPr>
          <w:rFonts w:ascii="Times New Roman" w:eastAsia="Times New Roman" w:hAnsi="Times New Roman" w:cs="Times New Roman"/>
        </w:rPr>
        <w:t xml:space="preserve">, recognize </w:t>
      </w:r>
      <w:r w:rsidR="003D5985">
        <w:rPr>
          <w:rFonts w:ascii="Times New Roman" w:eastAsia="Times New Roman" w:hAnsi="Times New Roman" w:cs="Times New Roman"/>
        </w:rPr>
        <w:t>their</w:t>
      </w:r>
      <w:r w:rsidRPr="00E01C44">
        <w:rPr>
          <w:rFonts w:ascii="Times New Roman" w:eastAsia="Times New Roman" w:hAnsi="Times New Roman" w:cs="Times New Roman"/>
        </w:rPr>
        <w:t xml:space="preserve"> own spiritual plight. </w:t>
      </w:r>
      <w:r w:rsidR="00602CC1" w:rsidRPr="00E01C44">
        <w:rPr>
          <w:rFonts w:ascii="Times New Roman" w:eastAsia="Times New Roman" w:hAnsi="Times New Roman" w:cs="Times New Roman"/>
        </w:rPr>
        <w:t>The</w:t>
      </w:r>
      <w:r w:rsidRPr="00E01C44">
        <w:rPr>
          <w:rFonts w:ascii="Times New Roman" w:eastAsia="Times New Roman" w:hAnsi="Times New Roman" w:cs="Times New Roman"/>
        </w:rPr>
        <w:t xml:space="preserve"> </w:t>
      </w:r>
      <w:r w:rsidR="007026A0" w:rsidRPr="00E01C44">
        <w:rPr>
          <w:rFonts w:ascii="Times New Roman" w:eastAsia="Times New Roman" w:hAnsi="Times New Roman" w:cs="Times New Roman"/>
        </w:rPr>
        <w:t>truly pious</w:t>
      </w:r>
      <w:r w:rsidRPr="00E01C44">
        <w:rPr>
          <w:rFonts w:ascii="Times New Roman" w:eastAsia="Times New Roman" w:hAnsi="Times New Roman" w:cs="Times New Roman"/>
        </w:rPr>
        <w:t xml:space="preserve"> </w:t>
      </w:r>
      <w:r w:rsidR="007026A0" w:rsidRPr="00E01C44">
        <w:rPr>
          <w:rFonts w:ascii="Times New Roman" w:eastAsia="Times New Roman" w:hAnsi="Times New Roman" w:cs="Times New Roman"/>
        </w:rPr>
        <w:t>can recognize their sins and the necessary</w:t>
      </w:r>
      <w:r w:rsidR="0011457A" w:rsidRPr="00E01C44">
        <w:rPr>
          <w:rFonts w:ascii="Times New Roman" w:eastAsia="Times New Roman" w:hAnsi="Times New Roman" w:cs="Times New Roman"/>
        </w:rPr>
        <w:t xml:space="preserve"> spiritual</w:t>
      </w:r>
      <w:r w:rsidR="007026A0" w:rsidRPr="00E01C44">
        <w:rPr>
          <w:rFonts w:ascii="Times New Roman" w:eastAsia="Times New Roman" w:hAnsi="Times New Roman" w:cs="Times New Roman"/>
        </w:rPr>
        <w:t xml:space="preserve"> remedies: “</w:t>
      </w:r>
      <w:r w:rsidR="007026A0" w:rsidRPr="00E01C44">
        <w:rPr>
          <w:rFonts w:ascii="Times New Roman" w:eastAsia="Times New Roman" w:hAnsi="Times New Roman" w:cs="Times New Roman"/>
          <w:color w:val="000000"/>
          <w:shd w:val="clear" w:color="auto" w:fill="FFFFFF"/>
        </w:rPr>
        <w:t>the more the godly are striken downe for sinne, the more are they stirred up to godly sorrow, to hatred of it, to zeale against it, the better and more watchfully do they prevent sinne to come, and looke better to themselves.”</w:t>
      </w:r>
      <w:r w:rsidR="007026A0" w:rsidRPr="00E01C44">
        <w:rPr>
          <w:rStyle w:val="FootnoteReference"/>
          <w:rFonts w:ascii="Times New Roman" w:eastAsia="Times New Roman" w:hAnsi="Times New Roman" w:cs="Times New Roman"/>
          <w:color w:val="000000"/>
          <w:shd w:val="clear" w:color="auto" w:fill="FFFFFF"/>
        </w:rPr>
        <w:footnoteReference w:id="53"/>
      </w:r>
      <w:r w:rsidR="007026A0" w:rsidRPr="00E01C44">
        <w:rPr>
          <w:rFonts w:ascii="Times New Roman" w:eastAsia="Times New Roman" w:hAnsi="Times New Roman" w:cs="Times New Roman"/>
          <w:color w:val="000000"/>
          <w:shd w:val="clear" w:color="auto" w:fill="FFFFFF"/>
        </w:rPr>
        <w:t xml:space="preserve"> </w:t>
      </w:r>
      <w:r w:rsidR="00FE1BA2" w:rsidRPr="00E01C44">
        <w:rPr>
          <w:rFonts w:ascii="Times New Roman" w:eastAsia="Times New Roman" w:hAnsi="Times New Roman" w:cs="Times New Roman"/>
          <w:color w:val="000000"/>
          <w:shd w:val="clear" w:color="auto" w:fill="FFFFFF"/>
        </w:rPr>
        <w:t>This was especially important because the Devil often tried to convince Christians that there was nothing wrong with them</w:t>
      </w:r>
      <w:r w:rsidR="002D5925" w:rsidRPr="00E01C44">
        <w:rPr>
          <w:rFonts w:ascii="Times New Roman" w:eastAsia="Times New Roman" w:hAnsi="Times New Roman" w:cs="Times New Roman"/>
          <w:color w:val="000000"/>
          <w:shd w:val="clear" w:color="auto" w:fill="FFFFFF"/>
        </w:rPr>
        <w:t xml:space="preserve">, or </w:t>
      </w:r>
      <w:r w:rsidR="001A4576" w:rsidRPr="00E01C44">
        <w:rPr>
          <w:rFonts w:ascii="Times New Roman" w:eastAsia="Times New Roman" w:hAnsi="Times New Roman" w:cs="Times New Roman"/>
          <w:color w:val="000000"/>
          <w:shd w:val="clear" w:color="auto" w:fill="FFFFFF"/>
        </w:rPr>
        <w:t xml:space="preserve">tried </w:t>
      </w:r>
      <w:r w:rsidR="002D5925" w:rsidRPr="00E01C44">
        <w:rPr>
          <w:rFonts w:ascii="Times New Roman" w:eastAsia="Times New Roman" w:hAnsi="Times New Roman" w:cs="Times New Roman"/>
          <w:color w:val="000000"/>
          <w:shd w:val="clear" w:color="auto" w:fill="FFFFFF"/>
        </w:rPr>
        <w:t>to make them feel ashamed of confessing their sins</w:t>
      </w:r>
      <w:r w:rsidR="00FE1BA2" w:rsidRPr="00E01C44">
        <w:rPr>
          <w:rFonts w:ascii="Times New Roman" w:eastAsia="Times New Roman" w:hAnsi="Times New Roman" w:cs="Times New Roman"/>
          <w:color w:val="000000"/>
          <w:shd w:val="clear" w:color="auto" w:fill="FFFFFF"/>
        </w:rPr>
        <w:t xml:space="preserve">. Thus, the minister Richard Gove </w:t>
      </w:r>
      <w:r w:rsidR="0098241B">
        <w:rPr>
          <w:rFonts w:ascii="Times New Roman" w:eastAsia="Times New Roman" w:hAnsi="Times New Roman" w:cs="Times New Roman"/>
          <w:color w:val="000000"/>
          <w:shd w:val="clear" w:color="auto" w:fill="FFFFFF"/>
        </w:rPr>
        <w:t xml:space="preserve">(c. 1586-1668) </w:t>
      </w:r>
      <w:r w:rsidR="00FE1BA2" w:rsidRPr="00E01C44">
        <w:rPr>
          <w:rFonts w:ascii="Times New Roman" w:eastAsia="Times New Roman" w:hAnsi="Times New Roman" w:cs="Times New Roman"/>
          <w:color w:val="000000"/>
          <w:shd w:val="clear" w:color="auto" w:fill="FFFFFF"/>
        </w:rPr>
        <w:t xml:space="preserve">urges his readers to </w:t>
      </w:r>
      <w:r w:rsidR="002D5925" w:rsidRPr="00E01C44">
        <w:rPr>
          <w:rFonts w:ascii="Times New Roman" w:eastAsia="Times New Roman" w:hAnsi="Times New Roman" w:cs="Times New Roman"/>
          <w:color w:val="000000"/>
          <w:shd w:val="clear" w:color="auto" w:fill="FFFFFF"/>
        </w:rPr>
        <w:t>“discover…all the circumstances whereby Satan seeketh to aggravate thy conscience</w:t>
      </w:r>
      <w:r w:rsidR="001A4576" w:rsidRPr="00E01C44">
        <w:rPr>
          <w:rFonts w:ascii="Times New Roman" w:eastAsia="Times New Roman" w:hAnsi="Times New Roman" w:cs="Times New Roman"/>
          <w:color w:val="000000"/>
          <w:shd w:val="clear" w:color="auto" w:fill="FFFFFF"/>
        </w:rPr>
        <w:t xml:space="preserve">,” </w:t>
      </w:r>
      <w:r w:rsidR="00CA0974" w:rsidRPr="00E01C44">
        <w:rPr>
          <w:rFonts w:ascii="Times New Roman" w:eastAsia="Times New Roman" w:hAnsi="Times New Roman" w:cs="Times New Roman"/>
          <w:color w:val="000000"/>
          <w:shd w:val="clear" w:color="auto" w:fill="FFFFFF"/>
        </w:rPr>
        <w:t>for</w:t>
      </w:r>
      <w:r w:rsidR="001A4576" w:rsidRPr="00E01C44">
        <w:rPr>
          <w:rFonts w:ascii="Times New Roman" w:eastAsia="Times New Roman" w:hAnsi="Times New Roman" w:cs="Times New Roman"/>
          <w:color w:val="000000"/>
          <w:shd w:val="clear" w:color="auto" w:fill="FFFFFF"/>
        </w:rPr>
        <w:t xml:space="preserve"> “How can the Physitian </w:t>
      </w:r>
      <w:r w:rsidR="001A4576" w:rsidRPr="00E01C44">
        <w:rPr>
          <w:rFonts w:ascii="Times New Roman" w:eastAsia="Times New Roman" w:hAnsi="Times New Roman" w:cs="Times New Roman"/>
          <w:color w:val="000000"/>
          <w:shd w:val="clear" w:color="auto" w:fill="FFFFFF"/>
        </w:rPr>
        <w:lastRenderedPageBreak/>
        <w:t>help him</w:t>
      </w:r>
      <w:r w:rsidR="00BB5D96" w:rsidRPr="00E01C44">
        <w:rPr>
          <w:rFonts w:ascii="Times New Roman" w:eastAsia="Times New Roman" w:hAnsi="Times New Roman" w:cs="Times New Roman"/>
          <w:color w:val="000000"/>
          <w:shd w:val="clear" w:color="auto" w:fill="FFFFFF"/>
        </w:rPr>
        <w:t xml:space="preserve"> that saith he is not well, but will not tell him where?”</w:t>
      </w:r>
      <w:r w:rsidR="00BB5D96" w:rsidRPr="00E01C44">
        <w:rPr>
          <w:rStyle w:val="FootnoteReference"/>
          <w:rFonts w:ascii="Times New Roman" w:eastAsia="Times New Roman" w:hAnsi="Times New Roman" w:cs="Times New Roman"/>
          <w:color w:val="000000"/>
          <w:shd w:val="clear" w:color="auto" w:fill="FFFFFF"/>
        </w:rPr>
        <w:footnoteReference w:id="54"/>
      </w:r>
      <w:r w:rsidR="00BB5D96" w:rsidRPr="00E01C44">
        <w:rPr>
          <w:rFonts w:ascii="Times New Roman" w:eastAsia="Times New Roman" w:hAnsi="Times New Roman" w:cs="Times New Roman"/>
          <w:color w:val="000000"/>
          <w:shd w:val="clear" w:color="auto" w:fill="FFFFFF"/>
        </w:rPr>
        <w:t xml:space="preserve"> </w:t>
      </w:r>
      <w:r w:rsidR="00641489" w:rsidRPr="00E01C44">
        <w:rPr>
          <w:rFonts w:ascii="Times New Roman" w:eastAsia="Times New Roman" w:hAnsi="Times New Roman" w:cs="Times New Roman"/>
          <w:color w:val="000000"/>
          <w:shd w:val="clear" w:color="auto" w:fill="FFFFFF"/>
        </w:rPr>
        <w:t>Thus, just as</w:t>
      </w:r>
      <w:r w:rsidR="00602CC1" w:rsidRPr="00E01C44">
        <w:rPr>
          <w:rFonts w:ascii="Times New Roman" w:eastAsia="Times New Roman" w:hAnsi="Times New Roman" w:cs="Times New Roman"/>
          <w:color w:val="000000"/>
          <w:shd w:val="clear" w:color="auto" w:fill="FFFFFF"/>
        </w:rPr>
        <w:t xml:space="preserve"> a patient recognizes that they are sick, </w:t>
      </w:r>
      <w:r w:rsidR="00116F7A" w:rsidRPr="00E01C44">
        <w:rPr>
          <w:rFonts w:ascii="Times New Roman" w:eastAsia="Times New Roman" w:hAnsi="Times New Roman" w:cs="Times New Roman"/>
          <w:color w:val="000000"/>
          <w:shd w:val="clear" w:color="auto" w:fill="FFFFFF"/>
        </w:rPr>
        <w:t xml:space="preserve">the Christian </w:t>
      </w:r>
      <w:r w:rsidR="00602CC1" w:rsidRPr="00E01C44">
        <w:rPr>
          <w:rFonts w:ascii="Times New Roman" w:eastAsia="Times New Roman" w:hAnsi="Times New Roman" w:cs="Times New Roman"/>
          <w:color w:val="000000"/>
          <w:shd w:val="clear" w:color="auto" w:fill="FFFFFF"/>
        </w:rPr>
        <w:t>must recognize that they are “deprived of all spirituall life…</w:t>
      </w:r>
      <w:r w:rsidR="00116F7A" w:rsidRPr="00E01C44">
        <w:rPr>
          <w:rFonts w:ascii="Times New Roman" w:eastAsia="Times New Roman" w:hAnsi="Times New Roman" w:cs="Times New Roman"/>
          <w:color w:val="000000"/>
          <w:shd w:val="clear" w:color="auto" w:fill="FFFFFF"/>
        </w:rPr>
        <w:t xml:space="preserve">[and] </w:t>
      </w:r>
      <w:r w:rsidR="00A37D4B" w:rsidRPr="00E01C44">
        <w:rPr>
          <w:rFonts w:ascii="Times New Roman" w:eastAsia="Times New Roman" w:hAnsi="Times New Roman" w:cs="Times New Roman"/>
          <w:color w:val="000000"/>
          <w:shd w:val="clear" w:color="auto" w:fill="FFFFFF"/>
        </w:rPr>
        <w:t xml:space="preserve">must deale in this sickness of the soule,” taking the appropriate actions to address their fallen natures. </w:t>
      </w:r>
    </w:p>
    <w:p w14:paraId="776FA9DD" w14:textId="2547A303" w:rsidR="00CB7F78" w:rsidRPr="00E01C44" w:rsidRDefault="008A7055" w:rsidP="00FF201D">
      <w:pPr>
        <w:spacing w:line="480" w:lineRule="auto"/>
        <w:rPr>
          <w:rFonts w:ascii="Times New Roman" w:eastAsia="Times New Roman" w:hAnsi="Times New Roman" w:cs="Times New Roman"/>
          <w:color w:val="000000"/>
          <w:shd w:val="clear" w:color="auto" w:fill="FFFFFF"/>
        </w:rPr>
      </w:pPr>
      <w:r w:rsidRPr="00E01C44">
        <w:rPr>
          <w:rFonts w:ascii="Times New Roman" w:eastAsia="Times New Roman" w:hAnsi="Times New Roman" w:cs="Times New Roman"/>
        </w:rPr>
        <w:tab/>
      </w:r>
      <w:r w:rsidR="009C2CB5" w:rsidRPr="00E01C44">
        <w:rPr>
          <w:rFonts w:ascii="Times New Roman" w:eastAsia="Times New Roman" w:hAnsi="Times New Roman" w:cs="Times New Roman"/>
        </w:rPr>
        <w:t xml:space="preserve">The most readily used metaphor </w:t>
      </w:r>
      <w:r w:rsidR="00CF1A2D" w:rsidRPr="00E01C44">
        <w:rPr>
          <w:rFonts w:ascii="Times New Roman" w:eastAsia="Times New Roman" w:hAnsi="Times New Roman" w:cs="Times New Roman"/>
        </w:rPr>
        <w:t>for the curing of souls</w:t>
      </w:r>
      <w:r w:rsidR="001A39B9" w:rsidRPr="00E01C44">
        <w:rPr>
          <w:rFonts w:ascii="Times New Roman" w:eastAsia="Times New Roman" w:hAnsi="Times New Roman" w:cs="Times New Roman"/>
        </w:rPr>
        <w:t xml:space="preserve"> </w:t>
      </w:r>
      <w:r w:rsidR="009C2CB5" w:rsidRPr="00E01C44">
        <w:rPr>
          <w:rFonts w:ascii="Times New Roman" w:eastAsia="Times New Roman" w:hAnsi="Times New Roman" w:cs="Times New Roman"/>
        </w:rPr>
        <w:t xml:space="preserve">was that of </w:t>
      </w:r>
      <w:r w:rsidR="00CB7F78" w:rsidRPr="00E01C44">
        <w:rPr>
          <w:rFonts w:ascii="Times New Roman" w:eastAsia="Times New Roman" w:hAnsi="Times New Roman" w:cs="Times New Roman"/>
        </w:rPr>
        <w:t xml:space="preserve">repentance as a cure for the soul: </w:t>
      </w:r>
      <w:r w:rsidR="00E22B08" w:rsidRPr="00E01C44">
        <w:rPr>
          <w:rFonts w:ascii="Times New Roman" w:eastAsia="Times New Roman" w:hAnsi="Times New Roman" w:cs="Times New Roman"/>
        </w:rPr>
        <w:t>“a man in sicknesse will cry out of himselfe and his sinnes.”</w:t>
      </w:r>
      <w:r w:rsidR="00E22B08" w:rsidRPr="00E01C44">
        <w:rPr>
          <w:rStyle w:val="FootnoteReference"/>
          <w:rFonts w:ascii="Times New Roman" w:eastAsia="Times New Roman" w:hAnsi="Times New Roman" w:cs="Times New Roman"/>
        </w:rPr>
        <w:footnoteReference w:id="55"/>
      </w:r>
      <w:r w:rsidR="00E22B08" w:rsidRPr="00E01C44">
        <w:rPr>
          <w:rFonts w:ascii="Times New Roman" w:eastAsia="Times New Roman" w:hAnsi="Times New Roman" w:cs="Times New Roman"/>
        </w:rPr>
        <w:t xml:space="preserve"> A</w:t>
      </w:r>
      <w:r w:rsidR="00CB7F78" w:rsidRPr="00E01C44">
        <w:rPr>
          <w:rFonts w:ascii="Times New Roman" w:eastAsia="Times New Roman" w:hAnsi="Times New Roman" w:cs="Times New Roman"/>
        </w:rPr>
        <w:t>s the patient would endure “</w:t>
      </w:r>
      <w:r w:rsidR="00CB7F78" w:rsidRPr="00E01C44">
        <w:rPr>
          <w:rFonts w:ascii="Times New Roman" w:eastAsia="Times New Roman" w:hAnsi="Times New Roman" w:cs="Times New Roman"/>
          <w:color w:val="000000"/>
          <w:shd w:val="clear" w:color="auto" w:fill="FFFFFF"/>
        </w:rPr>
        <w:t>bitter potion, incision; yea, cutting off, if a member be putrified, searing them in divers parts with hot irons</w:t>
      </w:r>
      <w:r w:rsidR="00614E0E" w:rsidRPr="00E01C44">
        <w:rPr>
          <w:rFonts w:ascii="Times New Roman" w:eastAsia="Times New Roman" w:hAnsi="Times New Roman" w:cs="Times New Roman"/>
          <w:color w:val="000000"/>
          <w:shd w:val="clear" w:color="auto" w:fill="FFFFFF"/>
        </w:rPr>
        <w:t>…</w:t>
      </w:r>
      <w:r w:rsidR="00CB7F78" w:rsidRPr="00E01C44">
        <w:rPr>
          <w:rFonts w:ascii="Times New Roman" w:eastAsia="Times New Roman" w:hAnsi="Times New Roman" w:cs="Times New Roman"/>
          <w:color w:val="000000"/>
          <w:shd w:val="clear" w:color="auto" w:fill="FFFFFF"/>
        </w:rPr>
        <w:t>for the good of the body</w:t>
      </w:r>
      <w:r w:rsidR="00355B57" w:rsidRPr="00E01C44">
        <w:rPr>
          <w:rFonts w:ascii="Times New Roman" w:eastAsia="Times New Roman" w:hAnsi="Times New Roman" w:cs="Times New Roman"/>
          <w:color w:val="000000"/>
          <w:shd w:val="clear" w:color="auto" w:fill="FFFFFF"/>
        </w:rPr>
        <w:t>,” so the good Christian should repent of their sins, for “if we purge it not forth by renewed repentance, we may assure our selves it will turne to some fearfull soule-sicknesse.”</w:t>
      </w:r>
      <w:r w:rsidR="00355B57" w:rsidRPr="00E01C44">
        <w:rPr>
          <w:rStyle w:val="FootnoteReference"/>
          <w:rFonts w:ascii="Times New Roman" w:eastAsia="Times New Roman" w:hAnsi="Times New Roman" w:cs="Times New Roman"/>
          <w:color w:val="000000"/>
          <w:shd w:val="clear" w:color="auto" w:fill="FFFFFF"/>
        </w:rPr>
        <w:footnoteReference w:id="56"/>
      </w:r>
      <w:r w:rsidR="00614E0E" w:rsidRPr="00E01C44">
        <w:rPr>
          <w:rFonts w:ascii="Times New Roman" w:eastAsia="Times New Roman" w:hAnsi="Times New Roman" w:cs="Times New Roman"/>
          <w:color w:val="000000"/>
          <w:shd w:val="clear" w:color="auto" w:fill="FFFFFF"/>
        </w:rPr>
        <w:t xml:space="preserve"> </w:t>
      </w:r>
      <w:r w:rsidR="00895DB2" w:rsidRPr="00E01C44">
        <w:rPr>
          <w:rFonts w:ascii="Times New Roman" w:eastAsia="Times New Roman" w:hAnsi="Times New Roman" w:cs="Times New Roman"/>
          <w:color w:val="000000"/>
          <w:shd w:val="clear" w:color="auto" w:fill="FFFFFF"/>
        </w:rPr>
        <w:t xml:space="preserve">Similarly, the minister Robert Harris </w:t>
      </w:r>
      <w:r w:rsidR="00CF1A2D" w:rsidRPr="00E01C44">
        <w:rPr>
          <w:rFonts w:ascii="Times New Roman" w:eastAsia="Times New Roman" w:hAnsi="Times New Roman" w:cs="Times New Roman"/>
          <w:color w:val="000000"/>
          <w:shd w:val="clear" w:color="auto" w:fill="FFFFFF"/>
        </w:rPr>
        <w:t xml:space="preserve">reminds his readers to, when they have realized their sinfulness, to “come unto use such means &amp; medicines as are prescribed by God for the cure of it,” which included painful recourse to divine discipline: </w:t>
      </w:r>
    </w:p>
    <w:p w14:paraId="6C3DB8A7" w14:textId="16E1C134" w:rsidR="00CF1A2D" w:rsidRPr="00E01C44" w:rsidRDefault="00CF1A2D" w:rsidP="00FF201D">
      <w:pPr>
        <w:spacing w:line="480" w:lineRule="auto"/>
        <w:rPr>
          <w:rFonts w:ascii="Times New Roman" w:eastAsia="Times New Roman" w:hAnsi="Times New Roman" w:cs="Times New Roman"/>
          <w:color w:val="000000"/>
          <w:shd w:val="clear" w:color="auto" w:fill="FFFFFF"/>
        </w:rPr>
      </w:pPr>
    </w:p>
    <w:p w14:paraId="4A5A1D52" w14:textId="65727DFF" w:rsidR="004F3C02" w:rsidRPr="002C3918" w:rsidRDefault="004F3C02" w:rsidP="00FF201D">
      <w:pPr>
        <w:spacing w:line="480" w:lineRule="auto"/>
        <w:ind w:left="720" w:right="720"/>
        <w:rPr>
          <w:rFonts w:ascii="Times New Roman" w:eastAsia="Times New Roman" w:hAnsi="Times New Roman" w:cs="Times New Roman"/>
          <w:color w:val="000000" w:themeColor="text1"/>
        </w:rPr>
      </w:pPr>
      <w:r w:rsidRPr="002C3918">
        <w:rPr>
          <w:rFonts w:ascii="Times New Roman" w:eastAsia="Times New Roman" w:hAnsi="Times New Roman" w:cs="Times New Roman"/>
          <w:color w:val="000000" w:themeColor="text1"/>
          <w:shd w:val="clear" w:color="auto" w:fill="FFFFFF"/>
        </w:rPr>
        <w:t>“So must wee here, be content to ha</w:t>
      </w:r>
      <w:r w:rsidR="00E7081F" w:rsidRPr="002C3918">
        <w:rPr>
          <w:rFonts w:ascii="Times New Roman" w:eastAsia="Times New Roman" w:hAnsi="Times New Roman" w:cs="Times New Roman"/>
          <w:color w:val="000000" w:themeColor="text1"/>
          <w:shd w:val="clear" w:color="auto" w:fill="FFFFFF"/>
        </w:rPr>
        <w:t>v</w:t>
      </w:r>
      <w:r w:rsidRPr="002C3918">
        <w:rPr>
          <w:rFonts w:ascii="Times New Roman" w:eastAsia="Times New Roman" w:hAnsi="Times New Roman" w:cs="Times New Roman"/>
          <w:color w:val="000000" w:themeColor="text1"/>
          <w:shd w:val="clear" w:color="auto" w:fill="FFFFFF"/>
        </w:rPr>
        <w:t xml:space="preserve">e Gods plough goe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pon vs, to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ndergoe cutting, launcing, searing, &amp;c. Let God chide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s, threaten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s, bruise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s, breake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s by afflictions, let him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se all his instruments, as it were, let him practise all his medicines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 xml:space="preserve">pon </w:t>
      </w:r>
      <w:r w:rsidR="00E7081F" w:rsidRPr="002C3918">
        <w:rPr>
          <w:rFonts w:ascii="Times New Roman" w:eastAsia="Times New Roman" w:hAnsi="Times New Roman" w:cs="Times New Roman"/>
          <w:color w:val="000000" w:themeColor="text1"/>
          <w:shd w:val="clear" w:color="auto" w:fill="FFFFFF"/>
        </w:rPr>
        <w:t>u</w:t>
      </w:r>
      <w:r w:rsidRPr="002C3918">
        <w:rPr>
          <w:rFonts w:ascii="Times New Roman" w:eastAsia="Times New Roman" w:hAnsi="Times New Roman" w:cs="Times New Roman"/>
          <w:color w:val="000000" w:themeColor="text1"/>
          <w:shd w:val="clear" w:color="auto" w:fill="FFFFFF"/>
        </w:rPr>
        <w:t>s to get out this stone of our hearts. And if we thus apply our sel</w:t>
      </w:r>
      <w:r w:rsidR="00E7081F" w:rsidRPr="002C3918">
        <w:rPr>
          <w:rFonts w:ascii="Times New Roman" w:eastAsia="Times New Roman" w:hAnsi="Times New Roman" w:cs="Times New Roman"/>
          <w:color w:val="000000" w:themeColor="text1"/>
          <w:shd w:val="clear" w:color="auto" w:fill="FFFFFF"/>
        </w:rPr>
        <w:t>v</w:t>
      </w:r>
      <w:r w:rsidRPr="002C3918">
        <w:rPr>
          <w:rFonts w:ascii="Times New Roman" w:eastAsia="Times New Roman" w:hAnsi="Times New Roman" w:cs="Times New Roman"/>
          <w:color w:val="000000" w:themeColor="text1"/>
          <w:shd w:val="clear" w:color="auto" w:fill="FFFFFF"/>
        </w:rPr>
        <w:t>es to his means, God is both able and willing (for it is his co</w:t>
      </w:r>
      <w:r w:rsidR="00E7081F" w:rsidRPr="002C3918">
        <w:rPr>
          <w:rFonts w:ascii="Times New Roman" w:eastAsia="Times New Roman" w:hAnsi="Times New Roman" w:cs="Times New Roman"/>
          <w:color w:val="000000" w:themeColor="text1"/>
          <w:shd w:val="clear" w:color="auto" w:fill="FFFFFF"/>
        </w:rPr>
        <w:t>v</w:t>
      </w:r>
      <w:r w:rsidRPr="002C3918">
        <w:rPr>
          <w:rFonts w:ascii="Times New Roman" w:eastAsia="Times New Roman" w:hAnsi="Times New Roman" w:cs="Times New Roman"/>
          <w:color w:val="000000" w:themeColor="text1"/>
          <w:shd w:val="clear" w:color="auto" w:fill="FFFFFF"/>
        </w:rPr>
        <w:t>enant here you see) to take the stone out of our hearts.”</w:t>
      </w:r>
      <w:r w:rsidRPr="002C3918">
        <w:rPr>
          <w:rStyle w:val="FootnoteReference"/>
          <w:rFonts w:ascii="Times New Roman" w:eastAsia="Times New Roman" w:hAnsi="Times New Roman" w:cs="Times New Roman"/>
          <w:color w:val="000000" w:themeColor="text1"/>
          <w:shd w:val="clear" w:color="auto" w:fill="FFFFFF"/>
        </w:rPr>
        <w:footnoteReference w:id="57"/>
      </w:r>
    </w:p>
    <w:p w14:paraId="6DBD95F8" w14:textId="17D71091" w:rsidR="00CF1A2D" w:rsidRPr="00E01C44" w:rsidRDefault="00CF1A2D" w:rsidP="00FF201D">
      <w:pPr>
        <w:spacing w:line="480" w:lineRule="auto"/>
        <w:rPr>
          <w:rFonts w:ascii="Times New Roman" w:eastAsia="Times New Roman" w:hAnsi="Times New Roman" w:cs="Times New Roman"/>
        </w:rPr>
      </w:pPr>
    </w:p>
    <w:p w14:paraId="30A33802" w14:textId="46D75899" w:rsidR="004F3C02" w:rsidRPr="00E01C44" w:rsidRDefault="004F3C02"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lastRenderedPageBreak/>
        <w:t>Genuine repentance was accompanied by painful</w:t>
      </w:r>
      <w:r w:rsidR="0076540F" w:rsidRPr="00E01C44">
        <w:rPr>
          <w:rFonts w:ascii="Times New Roman" w:eastAsia="Times New Roman" w:hAnsi="Times New Roman" w:cs="Times New Roman"/>
        </w:rPr>
        <w:t xml:space="preserve"> remedies</w:t>
      </w:r>
      <w:r w:rsidRPr="00E01C44">
        <w:rPr>
          <w:rFonts w:ascii="Times New Roman" w:eastAsia="Times New Roman" w:hAnsi="Times New Roman" w:cs="Times New Roman"/>
        </w:rPr>
        <w:t xml:space="preserve">, after which the Christian could be made spiritually healthy again. </w:t>
      </w:r>
      <w:r w:rsidR="00E7081F" w:rsidRPr="00E01C44">
        <w:rPr>
          <w:rFonts w:ascii="Times New Roman" w:eastAsia="Times New Roman" w:hAnsi="Times New Roman" w:cs="Times New Roman"/>
        </w:rPr>
        <w:t xml:space="preserve">Indeed, </w:t>
      </w:r>
      <w:r w:rsidR="00777DE1" w:rsidRPr="00E01C44">
        <w:rPr>
          <w:rFonts w:ascii="Times New Roman" w:eastAsia="Times New Roman" w:hAnsi="Times New Roman" w:cs="Times New Roman"/>
        </w:rPr>
        <w:t xml:space="preserve">speaking in terms of Galenic physic, the preacher </w:t>
      </w:r>
      <w:r w:rsidR="0030552E" w:rsidRPr="00E01C44">
        <w:rPr>
          <w:rFonts w:ascii="Times New Roman" w:eastAsia="Times New Roman" w:hAnsi="Times New Roman" w:cs="Times New Roman"/>
        </w:rPr>
        <w:t>Thomas Brooks calls repentance “the vomit…and bleeding of the soul,” whereby one may be restored.</w:t>
      </w:r>
      <w:r w:rsidR="0030552E" w:rsidRPr="00E01C44">
        <w:rPr>
          <w:rStyle w:val="FootnoteReference"/>
          <w:rFonts w:ascii="Times New Roman" w:eastAsia="Times New Roman" w:hAnsi="Times New Roman" w:cs="Times New Roman"/>
        </w:rPr>
        <w:footnoteReference w:id="58"/>
      </w:r>
      <w:r w:rsidR="0033252D" w:rsidRPr="00E01C44">
        <w:rPr>
          <w:rFonts w:ascii="Times New Roman" w:eastAsia="Times New Roman" w:hAnsi="Times New Roman" w:cs="Times New Roman"/>
        </w:rPr>
        <w:t xml:space="preserve"> What was crucial here was not only outward repentance, however, but a genuine </w:t>
      </w:r>
      <w:r w:rsidR="008532B0">
        <w:rPr>
          <w:rFonts w:ascii="Times New Roman" w:eastAsia="Times New Roman" w:hAnsi="Times New Roman" w:cs="Times New Roman"/>
        </w:rPr>
        <w:t>confession and a desire to turn away from one’s</w:t>
      </w:r>
      <w:r w:rsidR="0033252D" w:rsidRPr="00E01C44">
        <w:rPr>
          <w:rFonts w:ascii="Times New Roman" w:eastAsia="Times New Roman" w:hAnsi="Times New Roman" w:cs="Times New Roman"/>
        </w:rPr>
        <w:t xml:space="preserve"> sins. This is why </w:t>
      </w:r>
      <w:r w:rsidR="00552D13" w:rsidRPr="00E01C44">
        <w:rPr>
          <w:rFonts w:ascii="Times New Roman" w:eastAsia="Times New Roman" w:hAnsi="Times New Roman" w:cs="Times New Roman"/>
        </w:rPr>
        <w:t>ministers stressed “true repentance” in contrast to “mock-repentance,” after which man would simply return to his sins, confessing only superficial sins and leaving the rest of their sins untouched by genuine repentance.</w:t>
      </w:r>
      <w:r w:rsidR="00552D13" w:rsidRPr="00E01C44">
        <w:rPr>
          <w:rStyle w:val="FootnoteReference"/>
          <w:rFonts w:ascii="Times New Roman" w:eastAsia="Times New Roman" w:hAnsi="Times New Roman" w:cs="Times New Roman"/>
        </w:rPr>
        <w:footnoteReference w:id="59"/>
      </w:r>
      <w:r w:rsidR="00552D13" w:rsidRPr="00E01C44">
        <w:rPr>
          <w:rFonts w:ascii="Times New Roman" w:eastAsia="Times New Roman" w:hAnsi="Times New Roman" w:cs="Times New Roman"/>
        </w:rPr>
        <w:t xml:space="preserve"> Thus, ministers such as Thomas Taylor implored their congregations to “hide nothing…[just as] we put ourselves into the Physitian’s hands…</w:t>
      </w:r>
      <w:r w:rsidR="00552D13" w:rsidRPr="00E01C44">
        <w:rPr>
          <w:rFonts w:ascii="Times New Roman" w:eastAsia="Times New Roman" w:hAnsi="Times New Roman" w:cs="Times New Roman"/>
          <w:color w:val="000000"/>
          <w:shd w:val="clear" w:color="auto" w:fill="FFFFFF"/>
        </w:rPr>
        <w:t>so ought we here for cure doe unto Christ; confesse all against our selves, entertaine no secret and close sin.”</w:t>
      </w:r>
      <w:r w:rsidR="00552D13" w:rsidRPr="00E01C44">
        <w:rPr>
          <w:rStyle w:val="FootnoteReference"/>
          <w:rFonts w:ascii="Times New Roman" w:eastAsia="Times New Roman" w:hAnsi="Times New Roman" w:cs="Times New Roman"/>
          <w:color w:val="000000"/>
          <w:shd w:val="clear" w:color="auto" w:fill="FFFFFF"/>
        </w:rPr>
        <w:footnoteReference w:id="60"/>
      </w:r>
    </w:p>
    <w:p w14:paraId="6AC8B9AC" w14:textId="2DF81668" w:rsidR="004F3C02" w:rsidRPr="00E01C44" w:rsidRDefault="008C020D"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F36B14" w:rsidRPr="00E01C44">
        <w:rPr>
          <w:rFonts w:ascii="Times New Roman" w:eastAsia="Times New Roman" w:hAnsi="Times New Roman" w:cs="Times New Roman"/>
        </w:rPr>
        <w:t>After such treatments by the divine physician, the Christian should be thankful and express his thanksgiving accordingly, much like how a patient cured of his illness would thank his physicia</w:t>
      </w:r>
      <w:r w:rsidR="00E86AC2" w:rsidRPr="00E01C44">
        <w:rPr>
          <w:rFonts w:ascii="Times New Roman" w:eastAsia="Times New Roman" w:hAnsi="Times New Roman" w:cs="Times New Roman"/>
        </w:rPr>
        <w:t xml:space="preserve">n. </w:t>
      </w:r>
      <w:r w:rsidR="00545424" w:rsidRPr="00E01C44">
        <w:rPr>
          <w:rFonts w:ascii="Times New Roman" w:eastAsia="Times New Roman" w:hAnsi="Times New Roman" w:cs="Times New Roman"/>
        </w:rPr>
        <w:t>Sin was a “deadly, and almost-uncurable desease”; because Christ redeems us from such a hopeless situation, “we professe we could never have met with such a Phisician in all the world againe, and we are accordingly thankefull.”</w:t>
      </w:r>
      <w:r w:rsidR="00545424" w:rsidRPr="00E01C44">
        <w:rPr>
          <w:rStyle w:val="FootnoteReference"/>
          <w:rFonts w:ascii="Times New Roman" w:eastAsia="Times New Roman" w:hAnsi="Times New Roman" w:cs="Times New Roman"/>
        </w:rPr>
        <w:footnoteReference w:id="61"/>
      </w:r>
      <w:r w:rsidR="00545424" w:rsidRPr="00E01C44">
        <w:rPr>
          <w:rFonts w:ascii="Times New Roman" w:eastAsia="Times New Roman" w:hAnsi="Times New Roman" w:cs="Times New Roman"/>
        </w:rPr>
        <w:t xml:space="preserve"> </w:t>
      </w:r>
      <w:r w:rsidR="0033252D" w:rsidRPr="00E01C44">
        <w:rPr>
          <w:rFonts w:ascii="Times New Roman" w:eastAsia="Times New Roman" w:hAnsi="Times New Roman" w:cs="Times New Roman"/>
        </w:rPr>
        <w:t>As was established above, pain was often a necessary precondition of a proper cure, and even for pain a Christian ought to be thankful. Henry Scudder exhorts the Christian to bear adversity “thankfully, cheerfully, and comfortably…We doe not onely patiently endure the hand of the Surgeon, and the potions of the Physician, but we doe thanke them…though they put us to pain.”</w:t>
      </w:r>
      <w:r w:rsidR="0033252D" w:rsidRPr="00E01C44">
        <w:rPr>
          <w:rStyle w:val="FootnoteReference"/>
          <w:rFonts w:ascii="Times New Roman" w:eastAsia="Times New Roman" w:hAnsi="Times New Roman" w:cs="Times New Roman"/>
        </w:rPr>
        <w:footnoteReference w:id="62"/>
      </w:r>
      <w:r w:rsidR="0033252D" w:rsidRPr="00E01C44">
        <w:rPr>
          <w:rFonts w:ascii="Times New Roman" w:eastAsia="Times New Roman" w:hAnsi="Times New Roman" w:cs="Times New Roman"/>
        </w:rPr>
        <w:t xml:space="preserve"> </w:t>
      </w:r>
      <w:r w:rsidR="00E86AC2" w:rsidRPr="00E01C44">
        <w:rPr>
          <w:rFonts w:ascii="Times New Roman" w:eastAsia="Times New Roman" w:hAnsi="Times New Roman" w:cs="Times New Roman"/>
        </w:rPr>
        <w:t xml:space="preserve">“If a physitian doe even then rid their diseases away in part, will they thinke of looking to another?” asks the minister Paul </w:t>
      </w:r>
      <w:r w:rsidR="00E86AC2" w:rsidRPr="00E01C44">
        <w:rPr>
          <w:rFonts w:ascii="Times New Roman" w:eastAsia="Times New Roman" w:hAnsi="Times New Roman" w:cs="Times New Roman"/>
        </w:rPr>
        <w:lastRenderedPageBreak/>
        <w:t xml:space="preserve">Baynes </w:t>
      </w:r>
      <w:r w:rsidR="00B23298">
        <w:rPr>
          <w:rFonts w:ascii="Times New Roman" w:eastAsia="Times New Roman" w:hAnsi="Times New Roman" w:cs="Times New Roman"/>
        </w:rPr>
        <w:t xml:space="preserve">(d. 1617) </w:t>
      </w:r>
      <w:r w:rsidR="00437F0E">
        <w:rPr>
          <w:rFonts w:ascii="Times New Roman" w:eastAsia="Times New Roman" w:hAnsi="Times New Roman" w:cs="Times New Roman"/>
        </w:rPr>
        <w:t>i</w:t>
      </w:r>
      <w:r w:rsidR="00E86AC2" w:rsidRPr="00E01C44">
        <w:rPr>
          <w:rFonts w:ascii="Times New Roman" w:eastAsia="Times New Roman" w:hAnsi="Times New Roman" w:cs="Times New Roman"/>
        </w:rPr>
        <w:t>n his commentary on the book of Colossians.</w:t>
      </w:r>
      <w:r w:rsidR="00E86AC2" w:rsidRPr="00E01C44">
        <w:rPr>
          <w:rStyle w:val="FootnoteReference"/>
          <w:rFonts w:ascii="Times New Roman" w:eastAsia="Times New Roman" w:hAnsi="Times New Roman" w:cs="Times New Roman"/>
        </w:rPr>
        <w:footnoteReference w:id="63"/>
      </w:r>
      <w:r w:rsidR="006C7F8A" w:rsidRPr="00E01C44">
        <w:rPr>
          <w:rFonts w:ascii="Times New Roman" w:eastAsia="Times New Roman" w:hAnsi="Times New Roman" w:cs="Times New Roman"/>
        </w:rPr>
        <w:t xml:space="preserve"> </w:t>
      </w:r>
      <w:r w:rsidR="006A384B" w:rsidRPr="00E01C44">
        <w:rPr>
          <w:rFonts w:ascii="Times New Roman" w:eastAsia="Times New Roman" w:hAnsi="Times New Roman" w:cs="Times New Roman"/>
        </w:rPr>
        <w:t xml:space="preserve">So the Christian should, as a proper response, </w:t>
      </w:r>
      <w:r w:rsidR="00552D13" w:rsidRPr="00E01C44">
        <w:rPr>
          <w:rFonts w:ascii="Times New Roman" w:eastAsia="Times New Roman" w:hAnsi="Times New Roman" w:cs="Times New Roman"/>
        </w:rPr>
        <w:t>turn to worshipping God, leaving their sinful life behind</w:t>
      </w:r>
      <w:r w:rsidR="00B6248C">
        <w:rPr>
          <w:rFonts w:ascii="Times New Roman" w:eastAsia="Times New Roman" w:hAnsi="Times New Roman" w:cs="Times New Roman"/>
        </w:rPr>
        <w:t xml:space="preserve">; it was unthinkable that, after being saved from sin, one should depart from Christ. </w:t>
      </w:r>
    </w:p>
    <w:p w14:paraId="1870466D" w14:textId="630613A0" w:rsidR="009D2273" w:rsidRPr="00E01C44" w:rsidRDefault="009D2273"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t xml:space="preserve">If this was the basic image of ideal Christian behavior, then its opposite—what an unregenerate Christian would do—was also couched in the language of the patient-physician relationship. </w:t>
      </w:r>
      <w:r w:rsidR="00905B06" w:rsidRPr="00E01C44">
        <w:rPr>
          <w:rFonts w:ascii="Times New Roman" w:eastAsia="Times New Roman" w:hAnsi="Times New Roman" w:cs="Times New Roman"/>
        </w:rPr>
        <w:t xml:space="preserve">This was in some ways more pressing for the minister than attempting to paint a picture of the “ideal Christian,” because it had real life implications beyond the spiritual relationship between God and humans. </w:t>
      </w:r>
      <w:r w:rsidR="009F2D76" w:rsidRPr="00E01C44">
        <w:rPr>
          <w:rFonts w:ascii="Times New Roman" w:eastAsia="Times New Roman" w:hAnsi="Times New Roman" w:cs="Times New Roman"/>
        </w:rPr>
        <w:t>Indeed, as I hope to sho</w:t>
      </w:r>
      <w:r w:rsidR="005F2AA1" w:rsidRPr="00E01C44">
        <w:rPr>
          <w:rFonts w:ascii="Times New Roman" w:eastAsia="Times New Roman" w:hAnsi="Times New Roman" w:cs="Times New Roman"/>
        </w:rPr>
        <w:t xml:space="preserve">w, ministers frequently moved from the metaphorical to the literal patient in their writings, this often done in the context of discussing the </w:t>
      </w:r>
      <w:r w:rsidR="00F30739">
        <w:rPr>
          <w:rFonts w:ascii="Times New Roman" w:eastAsia="Times New Roman" w:hAnsi="Times New Roman" w:cs="Times New Roman"/>
        </w:rPr>
        <w:t xml:space="preserve">impious </w:t>
      </w:r>
      <w:r w:rsidR="005F2AA1" w:rsidRPr="00E01C44">
        <w:rPr>
          <w:rFonts w:ascii="Times New Roman" w:eastAsia="Times New Roman" w:hAnsi="Times New Roman" w:cs="Times New Roman"/>
        </w:rPr>
        <w:t xml:space="preserve">Christian. </w:t>
      </w:r>
      <w:r w:rsidR="004D508C" w:rsidRPr="00E01C44">
        <w:rPr>
          <w:rFonts w:ascii="Times New Roman" w:eastAsia="Times New Roman" w:hAnsi="Times New Roman" w:cs="Times New Roman"/>
        </w:rPr>
        <w:t>This allowed the minister to make concrete connections between spiritual points and the material world, but more than that, it gave them authority, as vessels of the divine physician, to comment on both spiritual and medical orthodoxy as two pillars of the Christian faith. As much as Satan could tempt one to avoid repentance and continue in sin, so could he encourage one to endanger their soul by directing them to impious methods of physical healing.</w:t>
      </w:r>
    </w:p>
    <w:p w14:paraId="3974C425" w14:textId="77777777" w:rsidR="005A3196" w:rsidRPr="00E01C44" w:rsidRDefault="004D508C"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77212F" w:rsidRPr="00E01C44">
        <w:rPr>
          <w:rFonts w:ascii="Times New Roman" w:eastAsia="Times New Roman" w:hAnsi="Times New Roman" w:cs="Times New Roman"/>
        </w:rPr>
        <w:t>The p</w:t>
      </w:r>
      <w:r w:rsidR="0068202B" w:rsidRPr="00E01C44">
        <w:rPr>
          <w:rFonts w:ascii="Times New Roman" w:eastAsia="Times New Roman" w:hAnsi="Times New Roman" w:cs="Times New Roman"/>
        </w:rPr>
        <w:t>ortrait</w:t>
      </w:r>
      <w:r w:rsidR="0077212F" w:rsidRPr="00E01C44">
        <w:rPr>
          <w:rFonts w:ascii="Times New Roman" w:eastAsia="Times New Roman" w:hAnsi="Times New Roman" w:cs="Times New Roman"/>
        </w:rPr>
        <w:t xml:space="preserve"> of the unregenerate Christian is what one might expect. </w:t>
      </w:r>
      <w:r w:rsidR="0063214F" w:rsidRPr="00E01C44">
        <w:rPr>
          <w:rFonts w:ascii="Times New Roman" w:eastAsia="Times New Roman" w:hAnsi="Times New Roman" w:cs="Times New Roman"/>
        </w:rPr>
        <w:t xml:space="preserve">If we take the picture of the pious Christian discussed above and invert it, we readily get the picture of the type of people ministers would condemn in their works. </w:t>
      </w:r>
      <w:r w:rsidR="0068202B" w:rsidRPr="00E01C44">
        <w:rPr>
          <w:rFonts w:ascii="Times New Roman" w:eastAsia="Times New Roman" w:hAnsi="Times New Roman" w:cs="Times New Roman"/>
        </w:rPr>
        <w:t xml:space="preserve">Most obviously, ministers were quick to condemn those who could not recognize the severity of their disease, or the depths of their sin. </w:t>
      </w:r>
      <w:r w:rsidR="005A3196" w:rsidRPr="00E01C44">
        <w:rPr>
          <w:rFonts w:ascii="Times New Roman" w:eastAsia="Times New Roman" w:hAnsi="Times New Roman" w:cs="Times New Roman"/>
        </w:rPr>
        <w:t xml:space="preserve">This is articulated clearly by Thomas Taylor, who describes an oblivious sinner thus: </w:t>
      </w:r>
    </w:p>
    <w:p w14:paraId="38AD7643" w14:textId="77777777" w:rsidR="005A3196" w:rsidRPr="00E01C44" w:rsidRDefault="005A3196" w:rsidP="00FF201D">
      <w:pPr>
        <w:spacing w:line="480" w:lineRule="auto"/>
        <w:ind w:left="720" w:right="720"/>
        <w:rPr>
          <w:rFonts w:ascii="Times New Roman" w:eastAsia="Times New Roman" w:hAnsi="Times New Roman" w:cs="Times New Roman"/>
        </w:rPr>
      </w:pPr>
    </w:p>
    <w:p w14:paraId="5BCFA3FD" w14:textId="334BD45D" w:rsidR="005A3196" w:rsidRPr="00A517A5" w:rsidRDefault="005A3196" w:rsidP="00FF201D">
      <w:pPr>
        <w:spacing w:line="480" w:lineRule="auto"/>
        <w:ind w:left="720" w:right="720"/>
        <w:rPr>
          <w:rFonts w:ascii="Times New Roman" w:eastAsia="Times New Roman" w:hAnsi="Times New Roman" w:cs="Times New Roman"/>
          <w:sz w:val="28"/>
          <w:szCs w:val="28"/>
        </w:rPr>
      </w:pPr>
      <w:r w:rsidRPr="00A517A5">
        <w:rPr>
          <w:rFonts w:ascii="Times New Roman" w:eastAsia="Times New Roman" w:hAnsi="Times New Roman" w:cs="Times New Roman"/>
          <w:color w:val="000000"/>
          <w:shd w:val="clear" w:color="auto" w:fill="FFFFFF"/>
        </w:rPr>
        <w:lastRenderedPageBreak/>
        <w:t>An evill and a naughty</w:t>
      </w:r>
      <w:r w:rsidR="00BA23B8" w:rsidRPr="00A517A5">
        <w:rPr>
          <w:rFonts w:ascii="Times New Roman" w:eastAsia="Times New Roman" w:hAnsi="Times New Roman" w:cs="Times New Roman"/>
          <w:color w:val="000000"/>
          <w:shd w:val="clear" w:color="auto" w:fill="FFFFFF"/>
        </w:rPr>
        <w:t xml:space="preserve"> heart</w:t>
      </w:r>
      <w:r w:rsidRPr="00A517A5">
        <w:rPr>
          <w:rFonts w:ascii="Times New Roman" w:eastAsia="Times New Roman" w:hAnsi="Times New Roman" w:cs="Times New Roman"/>
          <w:color w:val="000000"/>
          <w:shd w:val="clear" w:color="auto" w:fill="FFFFFF"/>
        </w:rPr>
        <w:t xml:space="preserve"> it is, that can cloake and excuse sinne…it is a most dangerous case to lessen a mans owne sinne: for it suffers him not to see his misery, hee takes himselfe to be in good case, and to stand in neede of no repentance. For such Christ came not, </w:t>
      </w:r>
      <w:r w:rsidRPr="00A517A5">
        <w:rPr>
          <w:rFonts w:ascii="Times New Roman" w:eastAsia="Times New Roman" w:hAnsi="Times New Roman" w:cs="Times New Roman"/>
          <w:i/>
          <w:iCs/>
          <w:color w:val="000000"/>
          <w:shd w:val="clear" w:color="auto" w:fill="FFFFFF"/>
        </w:rPr>
        <w:t>Math.</w:t>
      </w:r>
      <w:r w:rsidRPr="00A517A5">
        <w:rPr>
          <w:rFonts w:ascii="Times New Roman" w:eastAsia="Times New Roman" w:hAnsi="Times New Roman" w:cs="Times New Roman"/>
          <w:color w:val="000000"/>
          <w:shd w:val="clear" w:color="auto" w:fill="FFFFFF"/>
        </w:rPr>
        <w:t xml:space="preserve"> 9. 12. they be whole men, and neede not the Phisician: But I pray you, is not that the most dangerous sicknesse of all, when a man hath no feeling of his sicknesse?</w:t>
      </w:r>
      <w:r w:rsidRPr="00A517A5">
        <w:rPr>
          <w:rStyle w:val="FootnoteReference"/>
          <w:rFonts w:ascii="Times New Roman" w:eastAsia="Times New Roman" w:hAnsi="Times New Roman" w:cs="Times New Roman"/>
          <w:color w:val="000000"/>
          <w:shd w:val="clear" w:color="auto" w:fill="FFFFFF"/>
        </w:rPr>
        <w:footnoteReference w:id="64"/>
      </w:r>
    </w:p>
    <w:p w14:paraId="1B16E744" w14:textId="3C45DB5B" w:rsidR="004D508C" w:rsidRPr="00E01C44" w:rsidRDefault="004D508C" w:rsidP="00FF201D">
      <w:pPr>
        <w:spacing w:line="480" w:lineRule="auto"/>
        <w:rPr>
          <w:rFonts w:ascii="Times New Roman" w:eastAsia="Times New Roman" w:hAnsi="Times New Roman" w:cs="Times New Roman"/>
        </w:rPr>
      </w:pPr>
    </w:p>
    <w:p w14:paraId="5EFCFC03" w14:textId="1436D88D" w:rsidR="005A3196" w:rsidRPr="00E01C44" w:rsidRDefault="003F0D9B"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 xml:space="preserve">However, there were those that took this a step further: not only did they deny that they had any kind of disease, but they also went and attacked the physician or minister for telling them that they were sick. Richard Baxter notes that </w:t>
      </w:r>
      <w:r w:rsidR="00770F19" w:rsidRPr="00E01C44">
        <w:rPr>
          <w:rFonts w:ascii="Times New Roman" w:eastAsia="Times New Roman" w:hAnsi="Times New Roman" w:cs="Times New Roman"/>
        </w:rPr>
        <w:t>sometimes “a dying man in a consumption, imagining that he is well should go to the Physicion to make a jeast of him, or seek to ruine him for telling him that he is sick,” and does the same to the minister, resorting to “blame [him] if others not behealed, and hit [him] in the teeth.”</w:t>
      </w:r>
      <w:r w:rsidR="00770F19" w:rsidRPr="00E01C44">
        <w:rPr>
          <w:rStyle w:val="FootnoteReference"/>
          <w:rFonts w:ascii="Times New Roman" w:eastAsia="Times New Roman" w:hAnsi="Times New Roman" w:cs="Times New Roman"/>
        </w:rPr>
        <w:footnoteReference w:id="65"/>
      </w:r>
      <w:r w:rsidR="00CF1C4C" w:rsidRPr="00E01C44">
        <w:rPr>
          <w:rFonts w:ascii="Times New Roman" w:eastAsia="Times New Roman" w:hAnsi="Times New Roman" w:cs="Times New Roman"/>
        </w:rPr>
        <w:t xml:space="preserve"> </w:t>
      </w:r>
    </w:p>
    <w:p w14:paraId="64D591BA" w14:textId="4729F03E" w:rsidR="008A734E" w:rsidRPr="00E01C44" w:rsidRDefault="00CF1C4C"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6C6692" w:rsidRPr="00E01C44">
        <w:rPr>
          <w:rFonts w:ascii="Times New Roman" w:eastAsia="Times New Roman" w:hAnsi="Times New Roman" w:cs="Times New Roman"/>
        </w:rPr>
        <w:t xml:space="preserve">There were also examples of Christians who </w:t>
      </w:r>
      <w:r w:rsidR="00B26CCB" w:rsidRPr="00E01C44">
        <w:rPr>
          <w:rFonts w:ascii="Times New Roman" w:eastAsia="Times New Roman" w:hAnsi="Times New Roman" w:cs="Times New Roman"/>
        </w:rPr>
        <w:t xml:space="preserve">were not completely ignorant of their sins, but rather failed to fully repent and remain committed to living a godly life. </w:t>
      </w:r>
      <w:r w:rsidR="006C6692" w:rsidRPr="00E01C44">
        <w:rPr>
          <w:rFonts w:ascii="Times New Roman" w:eastAsia="Times New Roman" w:hAnsi="Times New Roman" w:cs="Times New Roman"/>
        </w:rPr>
        <w:t>Some preachers</w:t>
      </w:r>
      <w:r w:rsidRPr="00E01C44">
        <w:rPr>
          <w:rFonts w:ascii="Times New Roman" w:eastAsia="Times New Roman" w:hAnsi="Times New Roman" w:cs="Times New Roman"/>
        </w:rPr>
        <w:t xml:space="preserve"> such as Lancelot Dawes condemned </w:t>
      </w:r>
      <w:r w:rsidR="00BB6339" w:rsidRPr="00E01C44">
        <w:rPr>
          <w:rFonts w:ascii="Times New Roman" w:eastAsia="Times New Roman" w:hAnsi="Times New Roman" w:cs="Times New Roman"/>
        </w:rPr>
        <w:t>the supposed Christian</w:t>
      </w:r>
      <w:r w:rsidRPr="00E01C44">
        <w:rPr>
          <w:rFonts w:ascii="Times New Roman" w:eastAsia="Times New Roman" w:hAnsi="Times New Roman" w:cs="Times New Roman"/>
        </w:rPr>
        <w:t xml:space="preserve"> who constantly relapsed back into sin after apparent conversions or confessions of faith</w:t>
      </w:r>
      <w:r w:rsidR="00BB6339" w:rsidRPr="00E01C44">
        <w:rPr>
          <w:rFonts w:ascii="Times New Roman" w:eastAsia="Times New Roman" w:hAnsi="Times New Roman" w:cs="Times New Roman"/>
        </w:rPr>
        <w:t>, comparing them to a “sick person, after that his Physitian hath recovered his health, should…renew his disease, and that to this end, that he may put his Physitian to a new labour.”</w:t>
      </w:r>
      <w:r w:rsidR="00BB6339" w:rsidRPr="00E01C44">
        <w:rPr>
          <w:rStyle w:val="FootnoteReference"/>
          <w:rFonts w:ascii="Times New Roman" w:eastAsia="Times New Roman" w:hAnsi="Times New Roman" w:cs="Times New Roman"/>
        </w:rPr>
        <w:footnoteReference w:id="66"/>
      </w:r>
      <w:r w:rsidR="00BB6339" w:rsidRPr="00E01C44">
        <w:rPr>
          <w:rFonts w:ascii="Times New Roman" w:eastAsia="Times New Roman" w:hAnsi="Times New Roman" w:cs="Times New Roman"/>
        </w:rPr>
        <w:t xml:space="preserve"> Still some believers, despite recognizing the diseased state of their souls, wanted only superficial or easy remedies, avoiding the painful discipline that came with repentance and </w:t>
      </w:r>
      <w:r w:rsidR="00D74629" w:rsidRPr="00E01C44">
        <w:rPr>
          <w:rFonts w:ascii="Times New Roman" w:eastAsia="Times New Roman" w:hAnsi="Times New Roman" w:cs="Times New Roman"/>
        </w:rPr>
        <w:t>tru</w:t>
      </w:r>
      <w:r w:rsidR="00BB6339" w:rsidRPr="00E01C44">
        <w:rPr>
          <w:rFonts w:ascii="Times New Roman" w:eastAsia="Times New Roman" w:hAnsi="Times New Roman" w:cs="Times New Roman"/>
        </w:rPr>
        <w:t xml:space="preserve">e regeneration. </w:t>
      </w:r>
      <w:r w:rsidR="00D74629" w:rsidRPr="00E01C44">
        <w:rPr>
          <w:rFonts w:ascii="Times New Roman" w:eastAsia="Times New Roman" w:hAnsi="Times New Roman" w:cs="Times New Roman"/>
        </w:rPr>
        <w:t xml:space="preserve">They “enquire what God would have them do,” but </w:t>
      </w:r>
      <w:r w:rsidR="00D74629" w:rsidRPr="00E01C44">
        <w:rPr>
          <w:rFonts w:ascii="Times New Roman" w:eastAsia="Times New Roman" w:hAnsi="Times New Roman" w:cs="Times New Roman"/>
        </w:rPr>
        <w:lastRenderedPageBreak/>
        <w:t>end up being “contented if they be palliated and skinned over…and cannot imagine that the cleansing of the inward parts by purging physick to carry away the bad humours, should conduce much to a cure.”</w:t>
      </w:r>
      <w:r w:rsidR="00D74629" w:rsidRPr="00E01C44">
        <w:rPr>
          <w:rStyle w:val="FootnoteReference"/>
          <w:rFonts w:ascii="Times New Roman" w:eastAsia="Times New Roman" w:hAnsi="Times New Roman" w:cs="Times New Roman"/>
        </w:rPr>
        <w:footnoteReference w:id="67"/>
      </w:r>
      <w:r w:rsidR="007D67F5" w:rsidRPr="00E01C44">
        <w:rPr>
          <w:rFonts w:ascii="Times New Roman" w:eastAsia="Times New Roman" w:hAnsi="Times New Roman" w:cs="Times New Roman"/>
        </w:rPr>
        <w:t xml:space="preserve"> For these ministers, such “patients” were equally as bad as the former. </w:t>
      </w:r>
    </w:p>
    <w:p w14:paraId="2B8C2615" w14:textId="7ED64370" w:rsidR="00BE0102" w:rsidRPr="00E01C44" w:rsidRDefault="00515651"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1E4AB2" w:rsidRPr="00E01C44">
        <w:rPr>
          <w:rFonts w:ascii="Times New Roman" w:eastAsia="Times New Roman" w:hAnsi="Times New Roman" w:cs="Times New Roman"/>
        </w:rPr>
        <w:t xml:space="preserve">Thus, we have seen here that medical metaphors often went beyond the purely medical, with ministers often drawing comparisons between the Christian and the patient to facilitate behavioral changes that were aligned with proper religion. </w:t>
      </w:r>
      <w:r w:rsidR="00CD0A78" w:rsidRPr="00E01C44">
        <w:rPr>
          <w:rFonts w:ascii="Times New Roman" w:eastAsia="Times New Roman" w:hAnsi="Times New Roman" w:cs="Times New Roman"/>
        </w:rPr>
        <w:t xml:space="preserve">Sin was often described as a sickness of the soul, which only Christ could remedy; ministers, as the teachers of God’s Word, were tasked with the responsibility of guiding souls to Christ, the divine physician, who was the only one that could save sinners from an inevitable death. </w:t>
      </w:r>
      <w:r w:rsidR="00E004A9" w:rsidRPr="00E01C44">
        <w:rPr>
          <w:rFonts w:ascii="Times New Roman" w:eastAsia="Times New Roman" w:hAnsi="Times New Roman" w:cs="Times New Roman"/>
        </w:rPr>
        <w:t xml:space="preserve">There is a potent connection here between the body and soul, bodily and spiritual experiences: in the case of the latter, they could have tangible effects on the physical body and were not purely symbolic in nature. </w:t>
      </w:r>
      <w:r w:rsidR="00436E47" w:rsidRPr="00E01C44">
        <w:rPr>
          <w:rFonts w:ascii="Times New Roman" w:eastAsia="Times New Roman" w:hAnsi="Times New Roman" w:cs="Times New Roman"/>
        </w:rPr>
        <w:t xml:space="preserve">If spiritual afflictions did not only have interpretive parallels to physical ones, but also could leave a visceral mark on the physical body, then it only takes a small step to argue that physical experiences </w:t>
      </w:r>
      <w:r w:rsidR="003F2B39" w:rsidRPr="00E01C44">
        <w:rPr>
          <w:rFonts w:ascii="Times New Roman" w:eastAsia="Times New Roman" w:hAnsi="Times New Roman" w:cs="Times New Roman"/>
        </w:rPr>
        <w:t xml:space="preserve">could </w:t>
      </w:r>
      <w:r w:rsidR="00436E47" w:rsidRPr="00E01C44">
        <w:rPr>
          <w:rFonts w:ascii="Times New Roman" w:eastAsia="Times New Roman" w:hAnsi="Times New Roman" w:cs="Times New Roman"/>
        </w:rPr>
        <w:t xml:space="preserve">have a </w:t>
      </w:r>
      <w:r w:rsidR="003F2B39" w:rsidRPr="00E01C44">
        <w:rPr>
          <w:rFonts w:ascii="Times New Roman" w:eastAsia="Times New Roman" w:hAnsi="Times New Roman" w:cs="Times New Roman"/>
        </w:rPr>
        <w:t xml:space="preserve">deep spiritual effect as well. </w:t>
      </w:r>
      <w:r w:rsidR="008A2C2B" w:rsidRPr="00E01C44">
        <w:rPr>
          <w:rFonts w:ascii="Times New Roman" w:eastAsia="Times New Roman" w:hAnsi="Times New Roman" w:cs="Times New Roman"/>
        </w:rPr>
        <w:t xml:space="preserve">Indeed, the same ministers often gave practical advice to their congregations in times of sickness, often with spiritual </w:t>
      </w:r>
      <w:r w:rsidR="003A1034" w:rsidRPr="00E01C44">
        <w:rPr>
          <w:rFonts w:ascii="Times New Roman" w:eastAsia="Times New Roman" w:hAnsi="Times New Roman" w:cs="Times New Roman"/>
        </w:rPr>
        <w:t>over</w:t>
      </w:r>
      <w:r w:rsidR="008A2C2B" w:rsidRPr="00E01C44">
        <w:rPr>
          <w:rFonts w:ascii="Times New Roman" w:eastAsia="Times New Roman" w:hAnsi="Times New Roman" w:cs="Times New Roman"/>
        </w:rPr>
        <w:t xml:space="preserve">tones which gave the everyday decision to seek medical care a </w:t>
      </w:r>
      <w:r w:rsidR="00652AF2" w:rsidRPr="00E01C44">
        <w:rPr>
          <w:rFonts w:ascii="Times New Roman" w:eastAsia="Times New Roman" w:hAnsi="Times New Roman" w:cs="Times New Roman"/>
        </w:rPr>
        <w:t xml:space="preserve">strong </w:t>
      </w:r>
      <w:r w:rsidR="008A2C2B" w:rsidRPr="00E01C44">
        <w:rPr>
          <w:rFonts w:ascii="Times New Roman" w:eastAsia="Times New Roman" w:hAnsi="Times New Roman" w:cs="Times New Roman"/>
        </w:rPr>
        <w:t xml:space="preserve">religious weight. </w:t>
      </w:r>
      <w:r w:rsidR="00B25268" w:rsidRPr="00E01C44">
        <w:rPr>
          <w:rFonts w:ascii="Times New Roman" w:eastAsia="Times New Roman" w:hAnsi="Times New Roman" w:cs="Times New Roman"/>
        </w:rPr>
        <w:t xml:space="preserve">It is precisely </w:t>
      </w:r>
      <w:r w:rsidR="007A2471">
        <w:rPr>
          <w:rFonts w:ascii="Times New Roman" w:eastAsia="Times New Roman" w:hAnsi="Times New Roman" w:cs="Times New Roman"/>
        </w:rPr>
        <w:t xml:space="preserve">this </w:t>
      </w:r>
      <w:r w:rsidR="00B25268" w:rsidRPr="00E01C44">
        <w:rPr>
          <w:rFonts w:ascii="Times New Roman" w:eastAsia="Times New Roman" w:hAnsi="Times New Roman" w:cs="Times New Roman"/>
        </w:rPr>
        <w:t xml:space="preserve">topic </w:t>
      </w:r>
      <w:r w:rsidR="007A2471">
        <w:rPr>
          <w:rFonts w:ascii="Times New Roman" w:eastAsia="Times New Roman" w:hAnsi="Times New Roman" w:cs="Times New Roman"/>
        </w:rPr>
        <w:t xml:space="preserve">to </w:t>
      </w:r>
      <w:r w:rsidR="00B25268" w:rsidRPr="00E01C44">
        <w:rPr>
          <w:rFonts w:ascii="Times New Roman" w:eastAsia="Times New Roman" w:hAnsi="Times New Roman" w:cs="Times New Roman"/>
        </w:rPr>
        <w:t xml:space="preserve">which I </w:t>
      </w:r>
      <w:r w:rsidR="007A2471">
        <w:rPr>
          <w:rFonts w:ascii="Times New Roman" w:eastAsia="Times New Roman" w:hAnsi="Times New Roman" w:cs="Times New Roman"/>
        </w:rPr>
        <w:t>turn</w:t>
      </w:r>
      <w:r w:rsidR="00B25268" w:rsidRPr="00E01C44">
        <w:rPr>
          <w:rFonts w:ascii="Times New Roman" w:eastAsia="Times New Roman" w:hAnsi="Times New Roman" w:cs="Times New Roman"/>
        </w:rPr>
        <w:t xml:space="preserve"> in the next section.</w:t>
      </w:r>
    </w:p>
    <w:p w14:paraId="2F909825" w14:textId="2D8347FB" w:rsidR="00EC6A60" w:rsidRDefault="00EC6A60">
      <w:pPr>
        <w:rPr>
          <w:rFonts w:ascii="Times New Roman" w:eastAsia="Times New Roman" w:hAnsi="Times New Roman" w:cs="Times New Roman"/>
        </w:rPr>
      </w:pPr>
      <w:r>
        <w:rPr>
          <w:rFonts w:ascii="Times New Roman" w:eastAsia="Times New Roman" w:hAnsi="Times New Roman" w:cs="Times New Roman"/>
        </w:rPr>
        <w:br w:type="page"/>
      </w:r>
    </w:p>
    <w:p w14:paraId="26751208" w14:textId="5FE650A5" w:rsidR="003E4A93" w:rsidRPr="0080571B" w:rsidRDefault="00BE0102" w:rsidP="00EC6A60">
      <w:pPr>
        <w:spacing w:line="480" w:lineRule="auto"/>
        <w:jc w:val="center"/>
        <w:rPr>
          <w:rFonts w:ascii="Times New Roman" w:eastAsia="Times New Roman" w:hAnsi="Times New Roman" w:cs="Times New Roman"/>
          <w:b/>
          <w:bCs/>
        </w:rPr>
      </w:pPr>
      <w:r w:rsidRPr="00E01C44">
        <w:rPr>
          <w:rFonts w:ascii="Times New Roman" w:eastAsia="Times New Roman" w:hAnsi="Times New Roman" w:cs="Times New Roman"/>
          <w:b/>
          <w:bCs/>
        </w:rPr>
        <w:lastRenderedPageBreak/>
        <w:t>I</w:t>
      </w:r>
      <w:r w:rsidR="00F05DE8">
        <w:rPr>
          <w:rFonts w:ascii="Times New Roman" w:eastAsia="Times New Roman" w:hAnsi="Times New Roman" w:cs="Times New Roman"/>
          <w:b/>
          <w:bCs/>
        </w:rPr>
        <w:t>II</w:t>
      </w:r>
      <w:r w:rsidRPr="00E01C44">
        <w:rPr>
          <w:rFonts w:ascii="Times New Roman" w:eastAsia="Times New Roman" w:hAnsi="Times New Roman" w:cs="Times New Roman"/>
          <w:b/>
          <w:bCs/>
        </w:rPr>
        <w:t>. Proper Physic and Good Christian Practice</w:t>
      </w:r>
    </w:p>
    <w:p w14:paraId="4CBD45DB" w14:textId="090FB6FA" w:rsidR="00A8093C" w:rsidRPr="00E01C44" w:rsidRDefault="00DA6540" w:rsidP="00FF201D">
      <w:pPr>
        <w:spacing w:line="480" w:lineRule="auto"/>
        <w:ind w:firstLine="720"/>
        <w:rPr>
          <w:rFonts w:ascii="Times New Roman" w:eastAsia="Times New Roman" w:hAnsi="Times New Roman" w:cs="Times New Roman"/>
        </w:rPr>
      </w:pPr>
      <w:r w:rsidRPr="00E01C44">
        <w:rPr>
          <w:rFonts w:ascii="Times New Roman" w:eastAsia="Times New Roman" w:hAnsi="Times New Roman" w:cs="Times New Roman"/>
        </w:rPr>
        <w:t>Parallels</w:t>
      </w:r>
      <w:r w:rsidR="00CB597B" w:rsidRPr="00E01C44">
        <w:rPr>
          <w:rFonts w:ascii="Times New Roman" w:eastAsia="Times New Roman" w:hAnsi="Times New Roman" w:cs="Times New Roman"/>
        </w:rPr>
        <w:t xml:space="preserve"> between the patient and the Christian were especially potent during a time when sickness and death </w:t>
      </w:r>
      <w:r w:rsidR="00E0018A" w:rsidRPr="00E01C44">
        <w:rPr>
          <w:rFonts w:ascii="Times New Roman" w:eastAsia="Times New Roman" w:hAnsi="Times New Roman" w:cs="Times New Roman"/>
        </w:rPr>
        <w:t>ran</w:t>
      </w:r>
      <w:r w:rsidR="00CB597B" w:rsidRPr="00E01C44">
        <w:rPr>
          <w:rFonts w:ascii="Times New Roman" w:eastAsia="Times New Roman" w:hAnsi="Times New Roman" w:cs="Times New Roman"/>
        </w:rPr>
        <w:t xml:space="preserve"> rampant in England. </w:t>
      </w:r>
      <w:r w:rsidR="00D60775" w:rsidRPr="00E01C44">
        <w:rPr>
          <w:rFonts w:ascii="Times New Roman" w:eastAsia="Times New Roman" w:hAnsi="Times New Roman" w:cs="Times New Roman"/>
        </w:rPr>
        <w:t xml:space="preserve">In addition to poor climates and harvests exacerbated by a </w:t>
      </w:r>
      <w:r w:rsidR="000D41CA">
        <w:rPr>
          <w:rFonts w:ascii="Times New Roman" w:eastAsia="Times New Roman" w:hAnsi="Times New Roman" w:cs="Times New Roman"/>
        </w:rPr>
        <w:t>population increasing</w:t>
      </w:r>
      <w:r w:rsidR="00D60775" w:rsidRPr="00E01C44">
        <w:rPr>
          <w:rFonts w:ascii="Times New Roman" w:eastAsia="Times New Roman" w:hAnsi="Times New Roman" w:cs="Times New Roman"/>
        </w:rPr>
        <w:t xml:space="preserve"> at a rate that outstripped food supply</w:t>
      </w:r>
      <w:r w:rsidR="00E0018A" w:rsidRPr="00E01C44">
        <w:rPr>
          <w:rFonts w:ascii="Times New Roman" w:eastAsia="Times New Roman" w:hAnsi="Times New Roman" w:cs="Times New Roman"/>
        </w:rPr>
        <w:t xml:space="preserve">, terrifying epidemics of the plague raged, alongside more common diseases such as consumption, typhus, </w:t>
      </w:r>
      <w:r w:rsidR="002A2567">
        <w:rPr>
          <w:rFonts w:ascii="Times New Roman" w:eastAsia="Times New Roman" w:hAnsi="Times New Roman" w:cs="Times New Roman"/>
        </w:rPr>
        <w:t>and measles</w:t>
      </w:r>
      <w:r w:rsidR="00E0018A" w:rsidRPr="00E01C44">
        <w:rPr>
          <w:rFonts w:ascii="Times New Roman" w:eastAsia="Times New Roman" w:hAnsi="Times New Roman" w:cs="Times New Roman"/>
        </w:rPr>
        <w:t>.</w:t>
      </w:r>
      <w:r w:rsidR="00766F56" w:rsidRPr="00E01C44">
        <w:rPr>
          <w:rStyle w:val="FootnoteReference"/>
          <w:rFonts w:ascii="Times New Roman" w:eastAsia="Times New Roman" w:hAnsi="Times New Roman" w:cs="Times New Roman"/>
        </w:rPr>
        <w:footnoteReference w:id="68"/>
      </w:r>
      <w:r w:rsidR="0000551E" w:rsidRPr="00E01C44">
        <w:rPr>
          <w:rFonts w:ascii="Times New Roman" w:eastAsia="Times New Roman" w:hAnsi="Times New Roman" w:cs="Times New Roman"/>
        </w:rPr>
        <w:t xml:space="preserve"> </w:t>
      </w:r>
      <w:r w:rsidR="006840D0" w:rsidRPr="00E01C44">
        <w:rPr>
          <w:rFonts w:ascii="Times New Roman" w:eastAsia="Times New Roman" w:hAnsi="Times New Roman" w:cs="Times New Roman"/>
        </w:rPr>
        <w:t xml:space="preserve">Not only did this lead to frequent ruminations on the sinful state of the world and the coming of Judgment Day, but it also </w:t>
      </w:r>
      <w:r w:rsidR="00E80032" w:rsidRPr="00E01C44">
        <w:rPr>
          <w:rFonts w:ascii="Times New Roman" w:eastAsia="Times New Roman" w:hAnsi="Times New Roman" w:cs="Times New Roman"/>
        </w:rPr>
        <w:t>led to an overwhelmingly uncertain state of health and life</w:t>
      </w:r>
      <w:r w:rsidR="00044246" w:rsidRPr="00E01C44">
        <w:rPr>
          <w:rFonts w:ascii="Times New Roman" w:eastAsia="Times New Roman" w:hAnsi="Times New Roman" w:cs="Times New Roman"/>
        </w:rPr>
        <w:t xml:space="preserve"> for the everyday person.</w:t>
      </w:r>
      <w:r w:rsidR="00004C82" w:rsidRPr="00E01C44">
        <w:rPr>
          <w:rStyle w:val="FootnoteReference"/>
          <w:rFonts w:ascii="Times New Roman" w:eastAsia="Times New Roman" w:hAnsi="Times New Roman" w:cs="Times New Roman"/>
        </w:rPr>
        <w:footnoteReference w:id="69"/>
      </w:r>
      <w:r w:rsidR="00044246" w:rsidRPr="00E01C44">
        <w:rPr>
          <w:rFonts w:ascii="Times New Roman" w:eastAsia="Times New Roman" w:hAnsi="Times New Roman" w:cs="Times New Roman"/>
        </w:rPr>
        <w:t xml:space="preserve"> </w:t>
      </w:r>
      <w:r w:rsidR="00576EFE" w:rsidRPr="00E01C44">
        <w:rPr>
          <w:rFonts w:ascii="Times New Roman" w:eastAsia="Times New Roman" w:hAnsi="Times New Roman" w:cs="Times New Roman"/>
        </w:rPr>
        <w:t xml:space="preserve">Perhaps no other disease encapsulates the dual nature of health and sickness in early modern Europe than the plague, which had clear physical and spiritual implications. </w:t>
      </w:r>
      <w:r w:rsidR="00216EA7" w:rsidRPr="00E01C44">
        <w:rPr>
          <w:rFonts w:ascii="Times New Roman" w:eastAsia="Times New Roman" w:hAnsi="Times New Roman" w:cs="Times New Roman"/>
        </w:rPr>
        <w:t xml:space="preserve">Characterized both as a </w:t>
      </w:r>
      <w:r w:rsidR="006E2B7A" w:rsidRPr="00E01C44">
        <w:rPr>
          <w:rFonts w:ascii="Times New Roman" w:eastAsia="Times New Roman" w:hAnsi="Times New Roman" w:cs="Times New Roman"/>
        </w:rPr>
        <w:t>providential</w:t>
      </w:r>
      <w:r w:rsidR="00216EA7" w:rsidRPr="00E01C44">
        <w:rPr>
          <w:rFonts w:ascii="Times New Roman" w:eastAsia="Times New Roman" w:hAnsi="Times New Roman" w:cs="Times New Roman"/>
        </w:rPr>
        <w:t xml:space="preserve"> punishment from God for sins</w:t>
      </w:r>
      <w:r w:rsidR="006E2B7A" w:rsidRPr="00E01C44">
        <w:rPr>
          <w:rFonts w:ascii="Times New Roman" w:eastAsia="Times New Roman" w:hAnsi="Times New Roman" w:cs="Times New Roman"/>
        </w:rPr>
        <w:t>, individual and communal,</w:t>
      </w:r>
      <w:r w:rsidR="00216EA7" w:rsidRPr="00E01C44">
        <w:rPr>
          <w:rFonts w:ascii="Times New Roman" w:eastAsia="Times New Roman" w:hAnsi="Times New Roman" w:cs="Times New Roman"/>
        </w:rPr>
        <w:t xml:space="preserve"> and as a </w:t>
      </w:r>
      <w:r w:rsidR="00EB43D1" w:rsidRPr="00E01C44">
        <w:rPr>
          <w:rFonts w:ascii="Times New Roman" w:eastAsia="Times New Roman" w:hAnsi="Times New Roman" w:cs="Times New Roman"/>
        </w:rPr>
        <w:t>dangerous physical plight</w:t>
      </w:r>
      <w:r w:rsidR="00216EA7" w:rsidRPr="00E01C44">
        <w:rPr>
          <w:rFonts w:ascii="Times New Roman" w:eastAsia="Times New Roman" w:hAnsi="Times New Roman" w:cs="Times New Roman"/>
        </w:rPr>
        <w:t xml:space="preserve">, </w:t>
      </w:r>
      <w:r w:rsidR="002016DB" w:rsidRPr="00E01C44">
        <w:rPr>
          <w:rFonts w:ascii="Times New Roman" w:eastAsia="Times New Roman" w:hAnsi="Times New Roman" w:cs="Times New Roman"/>
        </w:rPr>
        <w:t>the plague was a multidimensional experience</w:t>
      </w:r>
      <w:r w:rsidR="006E2B7A" w:rsidRPr="00E01C44">
        <w:rPr>
          <w:rFonts w:ascii="Times New Roman" w:eastAsia="Times New Roman" w:hAnsi="Times New Roman" w:cs="Times New Roman"/>
        </w:rPr>
        <w:t xml:space="preserve"> that existed simultaneously in </w:t>
      </w:r>
      <w:r w:rsidR="00E50C51" w:rsidRPr="00E01C44">
        <w:rPr>
          <w:rFonts w:ascii="Times New Roman" w:eastAsia="Times New Roman" w:hAnsi="Times New Roman" w:cs="Times New Roman"/>
        </w:rPr>
        <w:t xml:space="preserve">the </w:t>
      </w:r>
      <w:r w:rsidR="006E2B7A" w:rsidRPr="00E01C44">
        <w:rPr>
          <w:rFonts w:ascii="Times New Roman" w:eastAsia="Times New Roman" w:hAnsi="Times New Roman" w:cs="Times New Roman"/>
        </w:rPr>
        <w:t>physical, theological, and moral realms</w:t>
      </w:r>
      <w:r w:rsidR="002016DB" w:rsidRPr="00E01C44">
        <w:rPr>
          <w:rFonts w:ascii="Times New Roman" w:eastAsia="Times New Roman" w:hAnsi="Times New Roman" w:cs="Times New Roman"/>
        </w:rPr>
        <w:t>, interpreted and explained in ways which befitted whatever the writer’s (or speaker’s) goals may have been.</w:t>
      </w:r>
      <w:r w:rsidR="002016DB" w:rsidRPr="00E01C44">
        <w:rPr>
          <w:rStyle w:val="FootnoteReference"/>
          <w:rFonts w:ascii="Times New Roman" w:eastAsia="Times New Roman" w:hAnsi="Times New Roman" w:cs="Times New Roman"/>
        </w:rPr>
        <w:footnoteReference w:id="70"/>
      </w:r>
      <w:r w:rsidR="006E2B7A" w:rsidRPr="00E01C44">
        <w:rPr>
          <w:rFonts w:ascii="Times New Roman" w:eastAsia="Times New Roman" w:hAnsi="Times New Roman" w:cs="Times New Roman"/>
        </w:rPr>
        <w:t xml:space="preserve"> </w:t>
      </w:r>
    </w:p>
    <w:p w14:paraId="4A58AAFD" w14:textId="7F20E093" w:rsidR="00E40418" w:rsidRDefault="00DC156D"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t>It is through this multi</w:t>
      </w:r>
      <w:r w:rsidR="00CF21C9" w:rsidRPr="00E01C44">
        <w:rPr>
          <w:rFonts w:ascii="Times New Roman" w:eastAsia="Times New Roman" w:hAnsi="Times New Roman" w:cs="Times New Roman"/>
        </w:rPr>
        <w:t xml:space="preserve">dimensional </w:t>
      </w:r>
      <w:r w:rsidRPr="00E01C44">
        <w:rPr>
          <w:rFonts w:ascii="Times New Roman" w:eastAsia="Times New Roman" w:hAnsi="Times New Roman" w:cs="Times New Roman"/>
        </w:rPr>
        <w:t xml:space="preserve">lens which we must </w:t>
      </w:r>
      <w:r w:rsidR="00D3616E" w:rsidRPr="00E01C44">
        <w:rPr>
          <w:rFonts w:ascii="Times New Roman" w:eastAsia="Times New Roman" w:hAnsi="Times New Roman" w:cs="Times New Roman"/>
        </w:rPr>
        <w:t>understand</w:t>
      </w:r>
      <w:r w:rsidRPr="00E01C44">
        <w:rPr>
          <w:rFonts w:ascii="Times New Roman" w:eastAsia="Times New Roman" w:hAnsi="Times New Roman" w:cs="Times New Roman"/>
        </w:rPr>
        <w:t xml:space="preserve"> th</w:t>
      </w:r>
      <w:r w:rsidR="00096CAF">
        <w:rPr>
          <w:rFonts w:ascii="Times New Roman" w:eastAsia="Times New Roman" w:hAnsi="Times New Roman" w:cs="Times New Roman"/>
        </w:rPr>
        <w:t>e</w:t>
      </w:r>
      <w:r w:rsidRPr="00E01C44">
        <w:rPr>
          <w:rFonts w:ascii="Times New Roman" w:eastAsia="Times New Roman" w:hAnsi="Times New Roman" w:cs="Times New Roman"/>
        </w:rPr>
        <w:t xml:space="preserve"> relationship </w:t>
      </w:r>
      <w:r w:rsidR="00096CAF">
        <w:rPr>
          <w:rFonts w:ascii="Times New Roman" w:eastAsia="Times New Roman" w:hAnsi="Times New Roman" w:cs="Times New Roman"/>
        </w:rPr>
        <w:t xml:space="preserve">English ministers constructed </w:t>
      </w:r>
      <w:r w:rsidRPr="00E01C44">
        <w:rPr>
          <w:rFonts w:ascii="Times New Roman" w:eastAsia="Times New Roman" w:hAnsi="Times New Roman" w:cs="Times New Roman"/>
        </w:rPr>
        <w:t xml:space="preserve">between the </w:t>
      </w:r>
      <w:r w:rsidR="00D3616E" w:rsidRPr="00E01C44">
        <w:rPr>
          <w:rFonts w:ascii="Times New Roman" w:eastAsia="Times New Roman" w:hAnsi="Times New Roman" w:cs="Times New Roman"/>
        </w:rPr>
        <w:t>sinful Christian and the sick patient</w:t>
      </w:r>
      <w:r w:rsidRPr="00E01C44">
        <w:rPr>
          <w:rFonts w:ascii="Times New Roman" w:eastAsia="Times New Roman" w:hAnsi="Times New Roman" w:cs="Times New Roman"/>
        </w:rPr>
        <w:t xml:space="preserve">. </w:t>
      </w:r>
      <w:r w:rsidR="00D3616E" w:rsidRPr="00E01C44">
        <w:rPr>
          <w:rFonts w:ascii="Times New Roman" w:eastAsia="Times New Roman" w:hAnsi="Times New Roman" w:cs="Times New Roman"/>
        </w:rPr>
        <w:t xml:space="preserve">On the one hand, </w:t>
      </w:r>
      <w:r w:rsidR="00CF21C9" w:rsidRPr="00E01C44">
        <w:rPr>
          <w:rFonts w:ascii="Times New Roman" w:eastAsia="Times New Roman" w:hAnsi="Times New Roman" w:cs="Times New Roman"/>
        </w:rPr>
        <w:t xml:space="preserve">the patient provided a useful metaphor for the minister: the picture of Christ the physician restoring the sinful soul had powerful parallels to the physician healing the sick patient, as we have seen. </w:t>
      </w:r>
      <w:r w:rsidR="00D2689C">
        <w:rPr>
          <w:rFonts w:ascii="Times New Roman" w:eastAsia="Times New Roman" w:hAnsi="Times New Roman" w:cs="Times New Roman"/>
        </w:rPr>
        <w:t>On</w:t>
      </w:r>
      <w:r w:rsidR="00EA535C" w:rsidRPr="00E01C44">
        <w:rPr>
          <w:rFonts w:ascii="Times New Roman" w:eastAsia="Times New Roman" w:hAnsi="Times New Roman" w:cs="Times New Roman"/>
        </w:rPr>
        <w:t xml:space="preserve"> the other hand</w:t>
      </w:r>
      <w:r w:rsidR="00D2689C">
        <w:rPr>
          <w:rFonts w:ascii="Times New Roman" w:eastAsia="Times New Roman" w:hAnsi="Times New Roman" w:cs="Times New Roman"/>
        </w:rPr>
        <w:t>,</w:t>
      </w:r>
      <w:r w:rsidR="00EA535C" w:rsidRPr="00E01C44">
        <w:rPr>
          <w:rFonts w:ascii="Times New Roman" w:eastAsia="Times New Roman" w:hAnsi="Times New Roman" w:cs="Times New Roman"/>
        </w:rPr>
        <w:t xml:space="preserve"> </w:t>
      </w:r>
      <w:r w:rsidR="00097ACE">
        <w:rPr>
          <w:rFonts w:ascii="Times New Roman" w:eastAsia="Times New Roman" w:hAnsi="Times New Roman" w:cs="Times New Roman"/>
        </w:rPr>
        <w:t>ministers</w:t>
      </w:r>
      <w:r w:rsidR="00EA535C" w:rsidRPr="00E01C44">
        <w:rPr>
          <w:rFonts w:ascii="Times New Roman" w:eastAsia="Times New Roman" w:hAnsi="Times New Roman" w:cs="Times New Roman"/>
        </w:rPr>
        <w:t xml:space="preserve"> w</w:t>
      </w:r>
      <w:r w:rsidR="00097ACE">
        <w:rPr>
          <w:rFonts w:ascii="Times New Roman" w:eastAsia="Times New Roman" w:hAnsi="Times New Roman" w:cs="Times New Roman"/>
        </w:rPr>
        <w:t>ere</w:t>
      </w:r>
      <w:r w:rsidR="00EA535C" w:rsidRPr="00E01C44">
        <w:rPr>
          <w:rFonts w:ascii="Times New Roman" w:eastAsia="Times New Roman" w:hAnsi="Times New Roman" w:cs="Times New Roman"/>
        </w:rPr>
        <w:t xml:space="preserve"> concerned also with how their congregations behaved </w:t>
      </w:r>
      <w:r w:rsidR="009029E8">
        <w:rPr>
          <w:rFonts w:ascii="Times New Roman" w:eastAsia="Times New Roman" w:hAnsi="Times New Roman" w:cs="Times New Roman"/>
        </w:rPr>
        <w:t>when they were actually sick</w:t>
      </w:r>
      <w:r w:rsidR="00EA535C" w:rsidRPr="00E01C44">
        <w:rPr>
          <w:rFonts w:ascii="Times New Roman" w:eastAsia="Times New Roman" w:hAnsi="Times New Roman" w:cs="Times New Roman"/>
        </w:rPr>
        <w:t xml:space="preserve">. </w:t>
      </w:r>
      <w:r w:rsidR="00506D91" w:rsidRPr="00E01C44">
        <w:rPr>
          <w:rFonts w:ascii="Times New Roman" w:eastAsia="Times New Roman" w:hAnsi="Times New Roman" w:cs="Times New Roman"/>
        </w:rPr>
        <w:t xml:space="preserve">They were, in the words of Edward Heron, concerned with “physicke for body and soule”: with appropriate behavior </w:t>
      </w:r>
      <w:r w:rsidR="00D23389" w:rsidRPr="00E01C44">
        <w:rPr>
          <w:rFonts w:ascii="Times New Roman" w:eastAsia="Times New Roman" w:hAnsi="Times New Roman" w:cs="Times New Roman"/>
        </w:rPr>
        <w:t>in regard to</w:t>
      </w:r>
      <w:r w:rsidR="00506D91" w:rsidRPr="00E01C44">
        <w:rPr>
          <w:rFonts w:ascii="Times New Roman" w:eastAsia="Times New Roman" w:hAnsi="Times New Roman" w:cs="Times New Roman"/>
        </w:rPr>
        <w:t xml:space="preserve"> both their bodies and </w:t>
      </w:r>
      <w:r w:rsidR="00506D91" w:rsidRPr="00E01C44">
        <w:rPr>
          <w:rFonts w:ascii="Times New Roman" w:eastAsia="Times New Roman" w:hAnsi="Times New Roman" w:cs="Times New Roman"/>
        </w:rPr>
        <w:lastRenderedPageBreak/>
        <w:t xml:space="preserve">souls. </w:t>
      </w:r>
      <w:r w:rsidR="00207C22" w:rsidRPr="00E01C44">
        <w:rPr>
          <w:rFonts w:ascii="Times New Roman" w:eastAsia="Times New Roman" w:hAnsi="Times New Roman" w:cs="Times New Roman"/>
        </w:rPr>
        <w:t xml:space="preserve">It is difficult to separate concerns for spiritual and physical wellbeing precisely because such concerns were deeply intertwined: not only were physical maladies rooted in sin, but metaphors regarding physical maladies could be used to powerful effect in directing souls to repentance. </w:t>
      </w:r>
      <w:r w:rsidR="003D3F61" w:rsidRPr="00E01C44">
        <w:rPr>
          <w:rFonts w:ascii="Times New Roman" w:eastAsia="Times New Roman" w:hAnsi="Times New Roman" w:cs="Times New Roman"/>
        </w:rPr>
        <w:t xml:space="preserve">Although Harley’s claim that ministers were trying to legitimize themselves as spiritual healers by comparison to learned physicians functions as one layer of interpretation, one can also interpret these texts in a different light: an extension of this patient-Christian metaphor as a way to shepherd souls towards proper religion, functionally a part of spiritual </w:t>
      </w:r>
      <w:r w:rsidR="007062AA">
        <w:rPr>
          <w:rFonts w:ascii="Times New Roman" w:eastAsia="Times New Roman" w:hAnsi="Times New Roman" w:cs="Times New Roman"/>
        </w:rPr>
        <w:t>recognition, repentance, and</w:t>
      </w:r>
      <w:r w:rsidR="001D74B0">
        <w:rPr>
          <w:rFonts w:ascii="Times New Roman" w:eastAsia="Times New Roman" w:hAnsi="Times New Roman" w:cs="Times New Roman"/>
        </w:rPr>
        <w:t xml:space="preserve"> restoration. </w:t>
      </w:r>
    </w:p>
    <w:p w14:paraId="1CD55C76" w14:textId="3EE57F12" w:rsidR="00321F7D" w:rsidRPr="001D7755" w:rsidRDefault="00321F7D" w:rsidP="00FF201D">
      <w:pPr>
        <w:spacing w:line="480" w:lineRule="auto"/>
        <w:rPr>
          <w:rFonts w:ascii="Times New Roman" w:eastAsia="Times New Roman" w:hAnsi="Times New Roman" w:cs="Times New Roman"/>
        </w:rPr>
      </w:pPr>
      <w:r>
        <w:rPr>
          <w:rFonts w:ascii="Times New Roman" w:eastAsia="Times New Roman" w:hAnsi="Times New Roman" w:cs="Times New Roman"/>
        </w:rPr>
        <w:tab/>
        <w:t>Th</w:t>
      </w:r>
      <w:r w:rsidR="007C5A0E">
        <w:rPr>
          <w:rFonts w:ascii="Times New Roman" w:eastAsia="Times New Roman" w:hAnsi="Times New Roman" w:cs="Times New Roman"/>
        </w:rPr>
        <w:t>e</w:t>
      </w:r>
      <w:r>
        <w:rPr>
          <w:rFonts w:ascii="Times New Roman" w:eastAsia="Times New Roman" w:hAnsi="Times New Roman" w:cs="Times New Roman"/>
        </w:rPr>
        <w:t xml:space="preserve"> connection between body and soul has been </w:t>
      </w:r>
      <w:r w:rsidR="007C5A0E">
        <w:rPr>
          <w:rFonts w:ascii="Times New Roman" w:eastAsia="Times New Roman" w:hAnsi="Times New Roman" w:cs="Times New Roman"/>
        </w:rPr>
        <w:t>the subject of several recent studies</w:t>
      </w:r>
      <w:r>
        <w:rPr>
          <w:rFonts w:ascii="Times New Roman" w:eastAsia="Times New Roman" w:hAnsi="Times New Roman" w:cs="Times New Roman"/>
        </w:rPr>
        <w:t xml:space="preserve">. </w:t>
      </w:r>
      <w:r w:rsidR="007C5A0E">
        <w:rPr>
          <w:rFonts w:ascii="Times New Roman" w:eastAsia="Times New Roman" w:hAnsi="Times New Roman" w:cs="Times New Roman"/>
        </w:rPr>
        <w:t xml:space="preserve">Historian </w:t>
      </w:r>
      <w:r>
        <w:rPr>
          <w:rFonts w:ascii="Times New Roman" w:eastAsia="Times New Roman" w:hAnsi="Times New Roman" w:cs="Times New Roman"/>
        </w:rPr>
        <w:t>Kathleen Crowther</w:t>
      </w:r>
      <w:r w:rsidR="00A85682">
        <w:rPr>
          <w:rFonts w:ascii="Times New Roman" w:eastAsia="Times New Roman" w:hAnsi="Times New Roman" w:cs="Times New Roman"/>
        </w:rPr>
        <w:t>, for example,</w:t>
      </w:r>
      <w:r w:rsidR="00797EF7">
        <w:rPr>
          <w:rFonts w:ascii="Times New Roman" w:eastAsia="Times New Roman" w:hAnsi="Times New Roman" w:cs="Times New Roman"/>
        </w:rPr>
        <w:t xml:space="preserve"> </w:t>
      </w:r>
      <w:r w:rsidR="007715FA">
        <w:rPr>
          <w:rFonts w:ascii="Times New Roman" w:eastAsia="Times New Roman" w:hAnsi="Times New Roman" w:cs="Times New Roman"/>
        </w:rPr>
        <w:t xml:space="preserve">explores the relationship between body and soul in </w:t>
      </w:r>
      <w:r w:rsidR="001D7755">
        <w:rPr>
          <w:rFonts w:ascii="Times New Roman" w:eastAsia="Times New Roman" w:hAnsi="Times New Roman" w:cs="Times New Roman"/>
        </w:rPr>
        <w:t xml:space="preserve">the context of </w:t>
      </w:r>
      <w:r w:rsidR="007715FA">
        <w:rPr>
          <w:rFonts w:ascii="Times New Roman" w:eastAsia="Times New Roman" w:hAnsi="Times New Roman" w:cs="Times New Roman"/>
        </w:rPr>
        <w:t xml:space="preserve">Reformation Germany through the lens of Adam and Eve. </w:t>
      </w:r>
      <w:r w:rsidR="0055495B">
        <w:rPr>
          <w:rFonts w:ascii="Times New Roman" w:eastAsia="Times New Roman" w:hAnsi="Times New Roman" w:cs="Times New Roman"/>
        </w:rPr>
        <w:t xml:space="preserve">Sixteenth-century German reformers </w:t>
      </w:r>
      <w:r w:rsidR="00797EF7">
        <w:rPr>
          <w:rFonts w:ascii="Times New Roman" w:eastAsia="Times New Roman" w:hAnsi="Times New Roman" w:cs="Times New Roman"/>
        </w:rPr>
        <w:t>used the moment of the creation of Adam to explore the “dual nature of humankind</w:t>
      </w:r>
      <w:r w:rsidR="001D7755">
        <w:rPr>
          <w:rFonts w:ascii="Times New Roman" w:eastAsia="Times New Roman" w:hAnsi="Times New Roman" w:cs="Times New Roman"/>
        </w:rPr>
        <w:t xml:space="preserve">”; more specifically, they focused on the </w:t>
      </w:r>
      <w:r w:rsidR="001D7755">
        <w:rPr>
          <w:rFonts w:ascii="Times New Roman" w:eastAsia="Times New Roman" w:hAnsi="Times New Roman" w:cs="Times New Roman"/>
          <w:i/>
          <w:iCs/>
        </w:rPr>
        <w:t>material</w:t>
      </w:r>
      <w:r w:rsidR="001D7755">
        <w:rPr>
          <w:rFonts w:ascii="Times New Roman" w:eastAsia="Times New Roman" w:hAnsi="Times New Roman" w:cs="Times New Roman"/>
        </w:rPr>
        <w:t xml:space="preserve"> nature of his body as a starting point for such reflections. </w:t>
      </w:r>
      <w:r w:rsidR="00807116">
        <w:rPr>
          <w:rFonts w:ascii="Times New Roman" w:eastAsia="Times New Roman" w:hAnsi="Times New Roman" w:cs="Times New Roman"/>
        </w:rPr>
        <w:t xml:space="preserve">For </w:t>
      </w:r>
      <w:r w:rsidR="00A85682">
        <w:rPr>
          <w:rFonts w:ascii="Times New Roman" w:eastAsia="Times New Roman" w:hAnsi="Times New Roman" w:cs="Times New Roman"/>
        </w:rPr>
        <w:t>instance</w:t>
      </w:r>
      <w:r w:rsidR="00807116">
        <w:rPr>
          <w:rFonts w:ascii="Times New Roman" w:eastAsia="Times New Roman" w:hAnsi="Times New Roman" w:cs="Times New Roman"/>
        </w:rPr>
        <w:t>, Martin Luther reconciles the two creation accounts in Genesis by explaining them thus: the first account (Genesis 1:26-27)</w:t>
      </w:r>
      <w:r w:rsidR="00E92801">
        <w:rPr>
          <w:rFonts w:ascii="Times New Roman" w:eastAsia="Times New Roman" w:hAnsi="Times New Roman" w:cs="Times New Roman"/>
        </w:rPr>
        <w:t>, which recounts God making man in His image,</w:t>
      </w:r>
      <w:r w:rsidR="00807116">
        <w:rPr>
          <w:rFonts w:ascii="Times New Roman" w:eastAsia="Times New Roman" w:hAnsi="Times New Roman" w:cs="Times New Roman"/>
        </w:rPr>
        <w:t xml:space="preserve"> focuses on Adam’s spirituality, and the second (Genesis 2:7)</w:t>
      </w:r>
      <w:r w:rsidR="00E92801">
        <w:rPr>
          <w:rFonts w:ascii="Times New Roman" w:eastAsia="Times New Roman" w:hAnsi="Times New Roman" w:cs="Times New Roman"/>
        </w:rPr>
        <w:t>, which has God forming Adam’s body from the dust and breathing into his nostrils,</w:t>
      </w:r>
      <w:r w:rsidR="00807116">
        <w:rPr>
          <w:rFonts w:ascii="Times New Roman" w:eastAsia="Times New Roman" w:hAnsi="Times New Roman" w:cs="Times New Roman"/>
        </w:rPr>
        <w:t xml:space="preserve"> </w:t>
      </w:r>
      <w:r w:rsidR="00124E1B">
        <w:rPr>
          <w:rFonts w:ascii="Times New Roman" w:eastAsia="Times New Roman" w:hAnsi="Times New Roman" w:cs="Times New Roman"/>
        </w:rPr>
        <w:t xml:space="preserve">focuses </w:t>
      </w:r>
      <w:r w:rsidR="00807116">
        <w:rPr>
          <w:rFonts w:ascii="Times New Roman" w:eastAsia="Times New Roman" w:hAnsi="Times New Roman" w:cs="Times New Roman"/>
        </w:rPr>
        <w:t xml:space="preserve">on his corporeality. </w:t>
      </w:r>
      <w:r w:rsidR="00583D44">
        <w:rPr>
          <w:rFonts w:ascii="Times New Roman" w:eastAsia="Times New Roman" w:hAnsi="Times New Roman" w:cs="Times New Roman"/>
        </w:rPr>
        <w:t>The body of Adam also provided an opportunity for people to contemplate on the nature of pre- versus post-lapsarian bodies</w:t>
      </w:r>
      <w:r w:rsidR="00783EC6">
        <w:rPr>
          <w:rFonts w:ascii="Times New Roman" w:eastAsia="Times New Roman" w:hAnsi="Times New Roman" w:cs="Times New Roman"/>
        </w:rPr>
        <w:t xml:space="preserve"> and the spiritual consequences of the Fall. </w:t>
      </w:r>
      <w:r w:rsidR="0008050D">
        <w:rPr>
          <w:rFonts w:ascii="Times New Roman" w:eastAsia="Times New Roman" w:hAnsi="Times New Roman" w:cs="Times New Roman"/>
        </w:rPr>
        <w:t xml:space="preserve">Crowther notes that, just as the post-lapsarian body would age, get sick, and eventually decay into dust, so were our </w:t>
      </w:r>
      <w:r w:rsidR="0073580E">
        <w:rPr>
          <w:rFonts w:ascii="Times New Roman" w:eastAsia="Times New Roman" w:hAnsi="Times New Roman" w:cs="Times New Roman"/>
        </w:rPr>
        <w:t xml:space="preserve">fallen </w:t>
      </w:r>
      <w:r w:rsidR="0008050D">
        <w:rPr>
          <w:rFonts w:ascii="Times New Roman" w:eastAsia="Times New Roman" w:hAnsi="Times New Roman" w:cs="Times New Roman"/>
        </w:rPr>
        <w:t>souls corrupted and putrid, infected by sin.</w:t>
      </w:r>
      <w:r w:rsidR="00ED4AE0">
        <w:rPr>
          <w:rFonts w:ascii="Times New Roman" w:eastAsia="Times New Roman" w:hAnsi="Times New Roman" w:cs="Times New Roman"/>
        </w:rPr>
        <w:t xml:space="preserve"> Th</w:t>
      </w:r>
      <w:r w:rsidR="005D2183">
        <w:rPr>
          <w:rFonts w:ascii="Times New Roman" w:eastAsia="Times New Roman" w:hAnsi="Times New Roman" w:cs="Times New Roman"/>
        </w:rPr>
        <w:t>erefore</w:t>
      </w:r>
      <w:r w:rsidR="00ED4AE0">
        <w:rPr>
          <w:rFonts w:ascii="Times New Roman" w:eastAsia="Times New Roman" w:hAnsi="Times New Roman" w:cs="Times New Roman"/>
        </w:rPr>
        <w:t>, physical bodily afflictions gave one an opportunity to meditate on the rottenness of their soul.</w:t>
      </w:r>
      <w:r w:rsidR="005D25A7">
        <w:rPr>
          <w:rFonts w:ascii="Times New Roman" w:eastAsia="Times New Roman" w:hAnsi="Times New Roman" w:cs="Times New Roman"/>
        </w:rPr>
        <w:t xml:space="preserve"> However, in </w:t>
      </w:r>
      <w:r w:rsidR="0073580E">
        <w:rPr>
          <w:rFonts w:ascii="Times New Roman" w:eastAsia="Times New Roman" w:hAnsi="Times New Roman" w:cs="Times New Roman"/>
        </w:rPr>
        <w:t xml:space="preserve">Lutheran </w:t>
      </w:r>
      <w:r w:rsidR="005D25A7">
        <w:rPr>
          <w:rFonts w:ascii="Times New Roman" w:eastAsia="Times New Roman" w:hAnsi="Times New Roman" w:cs="Times New Roman"/>
        </w:rPr>
        <w:t xml:space="preserve">Germany, as in England, </w:t>
      </w:r>
      <w:r w:rsidR="0073580E">
        <w:rPr>
          <w:rFonts w:ascii="Times New Roman" w:eastAsia="Times New Roman" w:hAnsi="Times New Roman" w:cs="Times New Roman"/>
        </w:rPr>
        <w:t xml:space="preserve">being </w:t>
      </w:r>
      <w:r w:rsidR="00475AFA">
        <w:rPr>
          <w:rFonts w:ascii="Times New Roman" w:eastAsia="Times New Roman" w:hAnsi="Times New Roman" w:cs="Times New Roman"/>
        </w:rPr>
        <w:t>ill</w:t>
      </w:r>
      <w:r w:rsidR="0073580E">
        <w:rPr>
          <w:rFonts w:ascii="Times New Roman" w:eastAsia="Times New Roman" w:hAnsi="Times New Roman" w:cs="Times New Roman"/>
        </w:rPr>
        <w:t xml:space="preserve"> </w:t>
      </w:r>
      <w:r w:rsidR="00475AFA">
        <w:rPr>
          <w:rFonts w:ascii="Times New Roman" w:eastAsia="Times New Roman" w:hAnsi="Times New Roman" w:cs="Times New Roman"/>
        </w:rPr>
        <w:t xml:space="preserve">also provided Lutheran ministers with an opportunity for </w:t>
      </w:r>
      <w:r w:rsidR="00475AFA">
        <w:rPr>
          <w:rFonts w:ascii="Times New Roman" w:eastAsia="Times New Roman" w:hAnsi="Times New Roman" w:cs="Times New Roman"/>
        </w:rPr>
        <w:lastRenderedPageBreak/>
        <w:t>evangelism and religious instruction, and for the sick to experience the grace of God and find salvation.</w:t>
      </w:r>
      <w:r w:rsidR="00475AFA">
        <w:rPr>
          <w:rStyle w:val="FootnoteReference"/>
          <w:rFonts w:ascii="Times New Roman" w:eastAsia="Times New Roman" w:hAnsi="Times New Roman" w:cs="Times New Roman"/>
        </w:rPr>
        <w:footnoteReference w:id="71"/>
      </w:r>
      <w:r w:rsidR="0005200C">
        <w:rPr>
          <w:rFonts w:ascii="Times New Roman" w:eastAsia="Times New Roman" w:hAnsi="Times New Roman" w:cs="Times New Roman"/>
        </w:rPr>
        <w:t xml:space="preserve"> </w:t>
      </w:r>
    </w:p>
    <w:p w14:paraId="16474597" w14:textId="640D97A2" w:rsidR="00DC156D" w:rsidRDefault="005D2183" w:rsidP="00FF201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Thus, the body and soul were deeply linked in Reformation theology</w:t>
      </w:r>
      <w:r w:rsidR="00191470">
        <w:rPr>
          <w:rFonts w:ascii="Times New Roman" w:eastAsia="Times New Roman" w:hAnsi="Times New Roman" w:cs="Times New Roman"/>
        </w:rPr>
        <w:t>, and it comes as no surprise that such a connection extended into the realm of the physician-patient relationship</w:t>
      </w:r>
      <w:r w:rsidR="003471F8">
        <w:rPr>
          <w:rFonts w:ascii="Times New Roman" w:eastAsia="Times New Roman" w:hAnsi="Times New Roman" w:cs="Times New Roman"/>
        </w:rPr>
        <w:t xml:space="preserve"> as well</w:t>
      </w:r>
      <w:r w:rsidR="00191470">
        <w:rPr>
          <w:rFonts w:ascii="Times New Roman" w:eastAsia="Times New Roman" w:hAnsi="Times New Roman" w:cs="Times New Roman"/>
        </w:rPr>
        <w:t xml:space="preserve">. </w:t>
      </w:r>
      <w:r w:rsidR="003D3F61">
        <w:rPr>
          <w:rFonts w:ascii="Times New Roman" w:eastAsia="Times New Roman" w:hAnsi="Times New Roman" w:cs="Times New Roman"/>
        </w:rPr>
        <w:t>In what follows,</w:t>
      </w:r>
      <w:r w:rsidR="00C11587" w:rsidRPr="00E01C44">
        <w:rPr>
          <w:rFonts w:ascii="Times New Roman" w:eastAsia="Times New Roman" w:hAnsi="Times New Roman" w:cs="Times New Roman"/>
        </w:rPr>
        <w:t xml:space="preserve"> </w:t>
      </w:r>
      <w:r w:rsidR="003D3F61">
        <w:rPr>
          <w:rFonts w:ascii="Times New Roman" w:eastAsia="Times New Roman" w:hAnsi="Times New Roman" w:cs="Times New Roman"/>
        </w:rPr>
        <w:t>I</w:t>
      </w:r>
      <w:r w:rsidR="00C11587" w:rsidRPr="00E01C44">
        <w:rPr>
          <w:rFonts w:ascii="Times New Roman" w:eastAsia="Times New Roman" w:hAnsi="Times New Roman" w:cs="Times New Roman"/>
        </w:rPr>
        <w:t xml:space="preserve"> </w:t>
      </w:r>
      <w:r w:rsidR="00B915B1">
        <w:rPr>
          <w:rFonts w:ascii="Times New Roman" w:eastAsia="Times New Roman" w:hAnsi="Times New Roman" w:cs="Times New Roman"/>
        </w:rPr>
        <w:t xml:space="preserve">expand </w:t>
      </w:r>
      <w:r w:rsidR="00C11587" w:rsidRPr="00E01C44">
        <w:rPr>
          <w:rFonts w:ascii="Times New Roman" w:eastAsia="Times New Roman" w:hAnsi="Times New Roman" w:cs="Times New Roman"/>
        </w:rPr>
        <w:t>Helen Smith’s argument regarding conversion metaphors</w:t>
      </w:r>
      <w:r w:rsidR="005C2FAA" w:rsidRPr="00E01C44">
        <w:rPr>
          <w:rFonts w:ascii="Times New Roman" w:eastAsia="Times New Roman" w:hAnsi="Times New Roman" w:cs="Times New Roman"/>
        </w:rPr>
        <w:t xml:space="preserve"> as genuine experiences</w:t>
      </w:r>
      <w:r w:rsidR="00C11587" w:rsidRPr="00E01C44">
        <w:rPr>
          <w:rFonts w:ascii="Times New Roman" w:eastAsia="Times New Roman" w:hAnsi="Times New Roman" w:cs="Times New Roman"/>
        </w:rPr>
        <w:t xml:space="preserve"> to the realm of patient metaphors.</w:t>
      </w:r>
      <w:r w:rsidR="005C2FAA" w:rsidRPr="00E01C44">
        <w:rPr>
          <w:rFonts w:ascii="Times New Roman" w:eastAsia="Times New Roman" w:hAnsi="Times New Roman" w:cs="Times New Roman"/>
        </w:rPr>
        <w:t xml:space="preserve"> In other words, the experience of being physically sick and seeing a real physician was a </w:t>
      </w:r>
      <w:r w:rsidR="005C2FAA" w:rsidRPr="00E01C44">
        <w:rPr>
          <w:rFonts w:ascii="Times New Roman" w:eastAsia="Times New Roman" w:hAnsi="Times New Roman" w:cs="Times New Roman"/>
          <w:i/>
          <w:iCs/>
        </w:rPr>
        <w:t>spiritual</w:t>
      </w:r>
      <w:r w:rsidR="005C2FAA" w:rsidRPr="00E01C44">
        <w:rPr>
          <w:rFonts w:ascii="Times New Roman" w:eastAsia="Times New Roman" w:hAnsi="Times New Roman" w:cs="Times New Roman"/>
        </w:rPr>
        <w:t xml:space="preserve"> experience as much as a physical one. </w:t>
      </w:r>
      <w:r w:rsidR="00AE5FC9" w:rsidRPr="00E01C44">
        <w:rPr>
          <w:rFonts w:ascii="Times New Roman" w:eastAsia="Times New Roman" w:hAnsi="Times New Roman" w:cs="Times New Roman"/>
        </w:rPr>
        <w:t xml:space="preserve">Indeed, just as the spiritual state of the soul and the physical state of the body were linked, so were the pious Christian’s spiritual walk and their decisions regarding their day-to-day lives on earth. One could not be orthodox in one and unorthodox in the other. </w:t>
      </w:r>
      <w:r w:rsidR="005C2FAA" w:rsidRPr="00E01C44">
        <w:rPr>
          <w:rFonts w:ascii="Times New Roman" w:eastAsia="Times New Roman" w:hAnsi="Times New Roman" w:cs="Times New Roman"/>
        </w:rPr>
        <w:t xml:space="preserve">This is in some ways a reversal of Smith’s </w:t>
      </w:r>
      <w:r w:rsidR="007D794F" w:rsidRPr="00E01C44">
        <w:rPr>
          <w:rFonts w:ascii="Times New Roman" w:eastAsia="Times New Roman" w:hAnsi="Times New Roman" w:cs="Times New Roman"/>
        </w:rPr>
        <w:t xml:space="preserve">thesis: while she sees conversion as a real embodied experience, blurring the boundary between body and soul, I contend that </w:t>
      </w:r>
      <w:r w:rsidR="00EE0A80" w:rsidRPr="00E01C44">
        <w:rPr>
          <w:rFonts w:ascii="Times New Roman" w:eastAsia="Times New Roman" w:hAnsi="Times New Roman" w:cs="Times New Roman"/>
        </w:rPr>
        <w:t>the practice of seeing physicians</w:t>
      </w:r>
      <w:r w:rsidR="007D794F" w:rsidRPr="00E01C44">
        <w:rPr>
          <w:rFonts w:ascii="Times New Roman" w:eastAsia="Times New Roman" w:hAnsi="Times New Roman" w:cs="Times New Roman"/>
        </w:rPr>
        <w:t xml:space="preserve"> was a real embodied spiritual experience, which explains why ministers were so intent on regulating this aspect of the Christian life. </w:t>
      </w:r>
    </w:p>
    <w:p w14:paraId="61A66CEC" w14:textId="77777777" w:rsidR="0080571B" w:rsidRDefault="0080571B" w:rsidP="0080571B">
      <w:pPr>
        <w:spacing w:line="480" w:lineRule="auto"/>
        <w:rPr>
          <w:rFonts w:ascii="Times New Roman" w:eastAsia="Times New Roman" w:hAnsi="Times New Roman" w:cs="Times New Roman"/>
          <w:i/>
          <w:iCs/>
        </w:rPr>
      </w:pPr>
    </w:p>
    <w:p w14:paraId="787F1743" w14:textId="61E6786A" w:rsidR="0080571B" w:rsidRPr="0080571B" w:rsidRDefault="0080571B" w:rsidP="001E20A4">
      <w:pPr>
        <w:spacing w:line="480" w:lineRule="auto"/>
        <w:jc w:val="center"/>
        <w:rPr>
          <w:rFonts w:ascii="Times New Roman" w:eastAsia="Times New Roman" w:hAnsi="Times New Roman" w:cs="Times New Roman"/>
          <w:i/>
          <w:iCs/>
        </w:rPr>
      </w:pPr>
      <w:r>
        <w:rPr>
          <w:rFonts w:ascii="Times New Roman" w:eastAsia="Times New Roman" w:hAnsi="Times New Roman" w:cs="Times New Roman"/>
          <w:i/>
          <w:iCs/>
        </w:rPr>
        <w:t>Proper Physic and Obedience</w:t>
      </w:r>
    </w:p>
    <w:p w14:paraId="6CCD5130" w14:textId="626A9351" w:rsidR="00B93147" w:rsidRPr="00E01C44" w:rsidRDefault="00EB4902"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42315E" w:rsidRPr="00E01C44">
        <w:rPr>
          <w:rFonts w:ascii="Times New Roman" w:eastAsia="Times New Roman" w:hAnsi="Times New Roman" w:cs="Times New Roman"/>
        </w:rPr>
        <w:t>Ministers often exhorted their congregations to use the appropriate</w:t>
      </w:r>
      <w:r w:rsidR="001F59CB">
        <w:rPr>
          <w:rFonts w:ascii="Times New Roman" w:eastAsia="Times New Roman" w:hAnsi="Times New Roman" w:cs="Times New Roman"/>
        </w:rPr>
        <w:t xml:space="preserve"> medicine—that is, learned, Galenic medicine—</w:t>
      </w:r>
      <w:r w:rsidR="002B3BDA" w:rsidRPr="00E01C44">
        <w:rPr>
          <w:rFonts w:ascii="Times New Roman" w:eastAsia="Times New Roman" w:hAnsi="Times New Roman" w:cs="Times New Roman"/>
        </w:rPr>
        <w:t xml:space="preserve">first and foremost </w:t>
      </w:r>
      <w:r w:rsidR="0042315E" w:rsidRPr="00E01C44">
        <w:rPr>
          <w:rFonts w:ascii="Times New Roman" w:eastAsia="Times New Roman" w:hAnsi="Times New Roman" w:cs="Times New Roman"/>
        </w:rPr>
        <w:t xml:space="preserve">because </w:t>
      </w:r>
      <w:r w:rsidR="00111413" w:rsidRPr="00E01C44">
        <w:rPr>
          <w:rFonts w:ascii="Times New Roman" w:eastAsia="Times New Roman" w:hAnsi="Times New Roman" w:cs="Times New Roman"/>
        </w:rPr>
        <w:t xml:space="preserve">using good physic was a part of good Christian response to sickness. </w:t>
      </w:r>
      <w:r w:rsidR="006A51A9" w:rsidRPr="00E01C44">
        <w:rPr>
          <w:rFonts w:ascii="Times New Roman" w:eastAsia="Times New Roman" w:hAnsi="Times New Roman" w:cs="Times New Roman"/>
        </w:rPr>
        <w:t xml:space="preserve">According to </w:t>
      </w:r>
      <w:r w:rsidR="00906ECF" w:rsidRPr="00E01C44">
        <w:rPr>
          <w:rFonts w:ascii="Times New Roman" w:eastAsia="Times New Roman" w:hAnsi="Times New Roman" w:cs="Times New Roman"/>
        </w:rPr>
        <w:t>William Perkins</w:t>
      </w:r>
      <w:r w:rsidR="006A51A9" w:rsidRPr="00E01C44">
        <w:rPr>
          <w:rFonts w:ascii="Times New Roman" w:eastAsia="Times New Roman" w:hAnsi="Times New Roman" w:cs="Times New Roman"/>
        </w:rPr>
        <w:t>, God did not give man life merely so that he would waste it away indulging in worldly pleasures</w:t>
      </w:r>
      <w:r w:rsidR="0023006D" w:rsidRPr="00E01C44">
        <w:rPr>
          <w:rFonts w:ascii="Times New Roman" w:eastAsia="Times New Roman" w:hAnsi="Times New Roman" w:cs="Times New Roman"/>
        </w:rPr>
        <w:t xml:space="preserve">, but that they “might have livertie to come out of the kingdome of darkenes into the kingdome of grace…&amp; in this respect special </w:t>
      </w:r>
      <w:r w:rsidR="0023006D" w:rsidRPr="00E01C44">
        <w:rPr>
          <w:rFonts w:ascii="Times New Roman" w:eastAsia="Times New Roman" w:hAnsi="Times New Roman" w:cs="Times New Roman"/>
        </w:rPr>
        <w:lastRenderedPageBreak/>
        <w:t>care must be had of preservation of life.”</w:t>
      </w:r>
      <w:r w:rsidR="0023006D" w:rsidRPr="00E01C44">
        <w:rPr>
          <w:rStyle w:val="FootnoteReference"/>
          <w:rFonts w:ascii="Times New Roman" w:eastAsia="Times New Roman" w:hAnsi="Times New Roman" w:cs="Times New Roman"/>
        </w:rPr>
        <w:footnoteReference w:id="72"/>
      </w:r>
      <w:r w:rsidR="00791CB4" w:rsidRPr="00E01C44">
        <w:rPr>
          <w:rFonts w:ascii="Times New Roman" w:eastAsia="Times New Roman" w:hAnsi="Times New Roman" w:cs="Times New Roman"/>
        </w:rPr>
        <w:t xml:space="preserve"> </w:t>
      </w:r>
      <w:r w:rsidR="00906ECF" w:rsidRPr="00E01C44">
        <w:rPr>
          <w:rFonts w:ascii="Times New Roman" w:eastAsia="Times New Roman" w:hAnsi="Times New Roman" w:cs="Times New Roman"/>
        </w:rPr>
        <w:t>Thomas Draxe</w:t>
      </w:r>
      <w:r w:rsidR="00A75DE4" w:rsidRPr="00E01C44">
        <w:rPr>
          <w:rFonts w:ascii="Times New Roman" w:eastAsia="Times New Roman" w:hAnsi="Times New Roman" w:cs="Times New Roman"/>
        </w:rPr>
        <w:t>, in speaking of the proper Christian behavior when visited by the plague, notes first that the afflicted “must commend themselves to God,” then “use preservatives, medicines, physicke, restoratives” to try to be healed.</w:t>
      </w:r>
      <w:r w:rsidR="00171352" w:rsidRPr="00E01C44">
        <w:rPr>
          <w:rStyle w:val="FootnoteReference"/>
          <w:rFonts w:ascii="Times New Roman" w:eastAsia="Times New Roman" w:hAnsi="Times New Roman" w:cs="Times New Roman"/>
        </w:rPr>
        <w:footnoteReference w:id="73"/>
      </w:r>
      <w:r w:rsidR="00111413" w:rsidRPr="00E01C44">
        <w:rPr>
          <w:rFonts w:ascii="Times New Roman" w:eastAsia="Times New Roman" w:hAnsi="Times New Roman" w:cs="Times New Roman"/>
        </w:rPr>
        <w:t xml:space="preserve"> </w:t>
      </w:r>
      <w:r w:rsidR="00CA7C05" w:rsidRPr="00E01C44">
        <w:rPr>
          <w:rFonts w:ascii="Times New Roman" w:eastAsia="Times New Roman" w:hAnsi="Times New Roman" w:cs="Times New Roman"/>
        </w:rPr>
        <w:t xml:space="preserve">In his short </w:t>
      </w:r>
      <w:r w:rsidR="00CA7C05" w:rsidRPr="00E01C44">
        <w:rPr>
          <w:rFonts w:ascii="Times New Roman" w:eastAsia="Times New Roman" w:hAnsi="Times New Roman" w:cs="Times New Roman"/>
          <w:i/>
          <w:iCs/>
        </w:rPr>
        <w:t>Admonition Concerning the Use of Physick,</w:t>
      </w:r>
      <w:r w:rsidR="00CA7C05" w:rsidRPr="00E01C44">
        <w:rPr>
          <w:rFonts w:ascii="Times New Roman" w:eastAsia="Times New Roman" w:hAnsi="Times New Roman" w:cs="Times New Roman"/>
        </w:rPr>
        <w:t xml:space="preserve"> despite (or perhaps because of) his own conviction for practicing medicine </w:t>
      </w:r>
      <w:r w:rsidR="00607E4F">
        <w:rPr>
          <w:rFonts w:ascii="Times New Roman" w:eastAsia="Times New Roman" w:hAnsi="Times New Roman" w:cs="Times New Roman"/>
        </w:rPr>
        <w:t>without a license</w:t>
      </w:r>
      <w:r w:rsidR="00CA7C05" w:rsidRPr="00E01C44">
        <w:rPr>
          <w:rFonts w:ascii="Times New Roman" w:eastAsia="Times New Roman" w:hAnsi="Times New Roman" w:cs="Times New Roman"/>
        </w:rPr>
        <w:t xml:space="preserve">, Henry Holland urged his readers to seek “the learned Physician…[for] God hath created Physicke, and given us a minde and reason, that every man should have a care of his owne body for health and life”; to </w:t>
      </w:r>
      <w:r w:rsidR="00CA7C05" w:rsidRPr="00E01C44">
        <w:rPr>
          <w:rFonts w:ascii="Times New Roman" w:eastAsia="Times New Roman" w:hAnsi="Times New Roman" w:cs="Times New Roman"/>
          <w:i/>
          <w:iCs/>
        </w:rPr>
        <w:t>not</w:t>
      </w:r>
      <w:r w:rsidR="00CA7C05" w:rsidRPr="00E01C44">
        <w:rPr>
          <w:rFonts w:ascii="Times New Roman" w:eastAsia="Times New Roman" w:hAnsi="Times New Roman" w:cs="Times New Roman"/>
        </w:rPr>
        <w:t xml:space="preserve"> use such means was to be “made a murtherer” before God.</w:t>
      </w:r>
      <w:r w:rsidR="00CA7C05" w:rsidRPr="00E01C44">
        <w:rPr>
          <w:rStyle w:val="FootnoteReference"/>
          <w:rFonts w:ascii="Times New Roman" w:eastAsia="Times New Roman" w:hAnsi="Times New Roman" w:cs="Times New Roman"/>
        </w:rPr>
        <w:footnoteReference w:id="74"/>
      </w:r>
      <w:r w:rsidR="00CA7C05" w:rsidRPr="00E01C44">
        <w:rPr>
          <w:rFonts w:ascii="Times New Roman" w:eastAsia="Times New Roman" w:hAnsi="Times New Roman" w:cs="Times New Roman"/>
          <w:i/>
          <w:iCs/>
        </w:rPr>
        <w:t xml:space="preserve"> </w:t>
      </w:r>
      <w:r w:rsidR="00CA7C05" w:rsidRPr="00E01C44">
        <w:rPr>
          <w:rFonts w:ascii="Times New Roman" w:eastAsia="Times New Roman" w:hAnsi="Times New Roman" w:cs="Times New Roman"/>
        </w:rPr>
        <w:t>As a kind of extension on this argument</w:t>
      </w:r>
      <w:r w:rsidR="00E14727" w:rsidRPr="00E01C44">
        <w:rPr>
          <w:rFonts w:ascii="Times New Roman" w:eastAsia="Times New Roman" w:hAnsi="Times New Roman" w:cs="Times New Roman"/>
        </w:rPr>
        <w:t xml:space="preserve">, the minister William Bartlet </w:t>
      </w:r>
      <w:r w:rsidR="00362327">
        <w:rPr>
          <w:rFonts w:ascii="Times New Roman" w:eastAsia="Times New Roman" w:hAnsi="Times New Roman" w:cs="Times New Roman"/>
        </w:rPr>
        <w:t xml:space="preserve">(c. 1609-1682) </w:t>
      </w:r>
      <w:r w:rsidR="00E14727" w:rsidRPr="00E01C44">
        <w:rPr>
          <w:rFonts w:ascii="Times New Roman" w:eastAsia="Times New Roman" w:hAnsi="Times New Roman" w:cs="Times New Roman"/>
        </w:rPr>
        <w:t xml:space="preserve">constructs the proper use of physic as a form of obedience to God. In order to dispel the confusion </w:t>
      </w:r>
      <w:r w:rsidR="000C792E" w:rsidRPr="00E01C44">
        <w:rPr>
          <w:rFonts w:ascii="Times New Roman" w:eastAsia="Times New Roman" w:hAnsi="Times New Roman" w:cs="Times New Roman"/>
        </w:rPr>
        <w:t xml:space="preserve">of </w:t>
      </w:r>
      <w:r w:rsidR="00E14727" w:rsidRPr="00E01C44">
        <w:rPr>
          <w:rFonts w:ascii="Times New Roman" w:eastAsia="Times New Roman" w:hAnsi="Times New Roman" w:cs="Times New Roman"/>
        </w:rPr>
        <w:t>some who argued that using natural means meant a dependence on creation rather than the Creator, Bartlet</w:t>
      </w:r>
      <w:r w:rsidR="000C792E" w:rsidRPr="00E01C44">
        <w:rPr>
          <w:rFonts w:ascii="Times New Roman" w:eastAsia="Times New Roman" w:hAnsi="Times New Roman" w:cs="Times New Roman"/>
        </w:rPr>
        <w:t xml:space="preserve"> reminds his readers using natural means such as medicine for the “preservation of that life...doth not null or make void his faith in, or dependence on God…Where there is only a </w:t>
      </w:r>
      <w:r w:rsidR="000C792E" w:rsidRPr="00E01C44">
        <w:rPr>
          <w:rFonts w:ascii="Times New Roman" w:eastAsia="Times New Roman" w:hAnsi="Times New Roman" w:cs="Times New Roman"/>
          <w:i/>
          <w:iCs/>
        </w:rPr>
        <w:t xml:space="preserve">conscientious </w:t>
      </w:r>
      <w:r w:rsidR="000C792E" w:rsidRPr="00E01C44">
        <w:rPr>
          <w:rFonts w:ascii="Times New Roman" w:eastAsia="Times New Roman" w:hAnsi="Times New Roman" w:cs="Times New Roman"/>
        </w:rPr>
        <w:t>use of them in obedience to the will of God, and in order to the furthering of his providence, there a person may bee said to live in God, and depend on him, very well not withstanding his use of these.”</w:t>
      </w:r>
      <w:r w:rsidR="000C792E" w:rsidRPr="00E01C44">
        <w:rPr>
          <w:rStyle w:val="FootnoteReference"/>
          <w:rFonts w:ascii="Times New Roman" w:eastAsia="Times New Roman" w:hAnsi="Times New Roman" w:cs="Times New Roman"/>
        </w:rPr>
        <w:footnoteReference w:id="75"/>
      </w:r>
    </w:p>
    <w:p w14:paraId="660B5579" w14:textId="58B932FF" w:rsidR="00485A81" w:rsidRPr="00E01C44" w:rsidRDefault="00485A81"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0F3BDD">
        <w:rPr>
          <w:rFonts w:ascii="Times New Roman" w:eastAsia="Times New Roman" w:hAnsi="Times New Roman" w:cs="Times New Roman"/>
        </w:rPr>
        <w:t>I</w:t>
      </w:r>
      <w:r w:rsidR="00FB1B8E" w:rsidRPr="00E01C44">
        <w:rPr>
          <w:rFonts w:ascii="Times New Roman" w:eastAsia="Times New Roman" w:hAnsi="Times New Roman" w:cs="Times New Roman"/>
        </w:rPr>
        <w:t xml:space="preserve"> have already briefly noted the sacred place of life within Christian thought: the preservation of </w:t>
      </w:r>
      <w:r w:rsidR="009E5247" w:rsidRPr="00E01C44">
        <w:rPr>
          <w:rFonts w:ascii="Times New Roman" w:eastAsia="Times New Roman" w:hAnsi="Times New Roman" w:cs="Times New Roman"/>
        </w:rPr>
        <w:t>health</w:t>
      </w:r>
      <w:r w:rsidR="00FB1B8E" w:rsidRPr="00E01C44">
        <w:rPr>
          <w:rFonts w:ascii="Times New Roman" w:eastAsia="Times New Roman" w:hAnsi="Times New Roman" w:cs="Times New Roman"/>
        </w:rPr>
        <w:t xml:space="preserve"> here on earth was tied to obedience to God, in accordance with his goodwill for his people on earth.</w:t>
      </w:r>
      <w:r w:rsidR="0062560E" w:rsidRPr="00E01C44">
        <w:rPr>
          <w:rFonts w:ascii="Times New Roman" w:eastAsia="Times New Roman" w:hAnsi="Times New Roman" w:cs="Times New Roman"/>
        </w:rPr>
        <w:t xml:space="preserve"> For William Perkins, the use of physic meant obedience to God because it was grounded on Scriptural premises:</w:t>
      </w:r>
    </w:p>
    <w:p w14:paraId="16A3D5E3" w14:textId="43726D62" w:rsidR="0062560E" w:rsidRPr="00E01C44" w:rsidRDefault="0062560E" w:rsidP="00FF201D">
      <w:pPr>
        <w:spacing w:line="480" w:lineRule="auto"/>
        <w:rPr>
          <w:rFonts w:ascii="Times New Roman" w:eastAsia="Times New Roman" w:hAnsi="Times New Roman" w:cs="Times New Roman"/>
        </w:rPr>
      </w:pPr>
    </w:p>
    <w:p w14:paraId="16902FBA" w14:textId="15A2BFFF" w:rsidR="002D7026" w:rsidRPr="007E4ED3" w:rsidRDefault="002D7026" w:rsidP="00FF201D">
      <w:pPr>
        <w:spacing w:line="480" w:lineRule="auto"/>
        <w:ind w:left="720" w:right="720"/>
        <w:rPr>
          <w:rFonts w:ascii="Times New Roman" w:eastAsia="Times New Roman" w:hAnsi="Times New Roman" w:cs="Times New Roman"/>
        </w:rPr>
      </w:pPr>
      <w:r w:rsidRPr="007E4ED3">
        <w:rPr>
          <w:rFonts w:ascii="Times New Roman" w:eastAsia="Times New Roman" w:hAnsi="Times New Roman" w:cs="Times New Roman"/>
          <w:color w:val="000000"/>
          <w:shd w:val="clear" w:color="auto" w:fill="FFFFFF"/>
        </w:rPr>
        <w:t xml:space="preserve">When it was the good pleasure of god to restore life </w:t>
      </w:r>
      <w:r w:rsidR="00A71803" w:rsidRPr="007E4ED3">
        <w:rPr>
          <w:rFonts w:ascii="Times New Roman" w:eastAsia="Times New Roman" w:hAnsi="Times New Roman" w:cs="Times New Roman"/>
          <w:color w:val="000000"/>
          <w:shd w:val="clear" w:color="auto" w:fill="FFFFFF"/>
        </w:rPr>
        <w:t>u</w:t>
      </w:r>
      <w:r w:rsidRPr="007E4ED3">
        <w:rPr>
          <w:rFonts w:ascii="Times New Roman" w:eastAsia="Times New Roman" w:hAnsi="Times New Roman" w:cs="Times New Roman"/>
          <w:color w:val="000000"/>
          <w:shd w:val="clear" w:color="auto" w:fill="FFFFFF"/>
        </w:rPr>
        <w:t xml:space="preserve">nto king </w:t>
      </w:r>
      <w:r w:rsidRPr="007E4ED3">
        <w:rPr>
          <w:rFonts w:ascii="Times New Roman" w:eastAsia="Times New Roman" w:hAnsi="Times New Roman" w:cs="Times New Roman"/>
          <w:i/>
          <w:iCs/>
          <w:color w:val="000000"/>
          <w:shd w:val="clear" w:color="auto" w:fill="FFFFFF"/>
        </w:rPr>
        <w:t>Ezekias</w:t>
      </w:r>
      <w:bookmarkStart w:id="2" w:name="DLPS76"/>
      <w:bookmarkEnd w:id="2"/>
      <w:r w:rsidRPr="007E4ED3">
        <w:rPr>
          <w:rFonts w:ascii="Times New Roman" w:eastAsia="Times New Roman" w:hAnsi="Times New Roman" w:cs="Times New Roman"/>
          <w:i/>
          <w:iCs/>
          <w:color w:val="000000"/>
          <w:shd w:val="clear" w:color="auto" w:fill="FFFFFF"/>
        </w:rPr>
        <w:t>,</w:t>
      </w:r>
      <w:r w:rsidRPr="007E4ED3">
        <w:rPr>
          <w:rFonts w:ascii="Times New Roman" w:eastAsia="Times New Roman" w:hAnsi="Times New Roman" w:cs="Times New Roman"/>
          <w:color w:val="000000"/>
          <w:shd w:val="clear" w:color="auto" w:fill="FFFFFF"/>
        </w:rPr>
        <w:t xml:space="preserve"> a lumpe of drie figges by the prophets appointment was laid to his boyle and he was healed. Indeede this cure was in some sort miraculous, because he was made whole in the space of 2 or 3 daies, and </w:t>
      </w:r>
      <w:r w:rsidRPr="007E4ED3">
        <w:rPr>
          <w:rFonts w:ascii="Times New Roman" w:eastAsia="Times New Roman" w:hAnsi="Times New Roman" w:cs="Times New Roman"/>
          <w:i/>
          <w:iCs/>
          <w:color w:val="000000"/>
          <w:shd w:val="clear" w:color="auto" w:fill="FFFFFF"/>
        </w:rPr>
        <w:t xml:space="preserve">the third day he went </w:t>
      </w:r>
      <w:r w:rsidR="00A71803" w:rsidRPr="007E4ED3">
        <w:rPr>
          <w:rFonts w:ascii="Times New Roman" w:eastAsia="Times New Roman" w:hAnsi="Times New Roman" w:cs="Times New Roman"/>
          <w:i/>
          <w:iCs/>
          <w:color w:val="000000"/>
          <w:shd w:val="clear" w:color="auto" w:fill="FFFFFF"/>
        </w:rPr>
        <w:t>u</w:t>
      </w:r>
      <w:r w:rsidRPr="007E4ED3">
        <w:rPr>
          <w:rFonts w:ascii="Times New Roman" w:eastAsia="Times New Roman" w:hAnsi="Times New Roman" w:cs="Times New Roman"/>
          <w:i/>
          <w:iCs/>
          <w:color w:val="000000"/>
          <w:shd w:val="clear" w:color="auto" w:fill="FFFFFF"/>
        </w:rPr>
        <w:t>p to the temple:</w:t>
      </w:r>
      <w:r w:rsidRPr="007E4ED3">
        <w:rPr>
          <w:rFonts w:ascii="Times New Roman" w:eastAsia="Times New Roman" w:hAnsi="Times New Roman" w:cs="Times New Roman"/>
          <w:color w:val="000000"/>
          <w:shd w:val="clear" w:color="auto" w:fill="FFFFFF"/>
        </w:rPr>
        <w:t xml:space="preserve"> yet the bunch of figs was a naturall or ordinarie medicine or plaister ser</w:t>
      </w:r>
      <w:r w:rsidR="00A71803" w:rsidRPr="007E4ED3">
        <w:rPr>
          <w:rFonts w:ascii="Times New Roman" w:eastAsia="Times New Roman" w:hAnsi="Times New Roman" w:cs="Times New Roman"/>
          <w:color w:val="000000"/>
          <w:shd w:val="clear" w:color="auto" w:fill="FFFFFF"/>
        </w:rPr>
        <w:t>v</w:t>
      </w:r>
      <w:r w:rsidRPr="007E4ED3">
        <w:rPr>
          <w:rFonts w:ascii="Times New Roman" w:eastAsia="Times New Roman" w:hAnsi="Times New Roman" w:cs="Times New Roman"/>
          <w:color w:val="000000"/>
          <w:shd w:val="clear" w:color="auto" w:fill="FFFFFF"/>
        </w:rPr>
        <w:t>ing to soften and ripen tumours or swellings in the flesh.</w:t>
      </w:r>
      <w:r w:rsidRPr="007E4ED3">
        <w:rPr>
          <w:rStyle w:val="FootnoteReference"/>
          <w:rFonts w:ascii="Times New Roman" w:eastAsia="Times New Roman" w:hAnsi="Times New Roman" w:cs="Times New Roman"/>
          <w:color w:val="000000"/>
          <w:shd w:val="clear" w:color="auto" w:fill="FFFFFF"/>
        </w:rPr>
        <w:footnoteReference w:id="76"/>
      </w:r>
    </w:p>
    <w:p w14:paraId="17DB2A16" w14:textId="57CBFD26" w:rsidR="002D7026" w:rsidRPr="00E01C44" w:rsidRDefault="002D7026" w:rsidP="00FF201D">
      <w:pPr>
        <w:spacing w:line="480" w:lineRule="auto"/>
        <w:rPr>
          <w:rFonts w:ascii="Times New Roman" w:eastAsia="Times New Roman" w:hAnsi="Times New Roman" w:cs="Times New Roman"/>
        </w:rPr>
      </w:pPr>
    </w:p>
    <w:p w14:paraId="47BB8C2C" w14:textId="2C2F4D37" w:rsidR="002D7026" w:rsidRDefault="00A71803"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In another case, the Scriptures paint a balanced picture: while one should not rely wholly on physic, one should not neglect such means either</w:t>
      </w:r>
      <w:r w:rsidR="00902940">
        <w:rPr>
          <w:rFonts w:ascii="Times New Roman" w:eastAsia="Times New Roman" w:hAnsi="Times New Roman" w:cs="Times New Roman"/>
        </w:rPr>
        <w:t>. Turning</w:t>
      </w:r>
      <w:r w:rsidRPr="00E01C44">
        <w:rPr>
          <w:rFonts w:ascii="Times New Roman" w:eastAsia="Times New Roman" w:hAnsi="Times New Roman" w:cs="Times New Roman"/>
        </w:rPr>
        <w:t xml:space="preserve"> to God in times of need was </w:t>
      </w:r>
      <w:r w:rsidR="00902940">
        <w:rPr>
          <w:rFonts w:ascii="Times New Roman" w:eastAsia="Times New Roman" w:hAnsi="Times New Roman" w:cs="Times New Roman"/>
        </w:rPr>
        <w:t>essential, but so was seeking medical treatment</w:t>
      </w:r>
      <w:r w:rsidRPr="00E01C44">
        <w:rPr>
          <w:rFonts w:ascii="Times New Roman" w:eastAsia="Times New Roman" w:hAnsi="Times New Roman" w:cs="Times New Roman"/>
        </w:rPr>
        <w:t xml:space="preserve">. Lancelot Dawes </w:t>
      </w:r>
      <w:r w:rsidR="001E3A0E">
        <w:rPr>
          <w:rFonts w:ascii="Times New Roman" w:eastAsia="Times New Roman" w:hAnsi="Times New Roman" w:cs="Times New Roman"/>
        </w:rPr>
        <w:t xml:space="preserve">(1580-1653) </w:t>
      </w:r>
      <w:r w:rsidRPr="00E01C44">
        <w:rPr>
          <w:rFonts w:ascii="Times New Roman" w:eastAsia="Times New Roman" w:hAnsi="Times New Roman" w:cs="Times New Roman"/>
        </w:rPr>
        <w:t>co</w:t>
      </w:r>
      <w:r w:rsidR="00E97881">
        <w:rPr>
          <w:rFonts w:ascii="Times New Roman" w:eastAsia="Times New Roman" w:hAnsi="Times New Roman" w:cs="Times New Roman"/>
        </w:rPr>
        <w:t>mpares</w:t>
      </w:r>
      <w:r w:rsidRPr="00E01C44">
        <w:rPr>
          <w:rFonts w:ascii="Times New Roman" w:eastAsia="Times New Roman" w:hAnsi="Times New Roman" w:cs="Times New Roman"/>
        </w:rPr>
        <w:t xml:space="preserve"> the actions of Kings Asa and Hezekiah in this regard, commenting that “</w:t>
      </w:r>
      <w:r w:rsidRPr="00E01C44">
        <w:rPr>
          <w:rFonts w:ascii="Times New Roman" w:eastAsia="Times New Roman" w:hAnsi="Times New Roman" w:cs="Times New Roman"/>
          <w:i/>
          <w:iCs/>
          <w:color w:val="000000"/>
          <w:shd w:val="clear" w:color="auto" w:fill="FFFFFF"/>
        </w:rPr>
        <w:t>Asa</w:t>
      </w:r>
      <w:r w:rsidRPr="00E01C44">
        <w:rPr>
          <w:rFonts w:ascii="Times New Roman" w:eastAsia="Times New Roman" w:hAnsi="Times New Roman" w:cs="Times New Roman"/>
          <w:color w:val="000000"/>
          <w:shd w:val="clear" w:color="auto" w:fill="FFFFFF"/>
        </w:rPr>
        <w:t xml:space="preserve"> sought to Physitians and dyed; </w:t>
      </w:r>
      <w:r w:rsidRPr="00E01C44">
        <w:rPr>
          <w:rFonts w:ascii="Times New Roman" w:eastAsia="Times New Roman" w:hAnsi="Times New Roman" w:cs="Times New Roman"/>
          <w:i/>
          <w:iCs/>
          <w:color w:val="000000"/>
          <w:shd w:val="clear" w:color="auto" w:fill="FFFFFF"/>
        </w:rPr>
        <w:t>Hezekiah</w:t>
      </w:r>
      <w:r w:rsidRPr="00E01C44">
        <w:rPr>
          <w:rFonts w:ascii="Times New Roman" w:eastAsia="Times New Roman" w:hAnsi="Times New Roman" w:cs="Times New Roman"/>
          <w:color w:val="000000"/>
          <w:shd w:val="clear" w:color="auto" w:fill="FFFFFF"/>
        </w:rPr>
        <w:t xml:space="preserve"> sought not, and had fifteen yeers added to his dayes; the one sought to the Physitian, and not to God, the other to God, not to the Physitian: we must joyn them both together</w:t>
      </w:r>
      <w:r w:rsidR="00D936C0" w:rsidRPr="00E01C44">
        <w:rPr>
          <w:rFonts w:ascii="Times New Roman" w:eastAsia="Times New Roman" w:hAnsi="Times New Roman" w:cs="Times New Roman"/>
        </w:rPr>
        <w:t xml:space="preserve">.” Dawes here was concerned about two extremes when it came to the sick Christian. On the one hand, some </w:t>
      </w:r>
      <w:r w:rsidR="008D3A6E" w:rsidRPr="00E01C44">
        <w:rPr>
          <w:rFonts w:ascii="Times New Roman" w:eastAsia="Times New Roman" w:hAnsi="Times New Roman" w:cs="Times New Roman"/>
        </w:rPr>
        <w:t>only trusted</w:t>
      </w:r>
      <w:r w:rsidR="00D936C0" w:rsidRPr="00E01C44">
        <w:rPr>
          <w:rFonts w:ascii="Times New Roman" w:eastAsia="Times New Roman" w:hAnsi="Times New Roman" w:cs="Times New Roman"/>
        </w:rPr>
        <w:t xml:space="preserve"> the “outwarde means,” the skills of the physician over </w:t>
      </w:r>
      <w:r w:rsidR="008D3A6E" w:rsidRPr="00E01C44">
        <w:rPr>
          <w:rFonts w:ascii="Times New Roman" w:eastAsia="Times New Roman" w:hAnsi="Times New Roman" w:cs="Times New Roman"/>
        </w:rPr>
        <w:t xml:space="preserve">the power of </w:t>
      </w:r>
      <w:r w:rsidR="00D936C0" w:rsidRPr="00E01C44">
        <w:rPr>
          <w:rFonts w:ascii="Times New Roman" w:eastAsia="Times New Roman" w:hAnsi="Times New Roman" w:cs="Times New Roman"/>
        </w:rPr>
        <w:t>God</w:t>
      </w:r>
      <w:r w:rsidR="00902940">
        <w:rPr>
          <w:rFonts w:ascii="Times New Roman" w:eastAsia="Times New Roman" w:hAnsi="Times New Roman" w:cs="Times New Roman"/>
        </w:rPr>
        <w:t>, like Asa</w:t>
      </w:r>
      <w:r w:rsidR="00D936C0" w:rsidRPr="00E01C44">
        <w:rPr>
          <w:rFonts w:ascii="Times New Roman" w:eastAsia="Times New Roman" w:hAnsi="Times New Roman" w:cs="Times New Roman"/>
        </w:rPr>
        <w:t>; on the other hand,</w:t>
      </w:r>
      <w:r w:rsidR="008D3A6E" w:rsidRPr="00E01C44">
        <w:rPr>
          <w:rFonts w:ascii="Times New Roman" w:eastAsia="Times New Roman" w:hAnsi="Times New Roman" w:cs="Times New Roman"/>
        </w:rPr>
        <w:t xml:space="preserve"> others</w:t>
      </w:r>
      <w:r w:rsidR="00D936C0" w:rsidRPr="00E01C44">
        <w:rPr>
          <w:rFonts w:ascii="Times New Roman" w:eastAsia="Times New Roman" w:hAnsi="Times New Roman" w:cs="Times New Roman"/>
        </w:rPr>
        <w:t xml:space="preserve"> adopted a fatalistic mindset, claiming that because their days were numbered by God they should not use the “ordinarie means” given to man by God for their healing. </w:t>
      </w:r>
      <w:r w:rsidR="000242A5" w:rsidRPr="00E01C44">
        <w:rPr>
          <w:rFonts w:ascii="Times New Roman" w:eastAsia="Times New Roman" w:hAnsi="Times New Roman" w:cs="Times New Roman"/>
        </w:rPr>
        <w:t>Dawes’ response was clear: While Scripture reminds us that we should ultimately place our trust in God, it also contains examples of men using natural means to restore their bodies.</w:t>
      </w:r>
      <w:r w:rsidR="00C25C64" w:rsidRPr="00E01C44">
        <w:rPr>
          <w:rStyle w:val="FootnoteReference"/>
          <w:rFonts w:ascii="Times New Roman" w:eastAsia="Times New Roman" w:hAnsi="Times New Roman" w:cs="Times New Roman"/>
        </w:rPr>
        <w:footnoteReference w:id="77"/>
      </w:r>
      <w:r w:rsidR="000242A5" w:rsidRPr="00E01C44">
        <w:rPr>
          <w:rFonts w:ascii="Times New Roman" w:eastAsia="Times New Roman" w:hAnsi="Times New Roman" w:cs="Times New Roman"/>
        </w:rPr>
        <w:t xml:space="preserve"> </w:t>
      </w:r>
      <w:r w:rsidR="00C66215" w:rsidRPr="00E01C44">
        <w:rPr>
          <w:rFonts w:ascii="Times New Roman" w:eastAsia="Times New Roman" w:hAnsi="Times New Roman" w:cs="Times New Roman"/>
        </w:rPr>
        <w:t xml:space="preserve">Genuine obedience, then, involved both trusting in God and using the resources He gave to </w:t>
      </w:r>
      <w:r w:rsidR="00C66215" w:rsidRPr="00E01C44">
        <w:rPr>
          <w:rFonts w:ascii="Times New Roman" w:eastAsia="Times New Roman" w:hAnsi="Times New Roman" w:cs="Times New Roman"/>
        </w:rPr>
        <w:lastRenderedPageBreak/>
        <w:t xml:space="preserve">humankind to the appropriate ends. </w:t>
      </w:r>
      <w:r w:rsidR="003D71E9" w:rsidRPr="00E01C44">
        <w:rPr>
          <w:rFonts w:ascii="Times New Roman" w:eastAsia="Times New Roman" w:hAnsi="Times New Roman" w:cs="Times New Roman"/>
        </w:rPr>
        <w:t xml:space="preserve">Indeed, Thomas Draxe calls it the duty of the sick </w:t>
      </w:r>
      <w:r w:rsidR="005667C8" w:rsidRPr="00E01C44">
        <w:rPr>
          <w:rFonts w:ascii="Times New Roman" w:eastAsia="Times New Roman" w:hAnsi="Times New Roman" w:cs="Times New Roman"/>
        </w:rPr>
        <w:t xml:space="preserve">to </w:t>
      </w:r>
      <w:r w:rsidR="003D71E9" w:rsidRPr="00E01C44">
        <w:rPr>
          <w:rFonts w:ascii="Times New Roman" w:eastAsia="Times New Roman" w:hAnsi="Times New Roman" w:cs="Times New Roman"/>
        </w:rPr>
        <w:t>“</w:t>
      </w:r>
      <w:r w:rsidR="00196939" w:rsidRPr="00E01C44">
        <w:rPr>
          <w:rFonts w:ascii="Times New Roman" w:eastAsia="Times New Roman" w:hAnsi="Times New Roman" w:cs="Times New Roman"/>
          <w:color w:val="000000"/>
          <w:shd w:val="clear" w:color="auto" w:fill="FFFFFF"/>
        </w:rPr>
        <w:t>u</w:t>
      </w:r>
      <w:r w:rsidR="003D71E9" w:rsidRPr="00E01C44">
        <w:rPr>
          <w:rFonts w:ascii="Times New Roman" w:eastAsia="Times New Roman" w:hAnsi="Times New Roman" w:cs="Times New Roman"/>
          <w:color w:val="000000"/>
          <w:shd w:val="clear" w:color="auto" w:fill="FFFFFF"/>
        </w:rPr>
        <w:t>se physicke, and all other good meanes to preser</w:t>
      </w:r>
      <w:r w:rsidR="00196939" w:rsidRPr="00E01C44">
        <w:rPr>
          <w:rFonts w:ascii="Times New Roman" w:eastAsia="Times New Roman" w:hAnsi="Times New Roman" w:cs="Times New Roman"/>
          <w:color w:val="000000"/>
          <w:shd w:val="clear" w:color="auto" w:fill="FFFFFF"/>
        </w:rPr>
        <w:t>v</w:t>
      </w:r>
      <w:r w:rsidR="003D71E9" w:rsidRPr="00E01C44">
        <w:rPr>
          <w:rFonts w:ascii="Times New Roman" w:eastAsia="Times New Roman" w:hAnsi="Times New Roman" w:cs="Times New Roman"/>
          <w:color w:val="000000"/>
          <w:shd w:val="clear" w:color="auto" w:fill="FFFFFF"/>
        </w:rPr>
        <w:t>e and continue life and health</w:t>
      </w:r>
      <w:r w:rsidR="003D71E9" w:rsidRPr="00E01C44">
        <w:rPr>
          <w:rFonts w:ascii="Times New Roman" w:eastAsia="Times New Roman" w:hAnsi="Times New Roman" w:cs="Times New Roman"/>
        </w:rPr>
        <w:t>.”</w:t>
      </w:r>
      <w:r w:rsidR="003D71E9" w:rsidRPr="00E01C44">
        <w:rPr>
          <w:rStyle w:val="FootnoteReference"/>
          <w:rFonts w:ascii="Times New Roman" w:eastAsia="Times New Roman" w:hAnsi="Times New Roman" w:cs="Times New Roman"/>
        </w:rPr>
        <w:footnoteReference w:id="78"/>
      </w:r>
    </w:p>
    <w:p w14:paraId="26DFF480" w14:textId="2C9CB8E8" w:rsidR="00D9223A" w:rsidRPr="00E01C44" w:rsidRDefault="00592B55" w:rsidP="00D9223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Ministers</w:t>
      </w:r>
      <w:r w:rsidR="00D9223A">
        <w:rPr>
          <w:rFonts w:ascii="Times New Roman" w:eastAsia="Times New Roman" w:hAnsi="Times New Roman" w:cs="Times New Roman"/>
        </w:rPr>
        <w:t xml:space="preserve"> also taught that it was the duty of the Christian to live out the natural length of life prescribed for him by God, no more and no less. Draxe calls the preservation of health the duty of the sick Christian, </w:t>
      </w:r>
      <w:r w:rsidR="00D005A0">
        <w:rPr>
          <w:rFonts w:ascii="Times New Roman" w:eastAsia="Times New Roman" w:hAnsi="Times New Roman" w:cs="Times New Roman"/>
        </w:rPr>
        <w:t>reminding his readers to</w:t>
      </w:r>
      <w:r w:rsidR="00D9223A">
        <w:rPr>
          <w:rFonts w:ascii="Times New Roman" w:eastAsia="Times New Roman" w:hAnsi="Times New Roman" w:cs="Times New Roman"/>
        </w:rPr>
        <w:t xml:space="preserve"> maintain </w:t>
      </w:r>
      <w:r w:rsidR="00D005A0">
        <w:rPr>
          <w:rFonts w:ascii="Times New Roman" w:eastAsia="Times New Roman" w:hAnsi="Times New Roman" w:cs="Times New Roman"/>
        </w:rPr>
        <w:t>their</w:t>
      </w:r>
      <w:r w:rsidR="00D9223A">
        <w:rPr>
          <w:rFonts w:ascii="Times New Roman" w:eastAsia="Times New Roman" w:hAnsi="Times New Roman" w:cs="Times New Roman"/>
        </w:rPr>
        <w:t xml:space="preserve"> health “untill it shall please God to take it away.”</w:t>
      </w:r>
      <w:r w:rsidR="00D9223A">
        <w:rPr>
          <w:rStyle w:val="FootnoteReference"/>
          <w:rFonts w:ascii="Times New Roman" w:eastAsia="Times New Roman" w:hAnsi="Times New Roman" w:cs="Times New Roman"/>
        </w:rPr>
        <w:footnoteReference w:id="79"/>
      </w:r>
      <w:r w:rsidR="00D9223A">
        <w:rPr>
          <w:rFonts w:ascii="Times New Roman" w:eastAsia="Times New Roman" w:hAnsi="Times New Roman" w:cs="Times New Roman"/>
        </w:rPr>
        <w:t xml:space="preserve"> Similarly, Perkins warns his readers to remain aware of the proper ends of using medicine. Physic did not exist to “prevent olde age or death itselfe,” </w:t>
      </w:r>
      <w:r w:rsidR="00D9223A" w:rsidRPr="009C420A">
        <w:rPr>
          <w:rFonts w:ascii="Times New Roman" w:eastAsia="Times New Roman" w:hAnsi="Times New Roman" w:cs="Times New Roman"/>
        </w:rPr>
        <w:t>but simply to “l</w:t>
      </w:r>
      <w:r w:rsidR="00D9223A" w:rsidRPr="009C420A">
        <w:rPr>
          <w:rFonts w:ascii="Times New Roman" w:eastAsia="Times New Roman" w:hAnsi="Times New Roman" w:cs="Times New Roman"/>
          <w:color w:val="000000"/>
          <w:shd w:val="clear" w:color="auto" w:fill="FFFFFF"/>
        </w:rPr>
        <w:t>engthen the life of man to his naturall period</w:t>
      </w:r>
      <w:r w:rsidR="00D9223A">
        <w:rPr>
          <w:rFonts w:ascii="Times New Roman" w:eastAsia="Times New Roman" w:hAnsi="Times New Roman" w:cs="Times New Roman"/>
          <w:color w:val="000000"/>
          <w:shd w:val="clear" w:color="auto" w:fill="FFFFFF"/>
        </w:rPr>
        <w:t xml:space="preserve">”; however, life could be shortened by intemperate eating and drinking, as well as the onset of illness. For Draxe and Perkins, working to extend life for the original length ordained by God was an opportunity for the Christian to reflect on His mercies and prepare themselves for eternity. </w:t>
      </w:r>
      <w:r w:rsidR="00400E4C">
        <w:rPr>
          <w:rFonts w:ascii="Times New Roman" w:eastAsia="Times New Roman" w:hAnsi="Times New Roman" w:cs="Times New Roman"/>
          <w:color w:val="000000"/>
          <w:shd w:val="clear" w:color="auto" w:fill="FFFFFF"/>
        </w:rPr>
        <w:t>According to the minister John</w:t>
      </w:r>
      <w:r w:rsidR="00D9223A">
        <w:rPr>
          <w:rFonts w:ascii="Times New Roman" w:eastAsia="Times New Roman" w:hAnsi="Times New Roman" w:cs="Times New Roman"/>
          <w:color w:val="000000"/>
          <w:shd w:val="clear" w:color="auto" w:fill="FFFFFF"/>
        </w:rPr>
        <w:t xml:space="preserve"> Sym</w:t>
      </w:r>
      <w:r w:rsidR="00E97881">
        <w:rPr>
          <w:rFonts w:ascii="Times New Roman" w:eastAsia="Times New Roman" w:hAnsi="Times New Roman" w:cs="Times New Roman"/>
          <w:color w:val="000000"/>
          <w:shd w:val="clear" w:color="auto" w:fill="FFFFFF"/>
        </w:rPr>
        <w:t xml:space="preserve"> (</w:t>
      </w:r>
      <w:r w:rsidR="00524390">
        <w:rPr>
          <w:rFonts w:ascii="Times New Roman" w:eastAsia="Times New Roman" w:hAnsi="Times New Roman" w:cs="Times New Roman"/>
          <w:color w:val="000000"/>
          <w:shd w:val="clear" w:color="auto" w:fill="FFFFFF"/>
        </w:rPr>
        <w:t>c. 1581-1638)</w:t>
      </w:r>
      <w:r w:rsidR="00E97881">
        <w:rPr>
          <w:rFonts w:ascii="Times New Roman" w:eastAsia="Times New Roman" w:hAnsi="Times New Roman" w:cs="Times New Roman"/>
          <w:color w:val="000000"/>
          <w:shd w:val="clear" w:color="auto" w:fill="FFFFFF"/>
        </w:rPr>
        <w:t>,</w:t>
      </w:r>
      <w:r w:rsidR="00D9223A">
        <w:rPr>
          <w:rFonts w:ascii="Times New Roman" w:eastAsia="Times New Roman" w:hAnsi="Times New Roman" w:cs="Times New Roman"/>
          <w:color w:val="000000"/>
          <w:shd w:val="clear" w:color="auto" w:fill="FFFFFF"/>
        </w:rPr>
        <w:t xml:space="preserve"> </w:t>
      </w:r>
      <w:r w:rsidR="00400E4C">
        <w:rPr>
          <w:rFonts w:ascii="Times New Roman" w:eastAsia="Times New Roman" w:hAnsi="Times New Roman" w:cs="Times New Roman"/>
          <w:color w:val="000000"/>
          <w:shd w:val="clear" w:color="auto" w:fill="FFFFFF"/>
        </w:rPr>
        <w:t xml:space="preserve">who was </w:t>
      </w:r>
      <w:r w:rsidR="00D9223A">
        <w:rPr>
          <w:rFonts w:ascii="Times New Roman" w:eastAsia="Times New Roman" w:hAnsi="Times New Roman" w:cs="Times New Roman"/>
          <w:color w:val="000000"/>
          <w:shd w:val="clear" w:color="auto" w:fill="FFFFFF"/>
        </w:rPr>
        <w:t xml:space="preserve">concerned with bodily self-murder, life and the body were precious for three reasons: by living a righteous life according to Scripture, one could bring glory to God; life gives one the chance to do good unto others (charity); and life was useful in “fitting [one] for heaven,” using the here and now to prepare for the eternal afterlife. Indeed, Sym </w:t>
      </w:r>
      <w:r w:rsidR="00D9223A" w:rsidRPr="00E37794">
        <w:rPr>
          <w:rFonts w:ascii="Times New Roman" w:eastAsia="Times New Roman" w:hAnsi="Times New Roman" w:cs="Times New Roman"/>
          <w:color w:val="000000"/>
          <w:shd w:val="clear" w:color="auto" w:fill="FFFFFF"/>
        </w:rPr>
        <w:t xml:space="preserve">argues that “if a man doe not at all live this naturall </w:t>
      </w:r>
      <w:r w:rsidR="00D9223A" w:rsidRPr="00E37794">
        <w:rPr>
          <w:rFonts w:ascii="Times New Roman" w:eastAsia="Times New Roman" w:hAnsi="Times New Roman" w:cs="Times New Roman"/>
          <w:i/>
          <w:iCs/>
          <w:color w:val="000000"/>
          <w:shd w:val="clear" w:color="auto" w:fill="FFFFFF"/>
        </w:rPr>
        <w:t>life,</w:t>
      </w:r>
      <w:r w:rsidR="00D9223A" w:rsidRPr="00E37794">
        <w:rPr>
          <w:rFonts w:ascii="Times New Roman" w:eastAsia="Times New Roman" w:hAnsi="Times New Roman" w:cs="Times New Roman"/>
          <w:color w:val="000000"/>
          <w:shd w:val="clear" w:color="auto" w:fill="FFFFFF"/>
        </w:rPr>
        <w:t xml:space="preserve"> he cannot be capable of eternall </w:t>
      </w:r>
      <w:r w:rsidR="00D9223A" w:rsidRPr="00E37794">
        <w:rPr>
          <w:rFonts w:ascii="Times New Roman" w:eastAsia="Times New Roman" w:hAnsi="Times New Roman" w:cs="Times New Roman"/>
          <w:i/>
          <w:iCs/>
          <w:color w:val="000000"/>
          <w:shd w:val="clear" w:color="auto" w:fill="FFFFFF"/>
        </w:rPr>
        <w:t>life</w:t>
      </w:r>
      <w:r w:rsidR="00D9223A" w:rsidRPr="00E37794">
        <w:rPr>
          <w:rFonts w:ascii="Times New Roman" w:eastAsia="Times New Roman" w:hAnsi="Times New Roman" w:cs="Times New Roman"/>
        </w:rPr>
        <w:t>,”</w:t>
      </w:r>
      <w:r w:rsidR="00D9223A">
        <w:rPr>
          <w:rFonts w:ascii="Times New Roman" w:eastAsia="Times New Roman" w:hAnsi="Times New Roman" w:cs="Times New Roman"/>
        </w:rPr>
        <w:t xml:space="preserve"> </w:t>
      </w:r>
      <w:r w:rsidR="00D9223A">
        <w:rPr>
          <w:rFonts w:ascii="Times New Roman" w:eastAsia="Times New Roman" w:hAnsi="Times New Roman" w:cs="Times New Roman"/>
          <w:color w:val="000000"/>
          <w:shd w:val="clear" w:color="auto" w:fill="FFFFFF"/>
        </w:rPr>
        <w:t>for the life lived in the physical body is the only opportunity for one to be saved; if one did not take care of his or her health, or attempted self-murder, it could have eternal consequences.</w:t>
      </w:r>
      <w:r w:rsidR="00D9223A">
        <w:rPr>
          <w:rStyle w:val="FootnoteReference"/>
          <w:rFonts w:ascii="Times New Roman" w:eastAsia="Times New Roman" w:hAnsi="Times New Roman" w:cs="Times New Roman"/>
          <w:color w:val="000000"/>
          <w:shd w:val="clear" w:color="auto" w:fill="FFFFFF"/>
        </w:rPr>
        <w:footnoteReference w:id="80"/>
      </w:r>
    </w:p>
    <w:p w14:paraId="3A162698" w14:textId="77777777" w:rsidR="00FC317B" w:rsidRDefault="00C25C64" w:rsidP="00FC317B">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DF0B4D" w:rsidRPr="00E01C44">
        <w:rPr>
          <w:rFonts w:ascii="Times New Roman" w:eastAsia="Times New Roman" w:hAnsi="Times New Roman" w:cs="Times New Roman"/>
        </w:rPr>
        <w:t xml:space="preserve">Using </w:t>
      </w:r>
      <w:r w:rsidR="002101DE">
        <w:rPr>
          <w:rFonts w:ascii="Times New Roman" w:eastAsia="Times New Roman" w:hAnsi="Times New Roman" w:cs="Times New Roman"/>
        </w:rPr>
        <w:t xml:space="preserve">the proper medical care </w:t>
      </w:r>
      <w:r w:rsidR="00DF0B4D" w:rsidRPr="00E01C44">
        <w:rPr>
          <w:rFonts w:ascii="Times New Roman" w:eastAsia="Times New Roman" w:hAnsi="Times New Roman" w:cs="Times New Roman"/>
        </w:rPr>
        <w:t xml:space="preserve">was also obedience in a practical sense, for </w:t>
      </w:r>
      <w:r w:rsidR="000357B0">
        <w:rPr>
          <w:rFonts w:ascii="Times New Roman" w:eastAsia="Times New Roman" w:hAnsi="Times New Roman" w:cs="Times New Roman"/>
        </w:rPr>
        <w:t>self-medicating or seeing other types of healers would put the body at risk of more harm</w:t>
      </w:r>
      <w:r w:rsidR="00DF0B4D" w:rsidRPr="00E01C44">
        <w:rPr>
          <w:rFonts w:ascii="Times New Roman" w:eastAsia="Times New Roman" w:hAnsi="Times New Roman" w:cs="Times New Roman"/>
        </w:rPr>
        <w:t>.</w:t>
      </w:r>
      <w:r w:rsidR="000357B0">
        <w:rPr>
          <w:rFonts w:ascii="Times New Roman" w:eastAsia="Times New Roman" w:hAnsi="Times New Roman" w:cs="Times New Roman"/>
        </w:rPr>
        <w:t xml:space="preserve"> </w:t>
      </w:r>
      <w:r w:rsidR="008F27FC" w:rsidRPr="00E01C44">
        <w:rPr>
          <w:rFonts w:ascii="Times New Roman" w:eastAsia="Times New Roman" w:hAnsi="Times New Roman" w:cs="Times New Roman"/>
        </w:rPr>
        <w:t xml:space="preserve">For Richard Baxter, the first concern was with those who attempted to treat themselves after merely reading or hearing </w:t>
      </w:r>
      <w:r w:rsidR="008F27FC" w:rsidRPr="00E01C44">
        <w:rPr>
          <w:rFonts w:ascii="Times New Roman" w:eastAsia="Times New Roman" w:hAnsi="Times New Roman" w:cs="Times New Roman"/>
        </w:rPr>
        <w:lastRenderedPageBreak/>
        <w:t>about remedies, for one “must be long in studying Law or Physick before you can understand them so well as those who have made them the study and business of their lives.”</w:t>
      </w:r>
      <w:r w:rsidR="008F27FC" w:rsidRPr="00E01C44">
        <w:rPr>
          <w:rStyle w:val="FootnoteReference"/>
          <w:rFonts w:ascii="Times New Roman" w:eastAsia="Times New Roman" w:hAnsi="Times New Roman" w:cs="Times New Roman"/>
        </w:rPr>
        <w:footnoteReference w:id="81"/>
      </w:r>
      <w:r w:rsidR="008F27FC" w:rsidRPr="00E01C44">
        <w:rPr>
          <w:rFonts w:ascii="Times New Roman" w:eastAsia="Times New Roman" w:hAnsi="Times New Roman" w:cs="Times New Roman"/>
        </w:rPr>
        <w:t xml:space="preserve"> There are only a few such men who</w:t>
      </w:r>
      <w:r w:rsidR="00DC5DBA" w:rsidRPr="00E01C44">
        <w:rPr>
          <w:rFonts w:ascii="Times New Roman" w:eastAsia="Times New Roman" w:hAnsi="Times New Roman" w:cs="Times New Roman"/>
        </w:rPr>
        <w:t xml:space="preserve"> are equipped to</w:t>
      </w:r>
      <w:r w:rsidR="008F27FC" w:rsidRPr="00E01C44">
        <w:rPr>
          <w:rFonts w:ascii="Times New Roman" w:eastAsia="Times New Roman" w:hAnsi="Times New Roman" w:cs="Times New Roman"/>
        </w:rPr>
        <w:t xml:space="preserve"> achieve excellenc</w:t>
      </w:r>
      <w:r w:rsidR="0037083C">
        <w:rPr>
          <w:rFonts w:ascii="Times New Roman" w:eastAsia="Times New Roman" w:hAnsi="Times New Roman" w:cs="Times New Roman"/>
        </w:rPr>
        <w:t>e</w:t>
      </w:r>
      <w:r w:rsidR="008F27FC" w:rsidRPr="00E01C44">
        <w:rPr>
          <w:rFonts w:ascii="Times New Roman" w:eastAsia="Times New Roman" w:hAnsi="Times New Roman" w:cs="Times New Roman"/>
        </w:rPr>
        <w:t xml:space="preserve"> in their practice, and it is precisely those men to whom Baxter directs his readers, cautioning them to not “cast your selves upon one [physician] that is like to kill you, because he is your neighbour.”</w:t>
      </w:r>
      <w:r w:rsidR="008F27FC" w:rsidRPr="00E01C44">
        <w:rPr>
          <w:rStyle w:val="FootnoteReference"/>
          <w:rFonts w:ascii="Times New Roman" w:eastAsia="Times New Roman" w:hAnsi="Times New Roman" w:cs="Times New Roman"/>
        </w:rPr>
        <w:footnoteReference w:id="82"/>
      </w:r>
      <w:r w:rsidR="008F27FC" w:rsidRPr="00E01C44">
        <w:rPr>
          <w:rFonts w:ascii="Times New Roman" w:eastAsia="Times New Roman" w:hAnsi="Times New Roman" w:cs="Times New Roman"/>
        </w:rPr>
        <w:t xml:space="preserve"> </w:t>
      </w:r>
      <w:r w:rsidR="007553B7" w:rsidRPr="00E01C44">
        <w:rPr>
          <w:rFonts w:ascii="Times New Roman" w:eastAsia="Times New Roman" w:hAnsi="Times New Roman" w:cs="Times New Roman"/>
        </w:rPr>
        <w:t>S</w:t>
      </w:r>
      <w:r w:rsidR="00AA17EF" w:rsidRPr="00E01C44">
        <w:rPr>
          <w:rFonts w:ascii="Times New Roman" w:eastAsia="Times New Roman" w:hAnsi="Times New Roman" w:cs="Times New Roman"/>
        </w:rPr>
        <w:t>imon Patrick</w:t>
      </w:r>
      <w:r w:rsidR="007553B7" w:rsidRPr="00E01C44">
        <w:rPr>
          <w:rFonts w:ascii="Times New Roman" w:eastAsia="Times New Roman" w:hAnsi="Times New Roman" w:cs="Times New Roman"/>
        </w:rPr>
        <w:t xml:space="preserve"> calls out both bad ministers and uneducated healers, condemning</w:t>
      </w:r>
      <w:r w:rsidR="00AA17EF" w:rsidRPr="00E01C44">
        <w:rPr>
          <w:rFonts w:ascii="Times New Roman" w:eastAsia="Times New Roman" w:hAnsi="Times New Roman" w:cs="Times New Roman"/>
        </w:rPr>
        <w:t xml:space="preserve"> “</w:t>
      </w:r>
      <w:r w:rsidR="00AA17EF" w:rsidRPr="00E01C44">
        <w:rPr>
          <w:rFonts w:ascii="Times New Roman" w:eastAsia="Times New Roman" w:hAnsi="Times New Roman" w:cs="Times New Roman"/>
          <w:color w:val="000000"/>
          <w:shd w:val="clear" w:color="auto" w:fill="FFFFFF"/>
        </w:rPr>
        <w:t>mountebanks that pretend at a two-penny charge to give soveraign balsams for all wounds,</w:t>
      </w:r>
      <w:r w:rsidR="00AA17EF" w:rsidRPr="00E01C44">
        <w:rPr>
          <w:rFonts w:ascii="Times New Roman" w:eastAsia="Times New Roman" w:hAnsi="Times New Roman" w:cs="Times New Roman"/>
        </w:rPr>
        <w:t xml:space="preserve">” but who cannot </w:t>
      </w:r>
      <w:r w:rsidR="005936F0" w:rsidRPr="00E01C44">
        <w:rPr>
          <w:rFonts w:ascii="Times New Roman" w:eastAsia="Times New Roman" w:hAnsi="Times New Roman" w:cs="Times New Roman"/>
        </w:rPr>
        <w:t xml:space="preserve">really </w:t>
      </w:r>
      <w:r w:rsidR="00AA17EF" w:rsidRPr="00E01C44">
        <w:rPr>
          <w:rFonts w:ascii="Times New Roman" w:eastAsia="Times New Roman" w:hAnsi="Times New Roman" w:cs="Times New Roman"/>
        </w:rPr>
        <w:t>cure anything and end up harming their patients.</w:t>
      </w:r>
      <w:r w:rsidR="00AA17EF" w:rsidRPr="00E01C44">
        <w:rPr>
          <w:rStyle w:val="FootnoteReference"/>
          <w:rFonts w:ascii="Times New Roman" w:eastAsia="Times New Roman" w:hAnsi="Times New Roman" w:cs="Times New Roman"/>
        </w:rPr>
        <w:footnoteReference w:id="83"/>
      </w:r>
      <w:r w:rsidR="00224C6D" w:rsidRPr="00E01C44">
        <w:rPr>
          <w:rFonts w:ascii="Times New Roman" w:eastAsia="Times New Roman" w:hAnsi="Times New Roman" w:cs="Times New Roman"/>
        </w:rPr>
        <w:t xml:space="preserve"> </w:t>
      </w:r>
      <w:r w:rsidR="006B7098" w:rsidRPr="00E01C44">
        <w:rPr>
          <w:rFonts w:ascii="Times New Roman" w:eastAsia="Times New Roman" w:hAnsi="Times New Roman" w:cs="Times New Roman"/>
        </w:rPr>
        <w:t>Warning</w:t>
      </w:r>
      <w:r w:rsidR="0065793A" w:rsidRPr="00E01C44">
        <w:rPr>
          <w:rFonts w:ascii="Times New Roman" w:eastAsia="Times New Roman" w:hAnsi="Times New Roman" w:cs="Times New Roman"/>
        </w:rPr>
        <w:t xml:space="preserve"> his readers about those who made their living by deception, Lancelot Dawes specifically points out that “many Empiricks that want means have little practice, when they meet with a Patient that is for their purpose, will impoyson the wound that it may be long in healing,” cautioning people to stay away from such men, instead seeking the “honest and skilfull Physician.”</w:t>
      </w:r>
      <w:r w:rsidR="0065793A" w:rsidRPr="00E01C44">
        <w:rPr>
          <w:rStyle w:val="FootnoteReference"/>
          <w:rFonts w:ascii="Times New Roman" w:eastAsia="Times New Roman" w:hAnsi="Times New Roman" w:cs="Times New Roman"/>
        </w:rPr>
        <w:footnoteReference w:id="84"/>
      </w:r>
      <w:r w:rsidR="00E50C51" w:rsidRPr="00E01C44">
        <w:rPr>
          <w:rFonts w:ascii="Times New Roman" w:eastAsia="Times New Roman" w:hAnsi="Times New Roman" w:cs="Times New Roman"/>
        </w:rPr>
        <w:t xml:space="preserve"> Henry Holland, </w:t>
      </w:r>
      <w:r w:rsidR="009A5FA0">
        <w:rPr>
          <w:rFonts w:ascii="Times New Roman" w:eastAsia="Times New Roman" w:hAnsi="Times New Roman" w:cs="Times New Roman"/>
        </w:rPr>
        <w:t>aware</w:t>
      </w:r>
      <w:r w:rsidR="00E50C51" w:rsidRPr="00E01C44">
        <w:rPr>
          <w:rFonts w:ascii="Times New Roman" w:eastAsia="Times New Roman" w:hAnsi="Times New Roman" w:cs="Times New Roman"/>
        </w:rPr>
        <w:t xml:space="preserve"> that physicians </w:t>
      </w:r>
      <w:r w:rsidR="009A5FA0">
        <w:rPr>
          <w:rFonts w:ascii="Times New Roman" w:eastAsia="Times New Roman" w:hAnsi="Times New Roman" w:cs="Times New Roman"/>
        </w:rPr>
        <w:t>could</w:t>
      </w:r>
      <w:r w:rsidR="00E50C51" w:rsidRPr="00E01C44">
        <w:rPr>
          <w:rFonts w:ascii="Times New Roman" w:eastAsia="Times New Roman" w:hAnsi="Times New Roman" w:cs="Times New Roman"/>
        </w:rPr>
        <w:t xml:space="preserve"> be quite expensive, advises those with money to “seek for the godly, wise, and learned Physician, and take heede of wicked ignorant bold Empyricks, which kill many men”</w:t>
      </w:r>
      <w:r w:rsidR="00233D74" w:rsidRPr="00E01C44">
        <w:rPr>
          <w:rFonts w:ascii="Times New Roman" w:eastAsia="Times New Roman" w:hAnsi="Times New Roman" w:cs="Times New Roman"/>
        </w:rPr>
        <w:t xml:space="preserve">; for those without, he directs them to a </w:t>
      </w:r>
      <w:r w:rsidR="00902627" w:rsidRPr="00E01C44">
        <w:rPr>
          <w:rFonts w:ascii="Times New Roman" w:eastAsia="Times New Roman" w:hAnsi="Times New Roman" w:cs="Times New Roman"/>
        </w:rPr>
        <w:t xml:space="preserve">“learned” </w:t>
      </w:r>
      <w:r w:rsidR="00233D74" w:rsidRPr="00E01C44">
        <w:rPr>
          <w:rFonts w:ascii="Times New Roman" w:eastAsia="Times New Roman" w:hAnsi="Times New Roman" w:cs="Times New Roman"/>
        </w:rPr>
        <w:t>plague treatise which he hopes will be helpful.</w:t>
      </w:r>
      <w:r w:rsidR="002140C2" w:rsidRPr="00E01C44">
        <w:rPr>
          <w:rStyle w:val="FootnoteReference"/>
          <w:rFonts w:ascii="Times New Roman" w:eastAsia="Times New Roman" w:hAnsi="Times New Roman" w:cs="Times New Roman"/>
        </w:rPr>
        <w:footnoteReference w:id="85"/>
      </w:r>
      <w:r w:rsidR="00E50C51" w:rsidRPr="00E01C44">
        <w:rPr>
          <w:rFonts w:ascii="Times New Roman" w:eastAsia="Times New Roman" w:hAnsi="Times New Roman" w:cs="Times New Roman"/>
        </w:rPr>
        <w:t xml:space="preserve"> </w:t>
      </w:r>
      <w:r w:rsidR="0065793A" w:rsidRPr="00E01C44">
        <w:rPr>
          <w:rFonts w:ascii="Times New Roman" w:eastAsia="Times New Roman" w:hAnsi="Times New Roman" w:cs="Times New Roman"/>
        </w:rPr>
        <w:t xml:space="preserve">In these examples we see </w:t>
      </w:r>
      <w:r w:rsidR="00E16544">
        <w:rPr>
          <w:rFonts w:ascii="Times New Roman" w:eastAsia="Times New Roman" w:hAnsi="Times New Roman" w:cs="Times New Roman"/>
        </w:rPr>
        <w:t xml:space="preserve">that </w:t>
      </w:r>
      <w:r w:rsidR="0065793A" w:rsidRPr="00E01C44">
        <w:rPr>
          <w:rFonts w:ascii="Times New Roman" w:eastAsia="Times New Roman" w:hAnsi="Times New Roman" w:cs="Times New Roman"/>
        </w:rPr>
        <w:t xml:space="preserve">ministers </w:t>
      </w:r>
      <w:r w:rsidR="00E16544">
        <w:rPr>
          <w:rFonts w:ascii="Times New Roman" w:eastAsia="Times New Roman" w:hAnsi="Times New Roman" w:cs="Times New Roman"/>
        </w:rPr>
        <w:t xml:space="preserve">were </w:t>
      </w:r>
      <w:r w:rsidR="0065793A" w:rsidRPr="00E01C44">
        <w:rPr>
          <w:rFonts w:ascii="Times New Roman" w:eastAsia="Times New Roman" w:hAnsi="Times New Roman" w:cs="Times New Roman"/>
        </w:rPr>
        <w:t xml:space="preserve">concerned that such unlearned practitioners would physically harm their </w:t>
      </w:r>
      <w:r w:rsidR="009243DA">
        <w:rPr>
          <w:rFonts w:ascii="Times New Roman" w:eastAsia="Times New Roman" w:hAnsi="Times New Roman" w:cs="Times New Roman"/>
        </w:rPr>
        <w:t>patients</w:t>
      </w:r>
      <w:r w:rsidR="00AE41DE">
        <w:rPr>
          <w:rFonts w:ascii="Times New Roman" w:eastAsia="Times New Roman" w:hAnsi="Times New Roman" w:cs="Times New Roman"/>
        </w:rPr>
        <w:t>,</w:t>
      </w:r>
      <w:r w:rsidR="0065793A" w:rsidRPr="00E01C44">
        <w:rPr>
          <w:rFonts w:ascii="Times New Roman" w:eastAsia="Times New Roman" w:hAnsi="Times New Roman" w:cs="Times New Roman"/>
        </w:rPr>
        <w:t xml:space="preserve"> and </w:t>
      </w:r>
      <w:r w:rsidR="00DF4159">
        <w:rPr>
          <w:rFonts w:ascii="Times New Roman" w:eastAsia="Times New Roman" w:hAnsi="Times New Roman" w:cs="Times New Roman"/>
        </w:rPr>
        <w:t xml:space="preserve">as a result </w:t>
      </w:r>
      <w:r w:rsidR="00F670E7">
        <w:rPr>
          <w:rFonts w:ascii="Times New Roman" w:eastAsia="Times New Roman" w:hAnsi="Times New Roman" w:cs="Times New Roman"/>
        </w:rPr>
        <w:t xml:space="preserve">found it necessary to direct them to the proper sources of medical care. </w:t>
      </w:r>
      <w:r w:rsidR="006B7098" w:rsidRPr="00E01C44">
        <w:rPr>
          <w:rFonts w:ascii="Times New Roman" w:eastAsia="Times New Roman" w:hAnsi="Times New Roman" w:cs="Times New Roman"/>
        </w:rPr>
        <w:t xml:space="preserve"> </w:t>
      </w:r>
      <w:r w:rsidR="005936F0" w:rsidRPr="00E01C44">
        <w:rPr>
          <w:rFonts w:ascii="Times New Roman" w:eastAsia="Times New Roman" w:hAnsi="Times New Roman" w:cs="Times New Roman"/>
        </w:rPr>
        <w:t xml:space="preserve"> </w:t>
      </w:r>
    </w:p>
    <w:p w14:paraId="3A7F8C08" w14:textId="687DB859" w:rsidR="00CD01BC" w:rsidRDefault="00607E4F" w:rsidP="00FC317B">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While</w:t>
      </w:r>
      <w:r w:rsidR="0010672F">
        <w:rPr>
          <w:rFonts w:ascii="Times New Roman" w:eastAsia="Times New Roman" w:hAnsi="Times New Roman" w:cs="Times New Roman"/>
        </w:rPr>
        <w:t xml:space="preserve"> many empirics and other irregular practitioners did in fact use natural means, often employing the same remedies as the physicians, English ministers clearly perceived that they did more harm than good. </w:t>
      </w:r>
      <w:r w:rsidR="00CD01BC">
        <w:rPr>
          <w:rFonts w:ascii="Times New Roman" w:eastAsia="Times New Roman" w:hAnsi="Times New Roman" w:cs="Times New Roman"/>
        </w:rPr>
        <w:t>Indeed, the divine John Robinson even notes that</w:t>
      </w:r>
    </w:p>
    <w:p w14:paraId="12810E12" w14:textId="77777777" w:rsidR="00CD01BC" w:rsidRDefault="00CD01BC" w:rsidP="00FF201D">
      <w:pPr>
        <w:spacing w:line="480" w:lineRule="auto"/>
        <w:rPr>
          <w:rFonts w:ascii="Times New Roman" w:eastAsia="Times New Roman" w:hAnsi="Times New Roman" w:cs="Times New Roman"/>
        </w:rPr>
      </w:pPr>
    </w:p>
    <w:p w14:paraId="73633B98" w14:textId="0F6FFEDF" w:rsidR="00CD01BC" w:rsidRPr="000F4D30" w:rsidRDefault="00CD01BC" w:rsidP="00FF201D">
      <w:pPr>
        <w:spacing w:line="480" w:lineRule="auto"/>
        <w:ind w:left="720" w:right="720"/>
        <w:rPr>
          <w:rFonts w:ascii="Times" w:eastAsia="Times New Roman" w:hAnsi="Times" w:cs="Times New Roman"/>
        </w:rPr>
      </w:pPr>
      <w:r w:rsidRPr="000F4D30">
        <w:rPr>
          <w:rFonts w:ascii="Times" w:eastAsia="Times New Roman" w:hAnsi="Times" w:cs="Times New Roman"/>
          <w:color w:val="000000"/>
          <w:shd w:val="clear" w:color="auto" w:fill="FFFFFF"/>
        </w:rPr>
        <w:t xml:space="preserve">Simple men and women have many times the same </w:t>
      </w:r>
      <w:r w:rsidRPr="000F4D30">
        <w:rPr>
          <w:rFonts w:ascii="Times" w:eastAsia="Times New Roman" w:hAnsi="Times" w:cs="Times New Roman"/>
          <w:i/>
          <w:iCs/>
          <w:color w:val="000000"/>
          <w:shd w:val="clear" w:color="auto" w:fill="FFFFFF"/>
        </w:rPr>
        <w:t>medicines,</w:t>
      </w:r>
      <w:r w:rsidRPr="000F4D30">
        <w:rPr>
          <w:rFonts w:ascii="Times" w:eastAsia="Times New Roman" w:hAnsi="Times" w:cs="Times New Roman"/>
          <w:color w:val="000000"/>
          <w:shd w:val="clear" w:color="auto" w:fill="FFFFFF"/>
        </w:rPr>
        <w:t xml:space="preserve"> or simples, at least, with the most skilful doctors: But wanting art, and skil to temper, and apply them, according to the diversitie of the estates of patients, and varietie of accidents within, and without the sick, they eyther profit not; or hurt one way, what they profit an other.</w:t>
      </w:r>
      <w:r w:rsidRPr="000F4D30">
        <w:rPr>
          <w:rStyle w:val="FootnoteReference"/>
          <w:rFonts w:ascii="Times" w:eastAsia="Times New Roman" w:hAnsi="Times" w:cs="Times New Roman"/>
          <w:color w:val="000000"/>
          <w:shd w:val="clear" w:color="auto" w:fill="FFFFFF"/>
        </w:rPr>
        <w:footnoteReference w:id="86"/>
      </w:r>
    </w:p>
    <w:p w14:paraId="6B99AE12" w14:textId="77777777" w:rsidR="00CD01BC" w:rsidRPr="00CD01BC" w:rsidRDefault="00CD01BC" w:rsidP="00FF201D">
      <w:pPr>
        <w:spacing w:line="480" w:lineRule="auto"/>
        <w:rPr>
          <w:rFonts w:ascii="Times New Roman" w:eastAsia="Times New Roman" w:hAnsi="Times New Roman" w:cs="Times New Roman"/>
        </w:rPr>
      </w:pPr>
    </w:p>
    <w:p w14:paraId="22DC1C60" w14:textId="6A05A2A8" w:rsidR="00AB03B3" w:rsidRDefault="00AB03B3" w:rsidP="00FF201D">
      <w:pPr>
        <w:spacing w:line="480" w:lineRule="auto"/>
        <w:rPr>
          <w:rFonts w:ascii="Times New Roman" w:eastAsia="Times New Roman" w:hAnsi="Times New Roman" w:cs="Times New Roman"/>
        </w:rPr>
      </w:pPr>
      <w:r>
        <w:rPr>
          <w:rFonts w:ascii="Times New Roman" w:eastAsia="Times New Roman" w:hAnsi="Times New Roman" w:cs="Times New Roman"/>
        </w:rPr>
        <w:t xml:space="preserve">In effect, while empirics may use the same techniques as learned physicians, such as bloodletting, they lacked the theoretical foundations and the necessary experience to treat </w:t>
      </w:r>
      <w:r w:rsidR="001262D9">
        <w:rPr>
          <w:rFonts w:ascii="Times New Roman" w:eastAsia="Times New Roman" w:hAnsi="Times New Roman" w:cs="Times New Roman"/>
          <w:i/>
          <w:iCs/>
        </w:rPr>
        <w:t xml:space="preserve">all </w:t>
      </w:r>
      <w:r>
        <w:rPr>
          <w:rFonts w:ascii="Times New Roman" w:eastAsia="Times New Roman" w:hAnsi="Times New Roman" w:cs="Times New Roman"/>
        </w:rPr>
        <w:t xml:space="preserve">patients effectively. </w:t>
      </w:r>
      <w:r w:rsidR="00847F30">
        <w:rPr>
          <w:rFonts w:ascii="Times New Roman" w:eastAsia="Times New Roman" w:hAnsi="Times New Roman" w:cs="Times New Roman"/>
        </w:rPr>
        <w:t>Such sentiments are surprisingly similar to those expressed by the Northampton physician John Cotta</w:t>
      </w:r>
      <w:r w:rsidR="00C95083">
        <w:rPr>
          <w:rFonts w:ascii="Times New Roman" w:eastAsia="Times New Roman" w:hAnsi="Times New Roman" w:cs="Times New Roman"/>
        </w:rPr>
        <w:t xml:space="preserve"> (c. 1575-1650)</w:t>
      </w:r>
      <w:r w:rsidR="00847F30">
        <w:rPr>
          <w:rFonts w:ascii="Times New Roman" w:eastAsia="Times New Roman" w:hAnsi="Times New Roman" w:cs="Times New Roman"/>
        </w:rPr>
        <w:t xml:space="preserve">, who </w:t>
      </w:r>
      <w:r w:rsidR="00276464">
        <w:rPr>
          <w:rFonts w:ascii="Times New Roman" w:eastAsia="Times New Roman" w:hAnsi="Times New Roman" w:cs="Times New Roman"/>
        </w:rPr>
        <w:t xml:space="preserve">characterizes empirics as those who “rejecteth the disquisition of diseases and remedies, their causes, natures, and qualities,” operating only via those things manifest to their outward sensibilities. </w:t>
      </w:r>
      <w:r w:rsidR="00625645">
        <w:rPr>
          <w:rFonts w:ascii="Times New Roman" w:eastAsia="Times New Roman" w:hAnsi="Times New Roman" w:cs="Times New Roman"/>
        </w:rPr>
        <w:t>While</w:t>
      </w:r>
      <w:r w:rsidR="00555024">
        <w:rPr>
          <w:rFonts w:ascii="Times New Roman" w:eastAsia="Times New Roman" w:hAnsi="Times New Roman" w:cs="Times New Roman"/>
        </w:rPr>
        <w:t xml:space="preserve"> their experiences may help them cure some diseases, Cotta </w:t>
      </w:r>
      <w:r w:rsidR="00EC47F1">
        <w:rPr>
          <w:rFonts w:ascii="Times New Roman" w:eastAsia="Times New Roman" w:hAnsi="Times New Roman" w:cs="Times New Roman"/>
        </w:rPr>
        <w:t>argues that experience is only “of things oft seen”; this means their lack of a knowledge of causes would leave them completely blind when they encounter</w:t>
      </w:r>
      <w:r w:rsidR="00AF7E34">
        <w:rPr>
          <w:rFonts w:ascii="Times New Roman" w:eastAsia="Times New Roman" w:hAnsi="Times New Roman" w:cs="Times New Roman"/>
        </w:rPr>
        <w:t>ed</w:t>
      </w:r>
      <w:r w:rsidR="00EC47F1">
        <w:rPr>
          <w:rFonts w:ascii="Times New Roman" w:eastAsia="Times New Roman" w:hAnsi="Times New Roman" w:cs="Times New Roman"/>
        </w:rPr>
        <w:t xml:space="preserve"> a rare or </w:t>
      </w:r>
      <w:r w:rsidR="004C48A1">
        <w:rPr>
          <w:rFonts w:ascii="Times New Roman" w:eastAsia="Times New Roman" w:hAnsi="Times New Roman" w:cs="Times New Roman"/>
        </w:rPr>
        <w:t xml:space="preserve">previously </w:t>
      </w:r>
      <w:r w:rsidR="00EC47F1">
        <w:rPr>
          <w:rFonts w:ascii="Times New Roman" w:eastAsia="Times New Roman" w:hAnsi="Times New Roman" w:cs="Times New Roman"/>
        </w:rPr>
        <w:t>unknown ailment.</w:t>
      </w:r>
      <w:r w:rsidR="000C564B">
        <w:rPr>
          <w:rStyle w:val="FootnoteReference"/>
          <w:rFonts w:ascii="Times New Roman" w:eastAsia="Times New Roman" w:hAnsi="Times New Roman" w:cs="Times New Roman"/>
        </w:rPr>
        <w:footnoteReference w:id="87"/>
      </w:r>
      <w:r w:rsidR="00EE5171">
        <w:rPr>
          <w:rFonts w:ascii="Times New Roman" w:eastAsia="Times New Roman" w:hAnsi="Times New Roman" w:cs="Times New Roman"/>
        </w:rPr>
        <w:t xml:space="preserve"> </w:t>
      </w:r>
      <w:r w:rsidR="00625645">
        <w:rPr>
          <w:rFonts w:ascii="Times New Roman" w:eastAsia="Times New Roman" w:hAnsi="Times New Roman" w:cs="Times New Roman"/>
        </w:rPr>
        <w:t>Although</w:t>
      </w:r>
      <w:r w:rsidR="00EE5171">
        <w:rPr>
          <w:rFonts w:ascii="Times New Roman" w:eastAsia="Times New Roman" w:hAnsi="Times New Roman" w:cs="Times New Roman"/>
        </w:rPr>
        <w:t xml:space="preserve"> it may be too soon to speak of an </w:t>
      </w:r>
      <w:r w:rsidR="00EE5171">
        <w:rPr>
          <w:rFonts w:ascii="Times New Roman" w:eastAsia="Times New Roman" w:hAnsi="Times New Roman" w:cs="Times New Roman"/>
        </w:rPr>
        <w:lastRenderedPageBreak/>
        <w:t>“alliance” between ministers and physicians, th</w:t>
      </w:r>
      <w:r w:rsidR="00074B0B">
        <w:rPr>
          <w:rFonts w:ascii="Times New Roman" w:eastAsia="Times New Roman" w:hAnsi="Times New Roman" w:cs="Times New Roman"/>
        </w:rPr>
        <w:t xml:space="preserve">is parallel demonstrates that they </w:t>
      </w:r>
      <w:r w:rsidR="00167D75">
        <w:rPr>
          <w:rFonts w:ascii="Times New Roman" w:eastAsia="Times New Roman" w:hAnsi="Times New Roman" w:cs="Times New Roman"/>
        </w:rPr>
        <w:t>nonetheless</w:t>
      </w:r>
      <w:r w:rsidR="00EE5171">
        <w:rPr>
          <w:rFonts w:ascii="Times New Roman" w:eastAsia="Times New Roman" w:hAnsi="Times New Roman" w:cs="Times New Roman"/>
        </w:rPr>
        <w:t xml:space="preserve"> shared similar concerns about the </w:t>
      </w:r>
      <w:r w:rsidR="00021B84">
        <w:rPr>
          <w:rFonts w:ascii="Times New Roman" w:eastAsia="Times New Roman" w:hAnsi="Times New Roman" w:cs="Times New Roman"/>
        </w:rPr>
        <w:t xml:space="preserve">potential harm empirics could inflict on their patients. </w:t>
      </w:r>
    </w:p>
    <w:p w14:paraId="038CFF11" w14:textId="51740CDB" w:rsidR="006C10AE" w:rsidRDefault="00AB5F9F" w:rsidP="00FF201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Along similar lines,</w:t>
      </w:r>
      <w:r w:rsidR="001E5B47">
        <w:rPr>
          <w:rFonts w:ascii="Times New Roman" w:eastAsia="Times New Roman" w:hAnsi="Times New Roman" w:cs="Times New Roman"/>
        </w:rPr>
        <w:t xml:space="preserve"> William </w:t>
      </w:r>
      <w:r w:rsidR="003F7E22">
        <w:rPr>
          <w:rFonts w:ascii="Times New Roman" w:eastAsia="Times New Roman" w:hAnsi="Times New Roman" w:cs="Times New Roman"/>
        </w:rPr>
        <w:t>Perkins l</w:t>
      </w:r>
      <w:r w:rsidR="00973F3D">
        <w:rPr>
          <w:rFonts w:ascii="Times New Roman" w:eastAsia="Times New Roman" w:hAnsi="Times New Roman" w:cs="Times New Roman"/>
        </w:rPr>
        <w:t>ists a few practices of the empirics which he deemed dangerous</w:t>
      </w:r>
      <w:r w:rsidR="007531C1">
        <w:rPr>
          <w:rFonts w:ascii="Times New Roman" w:eastAsia="Times New Roman" w:hAnsi="Times New Roman" w:cs="Times New Roman"/>
        </w:rPr>
        <w:t xml:space="preserve">: the “bare inspection of the urine,” which he calls “most deceitful”; </w:t>
      </w:r>
      <w:r w:rsidR="00FE465D">
        <w:rPr>
          <w:rFonts w:ascii="Times New Roman" w:eastAsia="Times New Roman" w:hAnsi="Times New Roman" w:cs="Times New Roman"/>
        </w:rPr>
        <w:t xml:space="preserve">experimenting with novel or untested medicines “upon the bodies of patients”; </w:t>
      </w:r>
      <w:r w:rsidR="00E94C3A">
        <w:rPr>
          <w:rFonts w:ascii="Times New Roman" w:eastAsia="Times New Roman" w:hAnsi="Times New Roman" w:cs="Times New Roman"/>
        </w:rPr>
        <w:t xml:space="preserve">and </w:t>
      </w:r>
      <w:r w:rsidR="00FE465D">
        <w:rPr>
          <w:rFonts w:ascii="Times New Roman" w:eastAsia="Times New Roman" w:hAnsi="Times New Roman" w:cs="Times New Roman"/>
        </w:rPr>
        <w:t>astrological medicine, which</w:t>
      </w:r>
      <w:r w:rsidR="00845BA3">
        <w:rPr>
          <w:rFonts w:ascii="Times New Roman" w:eastAsia="Times New Roman" w:hAnsi="Times New Roman" w:cs="Times New Roman"/>
        </w:rPr>
        <w:t xml:space="preserve"> ended up doing more harm and good because of its deceitfulness and unreliability</w:t>
      </w:r>
      <w:r w:rsidR="00FE465D">
        <w:rPr>
          <w:rFonts w:ascii="Times New Roman" w:eastAsia="Times New Roman" w:hAnsi="Times New Roman" w:cs="Times New Roman"/>
        </w:rPr>
        <w:t>.</w:t>
      </w:r>
      <w:r w:rsidR="003D26C0">
        <w:rPr>
          <w:rStyle w:val="FootnoteReference"/>
          <w:rFonts w:ascii="Times New Roman" w:eastAsia="Times New Roman" w:hAnsi="Times New Roman" w:cs="Times New Roman"/>
        </w:rPr>
        <w:footnoteReference w:id="88"/>
      </w:r>
      <w:r w:rsidR="003D26C0">
        <w:rPr>
          <w:rFonts w:ascii="Times New Roman" w:eastAsia="Times New Roman" w:hAnsi="Times New Roman" w:cs="Times New Roman"/>
        </w:rPr>
        <w:t xml:space="preserve"> </w:t>
      </w:r>
      <w:r w:rsidR="00B53378">
        <w:rPr>
          <w:rFonts w:ascii="Times New Roman" w:eastAsia="Times New Roman" w:hAnsi="Times New Roman" w:cs="Times New Roman"/>
        </w:rPr>
        <w:t>M</w:t>
      </w:r>
      <w:r w:rsidR="009F66F1">
        <w:rPr>
          <w:rFonts w:ascii="Times New Roman" w:eastAsia="Times New Roman" w:hAnsi="Times New Roman" w:cs="Times New Roman"/>
        </w:rPr>
        <w:t xml:space="preserve">ichael Stolberg notes the decline of uroscopy among learned physicians, </w:t>
      </w:r>
      <w:r w:rsidR="0056662D">
        <w:rPr>
          <w:rFonts w:ascii="Times New Roman" w:eastAsia="Times New Roman" w:hAnsi="Times New Roman" w:cs="Times New Roman"/>
        </w:rPr>
        <w:t xml:space="preserve">not only due to the theoretical and practical inconsistencies surrounding the examination of the urine, but also because of the prevalence of irregular medical practitioners who also </w:t>
      </w:r>
      <w:r w:rsidR="002C7EF1">
        <w:rPr>
          <w:rFonts w:ascii="Times New Roman" w:eastAsia="Times New Roman" w:hAnsi="Times New Roman" w:cs="Times New Roman"/>
        </w:rPr>
        <w:t xml:space="preserve">centered their practice around </w:t>
      </w:r>
      <w:r w:rsidR="00E32A20">
        <w:rPr>
          <w:rFonts w:ascii="Times New Roman" w:eastAsia="Times New Roman" w:hAnsi="Times New Roman" w:cs="Times New Roman"/>
        </w:rPr>
        <w:t>this practice</w:t>
      </w:r>
      <w:r w:rsidR="0056662D">
        <w:rPr>
          <w:rFonts w:ascii="Times New Roman" w:eastAsia="Times New Roman" w:hAnsi="Times New Roman" w:cs="Times New Roman"/>
        </w:rPr>
        <w:t xml:space="preserve">, </w:t>
      </w:r>
      <w:r w:rsidR="009F66F1">
        <w:rPr>
          <w:rFonts w:ascii="Times New Roman" w:eastAsia="Times New Roman" w:hAnsi="Times New Roman" w:cs="Times New Roman"/>
        </w:rPr>
        <w:t xml:space="preserve">and this may very well be </w:t>
      </w:r>
      <w:r w:rsidR="00C47356">
        <w:rPr>
          <w:rFonts w:ascii="Times New Roman" w:eastAsia="Times New Roman" w:hAnsi="Times New Roman" w:cs="Times New Roman"/>
        </w:rPr>
        <w:t>one reason why ministers such as Perkins condemned it</w:t>
      </w:r>
      <w:r w:rsidR="009F66F1">
        <w:rPr>
          <w:rFonts w:ascii="Times New Roman" w:eastAsia="Times New Roman" w:hAnsi="Times New Roman" w:cs="Times New Roman"/>
        </w:rPr>
        <w:t>.</w:t>
      </w:r>
      <w:r w:rsidR="00F91C1E">
        <w:rPr>
          <w:rStyle w:val="FootnoteReference"/>
          <w:rFonts w:ascii="Times New Roman" w:eastAsia="Times New Roman" w:hAnsi="Times New Roman" w:cs="Times New Roman"/>
        </w:rPr>
        <w:footnoteReference w:id="89"/>
      </w:r>
      <w:r w:rsidR="009F66F1">
        <w:rPr>
          <w:rFonts w:ascii="Times New Roman" w:eastAsia="Times New Roman" w:hAnsi="Times New Roman" w:cs="Times New Roman"/>
        </w:rPr>
        <w:t xml:space="preserve"> </w:t>
      </w:r>
      <w:r w:rsidR="00AF689B">
        <w:rPr>
          <w:rFonts w:ascii="Times New Roman" w:eastAsia="Times New Roman" w:hAnsi="Times New Roman" w:cs="Times New Roman"/>
        </w:rPr>
        <w:t xml:space="preserve">Furthermore, Ross Dandridge argues that </w:t>
      </w:r>
      <w:r w:rsidR="00FA2CB6">
        <w:rPr>
          <w:rFonts w:ascii="Times New Roman" w:eastAsia="Times New Roman" w:hAnsi="Times New Roman" w:cs="Times New Roman"/>
        </w:rPr>
        <w:t xml:space="preserve">conformist physicians such as John Cotta and James Hart </w:t>
      </w:r>
      <w:r w:rsidR="008703AC">
        <w:rPr>
          <w:rFonts w:ascii="Times New Roman" w:eastAsia="Times New Roman" w:hAnsi="Times New Roman" w:cs="Times New Roman"/>
        </w:rPr>
        <w:t xml:space="preserve">(1522-1597) </w:t>
      </w:r>
      <w:r w:rsidR="00FA2CB6">
        <w:rPr>
          <w:rFonts w:ascii="Times New Roman" w:eastAsia="Times New Roman" w:hAnsi="Times New Roman" w:cs="Times New Roman"/>
        </w:rPr>
        <w:t>associated uroscopy</w:t>
      </w:r>
      <w:r w:rsidR="00166A47">
        <w:rPr>
          <w:rFonts w:ascii="Times New Roman" w:eastAsia="Times New Roman" w:hAnsi="Times New Roman" w:cs="Times New Roman"/>
        </w:rPr>
        <w:t xml:space="preserve"> </w:t>
      </w:r>
      <w:r w:rsidR="00FA2CB6">
        <w:rPr>
          <w:rFonts w:ascii="Times New Roman" w:eastAsia="Times New Roman" w:hAnsi="Times New Roman" w:cs="Times New Roman"/>
        </w:rPr>
        <w:t>with priest-physicians in particular</w:t>
      </w:r>
      <w:r w:rsidR="000673A1">
        <w:rPr>
          <w:rFonts w:ascii="Times New Roman" w:eastAsia="Times New Roman" w:hAnsi="Times New Roman" w:cs="Times New Roman"/>
        </w:rPr>
        <w:t>—those ministers who also practiced medicine</w:t>
      </w:r>
      <w:r w:rsidR="008E7B32">
        <w:rPr>
          <w:rFonts w:ascii="Times New Roman" w:eastAsia="Times New Roman" w:hAnsi="Times New Roman" w:cs="Times New Roman"/>
        </w:rPr>
        <w:t xml:space="preserve"> in their parishes</w:t>
      </w:r>
      <w:r w:rsidR="000673A1">
        <w:rPr>
          <w:rFonts w:ascii="Times New Roman" w:eastAsia="Times New Roman" w:hAnsi="Times New Roman" w:cs="Times New Roman"/>
        </w:rPr>
        <w:t xml:space="preserve">. For these </w:t>
      </w:r>
      <w:r w:rsidR="00A97EBB">
        <w:rPr>
          <w:rFonts w:ascii="Times New Roman" w:eastAsia="Times New Roman" w:hAnsi="Times New Roman" w:cs="Times New Roman"/>
        </w:rPr>
        <w:t>physicians</w:t>
      </w:r>
      <w:r w:rsidR="000673A1">
        <w:rPr>
          <w:rFonts w:ascii="Times New Roman" w:eastAsia="Times New Roman" w:hAnsi="Times New Roman" w:cs="Times New Roman"/>
        </w:rPr>
        <w:t>, religious and professional concerns were inextricably intertwined: at once, priest-physicians</w:t>
      </w:r>
      <w:r w:rsidR="00AB7626">
        <w:rPr>
          <w:rFonts w:ascii="Times New Roman" w:eastAsia="Times New Roman" w:hAnsi="Times New Roman" w:cs="Times New Roman"/>
        </w:rPr>
        <w:t xml:space="preserve"> </w:t>
      </w:r>
      <w:r w:rsidR="00676A06">
        <w:rPr>
          <w:rFonts w:ascii="Times New Roman" w:eastAsia="Times New Roman" w:hAnsi="Times New Roman" w:cs="Times New Roman"/>
        </w:rPr>
        <w:t>embodied a challenge to the medical profession and also violated the Calvinist doctrine of callings</w:t>
      </w:r>
      <w:r w:rsidR="003F3DED">
        <w:rPr>
          <w:rFonts w:ascii="Times New Roman" w:eastAsia="Times New Roman" w:hAnsi="Times New Roman" w:cs="Times New Roman"/>
        </w:rPr>
        <w:t xml:space="preserve"> by taking on the roles of both caretaker of the body </w:t>
      </w:r>
      <w:r w:rsidR="003F3DED">
        <w:rPr>
          <w:rFonts w:ascii="Times New Roman" w:eastAsia="Times New Roman" w:hAnsi="Times New Roman" w:cs="Times New Roman"/>
          <w:i/>
          <w:iCs/>
        </w:rPr>
        <w:t xml:space="preserve">and </w:t>
      </w:r>
      <w:r w:rsidR="003F3DED">
        <w:rPr>
          <w:rFonts w:ascii="Times New Roman" w:eastAsia="Times New Roman" w:hAnsi="Times New Roman" w:cs="Times New Roman"/>
        </w:rPr>
        <w:t>soul</w:t>
      </w:r>
      <w:r w:rsidR="00676A06">
        <w:rPr>
          <w:rFonts w:ascii="Times New Roman" w:eastAsia="Times New Roman" w:hAnsi="Times New Roman" w:cs="Times New Roman"/>
        </w:rPr>
        <w:t>.</w:t>
      </w:r>
      <w:r w:rsidR="003F3DED">
        <w:rPr>
          <w:rStyle w:val="FootnoteReference"/>
          <w:rFonts w:ascii="Times New Roman" w:eastAsia="Times New Roman" w:hAnsi="Times New Roman" w:cs="Times New Roman"/>
        </w:rPr>
        <w:footnoteReference w:id="90"/>
      </w:r>
      <w:r w:rsidR="00166A47">
        <w:rPr>
          <w:rFonts w:ascii="Times New Roman" w:eastAsia="Times New Roman" w:hAnsi="Times New Roman" w:cs="Times New Roman"/>
        </w:rPr>
        <w:t xml:space="preserve"> </w:t>
      </w:r>
      <w:r w:rsidR="008E7B32">
        <w:rPr>
          <w:rFonts w:ascii="Times New Roman" w:eastAsia="Times New Roman" w:hAnsi="Times New Roman" w:cs="Times New Roman"/>
        </w:rPr>
        <w:t>So, even among physicians there existed a connection between medical and religious orthodoxy</w:t>
      </w:r>
      <w:r w:rsidR="00D61926">
        <w:rPr>
          <w:rFonts w:ascii="Times New Roman" w:eastAsia="Times New Roman" w:hAnsi="Times New Roman" w:cs="Times New Roman"/>
        </w:rPr>
        <w:t xml:space="preserve">, and in his call to avoid irregular practitioners Perkins may be drawing upon similar themes. </w:t>
      </w:r>
    </w:p>
    <w:p w14:paraId="6EFCC008" w14:textId="41BCB6B3" w:rsidR="00BB7153" w:rsidRPr="00E01C44" w:rsidRDefault="0090532C" w:rsidP="00FF201D">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r>
      <w:r w:rsidR="00441D34">
        <w:rPr>
          <w:rFonts w:ascii="Times New Roman" w:eastAsia="Times New Roman" w:hAnsi="Times New Roman" w:cs="Times New Roman"/>
        </w:rPr>
        <w:t xml:space="preserve">Having established </w:t>
      </w:r>
      <w:r w:rsidR="00376DBB">
        <w:rPr>
          <w:rFonts w:ascii="Times New Roman" w:eastAsia="Times New Roman" w:hAnsi="Times New Roman" w:cs="Times New Roman"/>
        </w:rPr>
        <w:t>the</w:t>
      </w:r>
      <w:r w:rsidR="009F6F56">
        <w:rPr>
          <w:rFonts w:ascii="Times New Roman" w:eastAsia="Times New Roman" w:hAnsi="Times New Roman" w:cs="Times New Roman"/>
        </w:rPr>
        <w:t xml:space="preserve"> parallel concerns</w:t>
      </w:r>
      <w:r w:rsidR="00376DBB">
        <w:rPr>
          <w:rFonts w:ascii="Times New Roman" w:eastAsia="Times New Roman" w:hAnsi="Times New Roman" w:cs="Times New Roman"/>
        </w:rPr>
        <w:t xml:space="preserve"> between the ministers and physicians</w:t>
      </w:r>
      <w:r w:rsidR="00441D34">
        <w:rPr>
          <w:rFonts w:ascii="Times New Roman" w:eastAsia="Times New Roman" w:hAnsi="Times New Roman" w:cs="Times New Roman"/>
        </w:rPr>
        <w:t>, we may return to the question</w:t>
      </w:r>
      <w:r w:rsidR="00985CCD">
        <w:rPr>
          <w:rFonts w:ascii="Times New Roman" w:eastAsia="Times New Roman" w:hAnsi="Times New Roman" w:cs="Times New Roman"/>
        </w:rPr>
        <w:t xml:space="preserve"> at hand</w:t>
      </w:r>
      <w:r w:rsidR="00441D34">
        <w:rPr>
          <w:rFonts w:ascii="Times New Roman" w:eastAsia="Times New Roman" w:hAnsi="Times New Roman" w:cs="Times New Roman"/>
        </w:rPr>
        <w:t xml:space="preserve">: why would ministers be concerned about the </w:t>
      </w:r>
      <w:r w:rsidR="00800B83">
        <w:rPr>
          <w:rFonts w:ascii="Times New Roman" w:eastAsia="Times New Roman" w:hAnsi="Times New Roman" w:cs="Times New Roman"/>
        </w:rPr>
        <w:t xml:space="preserve">deception and </w:t>
      </w:r>
      <w:r w:rsidR="00441D34">
        <w:rPr>
          <w:rFonts w:ascii="Times New Roman" w:eastAsia="Times New Roman" w:hAnsi="Times New Roman" w:cs="Times New Roman"/>
        </w:rPr>
        <w:t xml:space="preserve">physical harm done to the body </w:t>
      </w:r>
      <w:r w:rsidR="00EF63E5">
        <w:rPr>
          <w:rFonts w:ascii="Times New Roman" w:eastAsia="Times New Roman" w:hAnsi="Times New Roman" w:cs="Times New Roman"/>
        </w:rPr>
        <w:t>by these irregular practitioners</w:t>
      </w:r>
      <w:r w:rsidR="00441D34">
        <w:rPr>
          <w:rFonts w:ascii="Times New Roman" w:eastAsia="Times New Roman" w:hAnsi="Times New Roman" w:cs="Times New Roman"/>
        </w:rPr>
        <w:t>?</w:t>
      </w:r>
      <w:r>
        <w:rPr>
          <w:rFonts w:ascii="Times New Roman" w:eastAsia="Times New Roman" w:hAnsi="Times New Roman" w:cs="Times New Roman"/>
        </w:rPr>
        <w:t xml:space="preserve"> </w:t>
      </w:r>
      <w:r w:rsidR="00D47C1E">
        <w:rPr>
          <w:rFonts w:ascii="Times New Roman" w:eastAsia="Times New Roman" w:hAnsi="Times New Roman" w:cs="Times New Roman"/>
        </w:rPr>
        <w:t xml:space="preserve">One reason was because the Scriptures framed the body </w:t>
      </w:r>
      <w:r w:rsidR="008F6BD0">
        <w:rPr>
          <w:rFonts w:ascii="Times New Roman" w:eastAsia="Times New Roman" w:hAnsi="Times New Roman" w:cs="Times New Roman"/>
        </w:rPr>
        <w:t xml:space="preserve">both as God’s workmanship and </w:t>
      </w:r>
      <w:r w:rsidR="00D47C1E" w:rsidRPr="00AC465E">
        <w:rPr>
          <w:rFonts w:ascii="Times New Roman" w:eastAsia="Times New Roman" w:hAnsi="Times New Roman" w:cs="Times New Roman"/>
        </w:rPr>
        <w:t>as the temple of God</w:t>
      </w:r>
      <w:r w:rsidR="000A326B" w:rsidRPr="00AC465E">
        <w:rPr>
          <w:rFonts w:ascii="Times New Roman" w:eastAsia="Times New Roman" w:hAnsi="Times New Roman" w:cs="Times New Roman"/>
        </w:rPr>
        <w:t>.</w:t>
      </w:r>
      <w:r w:rsidR="000A326B" w:rsidRPr="00AC465E">
        <w:rPr>
          <w:rStyle w:val="FootnoteReference"/>
          <w:rFonts w:ascii="Times New Roman" w:eastAsia="Times New Roman" w:hAnsi="Times New Roman" w:cs="Times New Roman"/>
        </w:rPr>
        <w:footnoteReference w:id="91"/>
      </w:r>
      <w:r w:rsidR="00B24FDD" w:rsidRPr="00AC465E">
        <w:rPr>
          <w:rFonts w:ascii="Times New Roman" w:eastAsia="Times New Roman" w:hAnsi="Times New Roman" w:cs="Times New Roman"/>
        </w:rPr>
        <w:t xml:space="preserve"> </w:t>
      </w:r>
      <w:r w:rsidR="00AC465E" w:rsidRPr="00AC465E">
        <w:rPr>
          <w:rFonts w:ascii="Times New Roman" w:eastAsia="Times New Roman" w:hAnsi="Times New Roman" w:cs="Times New Roman"/>
        </w:rPr>
        <w:t xml:space="preserve">Perkins, in discussing the purpose of man’s creation, employs </w:t>
      </w:r>
      <w:r w:rsidR="008D3E4F">
        <w:rPr>
          <w:rFonts w:ascii="Times New Roman" w:eastAsia="Times New Roman" w:hAnsi="Times New Roman" w:cs="Times New Roman"/>
        </w:rPr>
        <w:t>arguments</w:t>
      </w:r>
      <w:r w:rsidR="00AC465E" w:rsidRPr="00AC465E">
        <w:rPr>
          <w:rFonts w:ascii="Times New Roman" w:eastAsia="Times New Roman" w:hAnsi="Times New Roman" w:cs="Times New Roman"/>
        </w:rPr>
        <w:t xml:space="preserve"> when he reminds his readers, </w:t>
      </w:r>
      <w:r w:rsidR="006601A3" w:rsidRPr="00AC465E">
        <w:rPr>
          <w:rFonts w:ascii="Times New Roman" w:eastAsia="Times New Roman" w:hAnsi="Times New Roman" w:cs="Times New Roman"/>
        </w:rPr>
        <w:t xml:space="preserve">“Whereas our bodies are Gods </w:t>
      </w:r>
      <w:r w:rsidR="006601A3" w:rsidRPr="00AC465E">
        <w:rPr>
          <w:rFonts w:ascii="Times New Roman" w:eastAsia="Times New Roman" w:hAnsi="Times New Roman" w:cs="Times New Roman"/>
          <w:color w:val="000000"/>
          <w:shd w:val="clear" w:color="auto" w:fill="FFFFFF"/>
        </w:rPr>
        <w:t>workemanship, we must glorifie him in our bodies</w:t>
      </w:r>
      <w:r w:rsidR="006601A3" w:rsidRPr="00AC465E">
        <w:rPr>
          <w:rFonts w:ascii="Times New Roman" w:eastAsia="Times New Roman" w:hAnsi="Times New Roman" w:cs="Times New Roman"/>
        </w:rPr>
        <w:t>…</w:t>
      </w:r>
      <w:r w:rsidR="006601A3" w:rsidRPr="00AC465E">
        <w:rPr>
          <w:rFonts w:ascii="Times New Roman" w:hAnsi="Times New Roman" w:cs="Times New Roman"/>
          <w:color w:val="000000"/>
          <w:shd w:val="clear" w:color="auto" w:fill="FFFFFF"/>
        </w:rPr>
        <w:t xml:space="preserve"> we must not hurt or abuse our bodies</w:t>
      </w:r>
      <w:r w:rsidR="00AC465E" w:rsidRPr="00AC465E">
        <w:rPr>
          <w:rFonts w:ascii="Times New Roman" w:hAnsi="Times New Roman" w:cs="Times New Roman"/>
          <w:color w:val="000000"/>
          <w:shd w:val="clear" w:color="auto" w:fill="FFFFFF"/>
        </w:rPr>
        <w:t xml:space="preserve">,” adding that, because the body was a “temple framed by Gods owne hands for himselfe to dwelle in; therefore our dutie is to </w:t>
      </w:r>
      <w:r w:rsidR="00AC465E" w:rsidRPr="00AC465E">
        <w:rPr>
          <w:rFonts w:ascii="Times New Roman" w:eastAsia="Times New Roman" w:hAnsi="Times New Roman" w:cs="Times New Roman"/>
          <w:color w:val="000000"/>
          <w:shd w:val="clear" w:color="auto" w:fill="FFFFFF"/>
        </w:rPr>
        <w:t>keepe our bodies pure and cleane</w:t>
      </w:r>
      <w:r w:rsidR="00AC465E" w:rsidRPr="00AC465E">
        <w:rPr>
          <w:rFonts w:ascii="Times New Roman" w:eastAsia="Times New Roman" w:hAnsi="Times New Roman" w:cs="Times New Roman"/>
        </w:rPr>
        <w:t>.”</w:t>
      </w:r>
      <w:r w:rsidR="00AC465E">
        <w:rPr>
          <w:rFonts w:ascii="Times New Roman" w:eastAsia="Times New Roman" w:hAnsi="Times New Roman" w:cs="Times New Roman"/>
        </w:rPr>
        <w:t xml:space="preserve"> Maintaining the health of the body was thus an act of proper worship</w:t>
      </w:r>
      <w:r w:rsidR="00AC071D">
        <w:rPr>
          <w:rFonts w:ascii="Times New Roman" w:eastAsia="Times New Roman" w:hAnsi="Times New Roman" w:cs="Times New Roman"/>
        </w:rPr>
        <w:t xml:space="preserve"> by which one could glorify God</w:t>
      </w:r>
      <w:r w:rsidR="007976D1">
        <w:rPr>
          <w:rFonts w:ascii="Times New Roman" w:eastAsia="Times New Roman" w:hAnsi="Times New Roman" w:cs="Times New Roman"/>
        </w:rPr>
        <w:t>; conversely, the filthier the body, “the more fit it is to be a dwelling place for sinne and Sathan.”</w:t>
      </w:r>
      <w:r w:rsidR="007976D1">
        <w:rPr>
          <w:rStyle w:val="FootnoteReference"/>
          <w:rFonts w:ascii="Times New Roman" w:eastAsia="Times New Roman" w:hAnsi="Times New Roman" w:cs="Times New Roman"/>
        </w:rPr>
        <w:footnoteReference w:id="92"/>
      </w:r>
      <w:r w:rsidR="007976D1">
        <w:rPr>
          <w:rFonts w:ascii="Times New Roman" w:eastAsia="Times New Roman" w:hAnsi="Times New Roman" w:cs="Times New Roman"/>
        </w:rPr>
        <w:t xml:space="preserve"> </w:t>
      </w:r>
      <w:r w:rsidR="00AC5946">
        <w:rPr>
          <w:rFonts w:ascii="Times New Roman" w:eastAsia="Times New Roman" w:hAnsi="Times New Roman" w:cs="Times New Roman"/>
        </w:rPr>
        <w:t>John</w:t>
      </w:r>
      <w:r w:rsidR="00241E56">
        <w:rPr>
          <w:rFonts w:ascii="Times New Roman" w:eastAsia="Times New Roman" w:hAnsi="Times New Roman" w:cs="Times New Roman"/>
        </w:rPr>
        <w:t xml:space="preserve"> Sym frames two types of bodily harm as forms of “indirect self-murder</w:t>
      </w:r>
      <w:r w:rsidR="00BF671C">
        <w:rPr>
          <w:rFonts w:ascii="Times New Roman" w:eastAsia="Times New Roman" w:hAnsi="Times New Roman" w:cs="Times New Roman"/>
        </w:rPr>
        <w:t>,</w:t>
      </w:r>
      <w:r w:rsidR="00241E56">
        <w:rPr>
          <w:rFonts w:ascii="Times New Roman" w:eastAsia="Times New Roman" w:hAnsi="Times New Roman" w:cs="Times New Roman"/>
        </w:rPr>
        <w:t>”</w:t>
      </w:r>
      <w:r w:rsidR="00BF671C">
        <w:rPr>
          <w:rFonts w:ascii="Times New Roman" w:eastAsia="Times New Roman" w:hAnsi="Times New Roman" w:cs="Times New Roman"/>
        </w:rPr>
        <w:t xml:space="preserve"> or suicide</w:t>
      </w:r>
      <w:r w:rsidR="00241E56">
        <w:rPr>
          <w:rFonts w:ascii="Times New Roman" w:eastAsia="Times New Roman" w:hAnsi="Times New Roman" w:cs="Times New Roman"/>
        </w:rPr>
        <w:t>: actions such as “eating to gluttony, and drinking to drunkenness</w:t>
      </w:r>
      <w:r w:rsidR="00F94AEF">
        <w:rPr>
          <w:rFonts w:ascii="Times New Roman" w:eastAsia="Times New Roman" w:hAnsi="Times New Roman" w:cs="Times New Roman"/>
        </w:rPr>
        <w:t>,” and the use of  “unwarrantable practise of physick,” whereby the sick entrusted their health into the hands of</w:t>
      </w:r>
      <w:r w:rsidR="006539F2">
        <w:rPr>
          <w:rFonts w:ascii="Times New Roman" w:eastAsia="Times New Roman" w:hAnsi="Times New Roman" w:cs="Times New Roman"/>
        </w:rPr>
        <w:t xml:space="preserve"> empirics</w:t>
      </w:r>
      <w:r w:rsidR="00F94AEF">
        <w:rPr>
          <w:rFonts w:ascii="Times New Roman" w:eastAsia="Times New Roman" w:hAnsi="Times New Roman" w:cs="Times New Roman"/>
        </w:rPr>
        <w:t xml:space="preserve"> who </w:t>
      </w:r>
      <w:r w:rsidR="00F94AEF" w:rsidRPr="00F94AEF">
        <w:rPr>
          <w:rFonts w:ascii="Times New Roman" w:eastAsia="Times New Roman" w:hAnsi="Times New Roman" w:cs="Times New Roman"/>
        </w:rPr>
        <w:t>“</w:t>
      </w:r>
      <w:r w:rsidR="00F94AEF" w:rsidRPr="00F94AEF">
        <w:rPr>
          <w:rFonts w:ascii="Times New Roman" w:eastAsia="Times New Roman" w:hAnsi="Times New Roman" w:cs="Times New Roman"/>
          <w:color w:val="000000"/>
          <w:shd w:val="clear" w:color="auto" w:fill="FFFFFF"/>
        </w:rPr>
        <w:t>neither know to have skill, nor calling to undertake such cures; or, are such as be desperate attempters, with small regard of mens lives in their practise</w:t>
      </w:r>
      <w:r w:rsidR="00F94AEF" w:rsidRPr="00F94AEF">
        <w:rPr>
          <w:rFonts w:ascii="Times New Roman" w:eastAsia="Times New Roman" w:hAnsi="Times New Roman" w:cs="Times New Roman"/>
        </w:rPr>
        <w:t>.”</w:t>
      </w:r>
      <w:r w:rsidR="009035C1">
        <w:rPr>
          <w:rStyle w:val="FootnoteReference"/>
          <w:rFonts w:ascii="Times New Roman" w:eastAsia="Times New Roman" w:hAnsi="Times New Roman" w:cs="Times New Roman"/>
        </w:rPr>
        <w:footnoteReference w:id="93"/>
      </w:r>
      <w:r w:rsidR="000D0A9C">
        <w:rPr>
          <w:rFonts w:ascii="Times New Roman" w:eastAsia="Times New Roman" w:hAnsi="Times New Roman" w:cs="Times New Roman"/>
        </w:rPr>
        <w:t xml:space="preserve"> </w:t>
      </w:r>
      <w:r w:rsidR="000D3C37">
        <w:rPr>
          <w:rFonts w:ascii="Times New Roman" w:eastAsia="Times New Roman" w:hAnsi="Times New Roman" w:cs="Times New Roman"/>
        </w:rPr>
        <w:t xml:space="preserve">That Sym associates using empirics with self-harm is telling; he clearly sees the harm afflicted by these irregular practitioners as an affront to God. </w:t>
      </w:r>
    </w:p>
    <w:p w14:paraId="4ECF9FC9" w14:textId="7DBAD160" w:rsidR="009B5587" w:rsidRDefault="00FA3DD8"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t xml:space="preserve">I have used the words “good,” “proper,” or “appropriate” </w:t>
      </w:r>
      <w:r w:rsidR="00292448">
        <w:rPr>
          <w:rFonts w:ascii="Times New Roman" w:eastAsia="Times New Roman" w:hAnsi="Times New Roman" w:cs="Times New Roman"/>
        </w:rPr>
        <w:t>medicine</w:t>
      </w:r>
      <w:r w:rsidRPr="00E01C44">
        <w:rPr>
          <w:rFonts w:ascii="Times New Roman" w:eastAsia="Times New Roman" w:hAnsi="Times New Roman" w:cs="Times New Roman"/>
        </w:rPr>
        <w:t xml:space="preserve"> when discussing the recommendations by these ministers, even if they may not </w:t>
      </w:r>
      <w:r w:rsidR="009B5587">
        <w:rPr>
          <w:rFonts w:ascii="Times New Roman" w:eastAsia="Times New Roman" w:hAnsi="Times New Roman" w:cs="Times New Roman"/>
        </w:rPr>
        <w:t xml:space="preserve">always </w:t>
      </w:r>
      <w:r w:rsidRPr="00E01C44">
        <w:rPr>
          <w:rFonts w:ascii="Times New Roman" w:eastAsia="Times New Roman" w:hAnsi="Times New Roman" w:cs="Times New Roman"/>
        </w:rPr>
        <w:t xml:space="preserve">use such terminology themselves. I have endeavored to do this because ministers were not blindly recommending any </w:t>
      </w:r>
      <w:r w:rsidRPr="00E01C44">
        <w:rPr>
          <w:rFonts w:ascii="Times New Roman" w:eastAsia="Times New Roman" w:hAnsi="Times New Roman" w:cs="Times New Roman"/>
        </w:rPr>
        <w:lastRenderedPageBreak/>
        <w:t>kind of medicines or methods of healing for their congregations despite their calls to use “natural means” of healing in times of need; indeed, they were quite specific about the kinds of practitioners one should avoid. As I have shown above, ministers urged their audiences to seek out the learned physician, avoiding the host of other healers that would have been available to the early modern patient</w:t>
      </w:r>
      <w:r w:rsidR="00A71380" w:rsidRPr="00E01C44">
        <w:rPr>
          <w:rFonts w:ascii="Times New Roman" w:eastAsia="Times New Roman" w:hAnsi="Times New Roman" w:cs="Times New Roman"/>
        </w:rPr>
        <w:t xml:space="preserve">. </w:t>
      </w:r>
      <w:r w:rsidRPr="00E01C44">
        <w:rPr>
          <w:rFonts w:ascii="Times New Roman" w:eastAsia="Times New Roman" w:hAnsi="Times New Roman" w:cs="Times New Roman"/>
        </w:rPr>
        <w:t xml:space="preserve">Why </w:t>
      </w:r>
      <w:r w:rsidR="00C3438A">
        <w:rPr>
          <w:rFonts w:ascii="Times New Roman" w:eastAsia="Times New Roman" w:hAnsi="Times New Roman" w:cs="Times New Roman"/>
        </w:rPr>
        <w:t xml:space="preserve">would ministers object to these other healers? </w:t>
      </w:r>
      <w:r w:rsidRPr="00E01C44">
        <w:rPr>
          <w:rFonts w:ascii="Times New Roman" w:eastAsia="Times New Roman" w:hAnsi="Times New Roman" w:cs="Times New Roman"/>
        </w:rPr>
        <w:t>One of the reasons was because of the intimate connection between physic and spiritual wellness; proper physic was an essential part of Christian living, and ministers sought to direct their congregations towards the right places just as they would in purely spiritual matters.</w:t>
      </w:r>
      <w:r w:rsidR="009A3E64">
        <w:rPr>
          <w:rFonts w:ascii="Times New Roman" w:eastAsia="Times New Roman" w:hAnsi="Times New Roman" w:cs="Times New Roman"/>
        </w:rPr>
        <w:t xml:space="preserve"> </w:t>
      </w:r>
    </w:p>
    <w:p w14:paraId="04A000A9" w14:textId="0945FC9C" w:rsidR="00C41E35" w:rsidRDefault="00C41E35" w:rsidP="00FF201D">
      <w:pPr>
        <w:spacing w:line="480" w:lineRule="auto"/>
        <w:rPr>
          <w:rFonts w:ascii="Times New Roman" w:eastAsia="Times New Roman" w:hAnsi="Times New Roman" w:cs="Times New Roman"/>
        </w:rPr>
      </w:pPr>
    </w:p>
    <w:p w14:paraId="5CF89C66" w14:textId="30FDB957" w:rsidR="00C41E35" w:rsidRPr="00C41E35" w:rsidRDefault="00C41E35" w:rsidP="00422D86">
      <w:pPr>
        <w:spacing w:line="480" w:lineRule="auto"/>
        <w:jc w:val="center"/>
        <w:rPr>
          <w:rFonts w:ascii="Times New Roman" w:eastAsia="Times New Roman" w:hAnsi="Times New Roman" w:cs="Times New Roman"/>
          <w:i/>
          <w:iCs/>
        </w:rPr>
      </w:pPr>
      <w:r>
        <w:rPr>
          <w:rFonts w:ascii="Times New Roman" w:eastAsia="Times New Roman" w:hAnsi="Times New Roman" w:cs="Times New Roman"/>
          <w:i/>
          <w:iCs/>
        </w:rPr>
        <w:t>Proper Physic and Idolatry: Cunning Folk and Spiritual Wellbeing</w:t>
      </w:r>
    </w:p>
    <w:p w14:paraId="0B8DC569" w14:textId="4BEAA7D8" w:rsidR="003D71E9" w:rsidRPr="00E01C44" w:rsidRDefault="003D71E9"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7A6C03" w:rsidRPr="00E01C44">
        <w:rPr>
          <w:rFonts w:ascii="Times New Roman" w:eastAsia="Times New Roman" w:hAnsi="Times New Roman" w:cs="Times New Roman"/>
        </w:rPr>
        <w:t>The</w:t>
      </w:r>
      <w:r w:rsidR="00CB686A" w:rsidRPr="00E01C44">
        <w:rPr>
          <w:rFonts w:ascii="Times New Roman" w:eastAsia="Times New Roman" w:hAnsi="Times New Roman" w:cs="Times New Roman"/>
        </w:rPr>
        <w:t xml:space="preserve"> utmost concern of the ministers even in cases of </w:t>
      </w:r>
      <w:r w:rsidR="00A674FB" w:rsidRPr="00E01C44">
        <w:rPr>
          <w:rFonts w:ascii="Times New Roman" w:eastAsia="Times New Roman" w:hAnsi="Times New Roman" w:cs="Times New Roman"/>
        </w:rPr>
        <w:t xml:space="preserve">the actual practice of medicine was </w:t>
      </w:r>
      <w:r w:rsidR="00467DB4" w:rsidRPr="00E01C44">
        <w:rPr>
          <w:rFonts w:ascii="Times New Roman" w:eastAsia="Times New Roman" w:hAnsi="Times New Roman" w:cs="Times New Roman"/>
        </w:rPr>
        <w:t xml:space="preserve">therefore </w:t>
      </w:r>
      <w:r w:rsidR="00A674FB" w:rsidRPr="00E01C44">
        <w:rPr>
          <w:rFonts w:ascii="Times New Roman" w:eastAsia="Times New Roman" w:hAnsi="Times New Roman" w:cs="Times New Roman"/>
        </w:rPr>
        <w:t xml:space="preserve">spiritual, and their efforts to redirect their audiences to the proper physic had the more important goal of preserving their souls. </w:t>
      </w:r>
      <w:r w:rsidR="00AB685B" w:rsidRPr="00E01C44">
        <w:rPr>
          <w:rFonts w:ascii="Times New Roman" w:eastAsia="Times New Roman" w:hAnsi="Times New Roman" w:cs="Times New Roman"/>
        </w:rPr>
        <w:t>Using the right kinds of physic was fashioned as pious and grounded in Scriptural precedents</w:t>
      </w:r>
      <w:r w:rsidR="00611028" w:rsidRPr="00E01C44">
        <w:rPr>
          <w:rFonts w:ascii="Times New Roman" w:eastAsia="Times New Roman" w:hAnsi="Times New Roman" w:cs="Times New Roman"/>
        </w:rPr>
        <w:t xml:space="preserve">; it only makes sense, then, that they also had spiritual implications. </w:t>
      </w:r>
      <w:r w:rsidR="009819AD" w:rsidRPr="00E01C44">
        <w:rPr>
          <w:rFonts w:ascii="Times New Roman" w:eastAsia="Times New Roman" w:hAnsi="Times New Roman" w:cs="Times New Roman"/>
        </w:rPr>
        <w:t xml:space="preserve">We see such sentiments explicitly in the writings of ministers, who construed the choice of healer as a choice between godly or satanic sources, and who worried </w:t>
      </w:r>
      <w:r w:rsidR="00FA5AB7">
        <w:rPr>
          <w:rFonts w:ascii="Times New Roman" w:eastAsia="Times New Roman" w:hAnsi="Times New Roman" w:cs="Times New Roman"/>
        </w:rPr>
        <w:t>a bad</w:t>
      </w:r>
      <w:r w:rsidR="009819AD" w:rsidRPr="00E01C44">
        <w:rPr>
          <w:rFonts w:ascii="Times New Roman" w:eastAsia="Times New Roman" w:hAnsi="Times New Roman" w:cs="Times New Roman"/>
        </w:rPr>
        <w:t xml:space="preserve"> decision would risk the state of the soul. </w:t>
      </w:r>
      <w:r w:rsidR="004B2397" w:rsidRPr="00E01C44">
        <w:rPr>
          <w:rFonts w:ascii="Times New Roman" w:eastAsia="Times New Roman" w:hAnsi="Times New Roman" w:cs="Times New Roman"/>
        </w:rPr>
        <w:t>The cunning-man or woman, or the “white witch,” was of particular concern for the minister, because these were individuals</w:t>
      </w:r>
      <w:r w:rsidR="00D97A2A" w:rsidRPr="00E01C44">
        <w:rPr>
          <w:rFonts w:ascii="Times New Roman" w:eastAsia="Times New Roman" w:hAnsi="Times New Roman" w:cs="Times New Roman"/>
        </w:rPr>
        <w:t xml:space="preserve"> who provided helpful services for the everyday English person</w:t>
      </w:r>
      <w:r w:rsidR="007D0789" w:rsidRPr="00E01C44">
        <w:rPr>
          <w:rFonts w:ascii="Times New Roman" w:eastAsia="Times New Roman" w:hAnsi="Times New Roman" w:cs="Times New Roman"/>
        </w:rPr>
        <w:t xml:space="preserve"> </w:t>
      </w:r>
      <w:r w:rsidR="00D97A2A" w:rsidRPr="00E01C44">
        <w:rPr>
          <w:rFonts w:ascii="Times New Roman" w:eastAsia="Times New Roman" w:hAnsi="Times New Roman" w:cs="Times New Roman"/>
        </w:rPr>
        <w:t>but who w</w:t>
      </w:r>
      <w:r w:rsidR="007D0789" w:rsidRPr="00E01C44">
        <w:rPr>
          <w:rFonts w:ascii="Times New Roman" w:eastAsia="Times New Roman" w:hAnsi="Times New Roman" w:cs="Times New Roman"/>
        </w:rPr>
        <w:t>ere</w:t>
      </w:r>
      <w:r w:rsidR="00D97A2A" w:rsidRPr="00E01C44">
        <w:rPr>
          <w:rFonts w:ascii="Times New Roman" w:eastAsia="Times New Roman" w:hAnsi="Times New Roman" w:cs="Times New Roman"/>
        </w:rPr>
        <w:t xml:space="preserve"> believed, at least by the more educated theologians and ministers, to be satanic agent</w:t>
      </w:r>
      <w:r w:rsidR="007D0789" w:rsidRPr="00E01C44">
        <w:rPr>
          <w:rFonts w:ascii="Times New Roman" w:eastAsia="Times New Roman" w:hAnsi="Times New Roman" w:cs="Times New Roman"/>
        </w:rPr>
        <w:t>s</w:t>
      </w:r>
      <w:r w:rsidR="00D97A2A" w:rsidRPr="00E01C44">
        <w:rPr>
          <w:rFonts w:ascii="Times New Roman" w:eastAsia="Times New Roman" w:hAnsi="Times New Roman" w:cs="Times New Roman"/>
        </w:rPr>
        <w:t xml:space="preserve"> working under a façade of good works to deceive the masses.</w:t>
      </w:r>
      <w:r w:rsidR="000306DA" w:rsidRPr="00E01C44">
        <w:rPr>
          <w:rStyle w:val="FootnoteReference"/>
          <w:rFonts w:ascii="Times New Roman" w:eastAsia="Times New Roman" w:hAnsi="Times New Roman" w:cs="Times New Roman"/>
        </w:rPr>
        <w:footnoteReference w:id="94"/>
      </w:r>
      <w:r w:rsidR="004B2397" w:rsidRPr="00E01C44">
        <w:rPr>
          <w:rFonts w:ascii="Times New Roman" w:eastAsia="Times New Roman" w:hAnsi="Times New Roman" w:cs="Times New Roman"/>
        </w:rPr>
        <w:t xml:space="preserve"> </w:t>
      </w:r>
    </w:p>
    <w:p w14:paraId="63B17C6F" w14:textId="7AD814F7" w:rsidR="000A1D19" w:rsidRPr="00E01C44" w:rsidRDefault="00D97A2A"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lastRenderedPageBreak/>
        <w:tab/>
      </w:r>
      <w:r w:rsidR="00D70A19" w:rsidRPr="00E01C44">
        <w:rPr>
          <w:rFonts w:ascii="Times New Roman" w:eastAsia="Times New Roman" w:hAnsi="Times New Roman" w:cs="Times New Roman"/>
        </w:rPr>
        <w:t xml:space="preserve"> </w:t>
      </w:r>
      <w:r w:rsidR="00550D07">
        <w:rPr>
          <w:rFonts w:ascii="Times New Roman" w:eastAsia="Times New Roman" w:hAnsi="Times New Roman" w:cs="Times New Roman"/>
        </w:rPr>
        <w:t xml:space="preserve">Cunning-men and women were also concerning to the minister </w:t>
      </w:r>
      <w:r w:rsidR="008D1387">
        <w:rPr>
          <w:rFonts w:ascii="Times New Roman" w:eastAsia="Times New Roman" w:hAnsi="Times New Roman" w:cs="Times New Roman"/>
        </w:rPr>
        <w:t>due to</w:t>
      </w:r>
      <w:r w:rsidR="00550D07">
        <w:rPr>
          <w:rFonts w:ascii="Times New Roman" w:eastAsia="Times New Roman" w:hAnsi="Times New Roman" w:cs="Times New Roman"/>
        </w:rPr>
        <w:t xml:space="preserve"> their extensive presence</w:t>
      </w:r>
      <w:r w:rsidR="00105D2F" w:rsidRPr="00E01C44">
        <w:rPr>
          <w:rFonts w:ascii="Times New Roman" w:eastAsia="Times New Roman" w:hAnsi="Times New Roman" w:cs="Times New Roman"/>
        </w:rPr>
        <w:t xml:space="preserve"> in the English landscape. </w:t>
      </w:r>
      <w:r w:rsidR="00822E4A" w:rsidRPr="00E01C44">
        <w:rPr>
          <w:rFonts w:ascii="Times New Roman" w:eastAsia="Times New Roman" w:hAnsi="Times New Roman" w:cs="Times New Roman"/>
        </w:rPr>
        <w:t>They went by a number of different titles: wise men or women, charmers, blessers, conjurers, sorcerers, or witches; healing the body was one of their most important societal functions, but they also provided a variety of other services</w:t>
      </w:r>
      <w:r w:rsidR="00A42F3B" w:rsidRPr="00E01C44">
        <w:rPr>
          <w:rFonts w:ascii="Times New Roman" w:eastAsia="Times New Roman" w:hAnsi="Times New Roman" w:cs="Times New Roman"/>
        </w:rPr>
        <w:t xml:space="preserve">, including fortune-telling, finding lost items, and even discovering the witch in cases of suspected bewitchment. </w:t>
      </w:r>
      <w:r w:rsidR="00191C5B" w:rsidRPr="00E01C44">
        <w:rPr>
          <w:rFonts w:ascii="Times New Roman" w:eastAsia="Times New Roman" w:hAnsi="Times New Roman" w:cs="Times New Roman"/>
        </w:rPr>
        <w:t xml:space="preserve">The prominence of such “villager healers” was due to a number of reasons. </w:t>
      </w:r>
      <w:r w:rsidR="00931A7D" w:rsidRPr="00E01C44">
        <w:rPr>
          <w:rFonts w:ascii="Times New Roman" w:eastAsia="Times New Roman" w:hAnsi="Times New Roman" w:cs="Times New Roman"/>
        </w:rPr>
        <w:t>First, as Keith Thomas notes, the “orthodox” medical theories of the sixteenth and seventeenth centuries did not do much to protect people from disease and death</w:t>
      </w:r>
      <w:r w:rsidR="00026D59">
        <w:rPr>
          <w:rFonts w:ascii="Times New Roman" w:eastAsia="Times New Roman" w:hAnsi="Times New Roman" w:cs="Times New Roman"/>
        </w:rPr>
        <w:t>; with village healers frequently offering the same remedies at a portion of the cost, they were more readily accessible.</w:t>
      </w:r>
      <w:r w:rsidR="00DB7C34" w:rsidRPr="00E01C44">
        <w:rPr>
          <w:rStyle w:val="FootnoteReference"/>
          <w:rFonts w:ascii="Times New Roman" w:eastAsia="Times New Roman" w:hAnsi="Times New Roman" w:cs="Times New Roman"/>
        </w:rPr>
        <w:footnoteReference w:id="95"/>
      </w:r>
      <w:r w:rsidR="00DB7C34" w:rsidRPr="00E01C44">
        <w:rPr>
          <w:rFonts w:ascii="Times New Roman" w:eastAsia="Times New Roman" w:hAnsi="Times New Roman" w:cs="Times New Roman"/>
        </w:rPr>
        <w:t xml:space="preserve"> The</w:t>
      </w:r>
      <w:r w:rsidR="00611B19">
        <w:rPr>
          <w:rFonts w:ascii="Times New Roman" w:eastAsia="Times New Roman" w:hAnsi="Times New Roman" w:cs="Times New Roman"/>
        </w:rPr>
        <w:t xml:space="preserve"> </w:t>
      </w:r>
      <w:r w:rsidR="00DB7C34" w:rsidRPr="00E01C44">
        <w:rPr>
          <w:rFonts w:ascii="Times New Roman" w:eastAsia="Times New Roman" w:hAnsi="Times New Roman" w:cs="Times New Roman"/>
        </w:rPr>
        <w:t>shortcomings</w:t>
      </w:r>
      <w:r w:rsidR="00611B19">
        <w:rPr>
          <w:rFonts w:ascii="Times New Roman" w:eastAsia="Times New Roman" w:hAnsi="Times New Roman" w:cs="Times New Roman"/>
        </w:rPr>
        <w:t xml:space="preserve"> of physicians</w:t>
      </w:r>
      <w:r w:rsidR="00DB7C34" w:rsidRPr="00E01C44">
        <w:rPr>
          <w:rFonts w:ascii="Times New Roman" w:eastAsia="Times New Roman" w:hAnsi="Times New Roman" w:cs="Times New Roman"/>
        </w:rPr>
        <w:t xml:space="preserve"> were noted by </w:t>
      </w:r>
      <w:r w:rsidR="003D0A41" w:rsidRPr="00E01C44">
        <w:rPr>
          <w:rFonts w:ascii="Times New Roman" w:eastAsia="Times New Roman" w:hAnsi="Times New Roman" w:cs="Times New Roman"/>
        </w:rPr>
        <w:t>the writer and scholar Robert Burton</w:t>
      </w:r>
      <w:r w:rsidR="00E12445">
        <w:rPr>
          <w:rFonts w:ascii="Times New Roman" w:eastAsia="Times New Roman" w:hAnsi="Times New Roman" w:cs="Times New Roman"/>
        </w:rPr>
        <w:t xml:space="preserve"> (1577-1640)</w:t>
      </w:r>
      <w:r w:rsidR="003D0A41" w:rsidRPr="00E01C44">
        <w:rPr>
          <w:rFonts w:ascii="Times New Roman" w:eastAsia="Times New Roman" w:hAnsi="Times New Roman" w:cs="Times New Roman"/>
        </w:rPr>
        <w:t xml:space="preserve">, who </w:t>
      </w:r>
      <w:r w:rsidR="007771D6" w:rsidRPr="00E01C44">
        <w:rPr>
          <w:rFonts w:ascii="Times New Roman" w:eastAsia="Times New Roman" w:hAnsi="Times New Roman" w:cs="Times New Roman"/>
        </w:rPr>
        <w:t>proclaimed, “</w:t>
      </w:r>
      <w:r w:rsidR="00B15DA3" w:rsidRPr="00E01C44">
        <w:rPr>
          <w:rFonts w:ascii="Times New Roman" w:eastAsia="Times New Roman" w:hAnsi="Times New Roman" w:cs="Times New Roman"/>
          <w:color w:val="000000" w:themeColor="text1"/>
          <w:shd w:val="clear" w:color="auto" w:fill="FFFFFF"/>
        </w:rPr>
        <w:t>The country people use kitchin Physick, and common experience tels us, that they live freest from all manner of infirmities, that make least use of Physick</w:t>
      </w:r>
      <w:r w:rsidR="007771D6" w:rsidRPr="00E01C44">
        <w:rPr>
          <w:rFonts w:ascii="Times New Roman" w:eastAsia="Times New Roman" w:hAnsi="Times New Roman" w:cs="Times New Roman"/>
          <w:color w:val="000000" w:themeColor="text1"/>
        </w:rPr>
        <w:t>.”</w:t>
      </w:r>
      <w:r w:rsidR="00B86389" w:rsidRPr="00E01C44">
        <w:rPr>
          <w:rStyle w:val="FootnoteReference"/>
          <w:rFonts w:ascii="Times New Roman" w:eastAsia="Times New Roman" w:hAnsi="Times New Roman" w:cs="Times New Roman"/>
          <w:color w:val="000000" w:themeColor="text1"/>
        </w:rPr>
        <w:footnoteReference w:id="96"/>
      </w:r>
      <w:r w:rsidR="007771D6" w:rsidRPr="00E01C44">
        <w:rPr>
          <w:rFonts w:ascii="Times New Roman" w:eastAsia="Times New Roman" w:hAnsi="Times New Roman" w:cs="Times New Roman"/>
          <w:color w:val="000000" w:themeColor="text1"/>
        </w:rPr>
        <w:t xml:space="preserve"> In </w:t>
      </w:r>
      <w:r w:rsidR="007D5616" w:rsidRPr="00E01C44">
        <w:rPr>
          <w:rFonts w:ascii="Times New Roman" w:eastAsia="Times New Roman" w:hAnsi="Times New Roman" w:cs="Times New Roman"/>
          <w:color w:val="000000" w:themeColor="text1"/>
        </w:rPr>
        <w:t xml:space="preserve">discussing the plague, Henry Holland </w:t>
      </w:r>
      <w:r w:rsidR="00703FF6">
        <w:rPr>
          <w:rFonts w:ascii="Times New Roman" w:eastAsia="Times New Roman" w:hAnsi="Times New Roman" w:cs="Times New Roman"/>
          <w:color w:val="000000" w:themeColor="text1"/>
        </w:rPr>
        <w:t>believe</w:t>
      </w:r>
      <w:r w:rsidR="00D479C8">
        <w:rPr>
          <w:rFonts w:ascii="Times New Roman" w:eastAsia="Times New Roman" w:hAnsi="Times New Roman" w:cs="Times New Roman"/>
          <w:color w:val="000000" w:themeColor="text1"/>
        </w:rPr>
        <w:t>d</w:t>
      </w:r>
      <w:r w:rsidR="007D5616" w:rsidRPr="00E01C44">
        <w:rPr>
          <w:rFonts w:ascii="Times New Roman" w:eastAsia="Times New Roman" w:hAnsi="Times New Roman" w:cs="Times New Roman"/>
          <w:color w:val="000000" w:themeColor="text1"/>
        </w:rPr>
        <w:t xml:space="preserve"> that physicians “all say, that it is an </w:t>
      </w:r>
      <w:r w:rsidR="007D5616" w:rsidRPr="00E01C44">
        <w:rPr>
          <w:rFonts w:ascii="Times New Roman" w:eastAsia="Times New Roman" w:hAnsi="Times New Roman" w:cs="Times New Roman"/>
          <w:color w:val="000000" w:themeColor="text1"/>
          <w:shd w:val="clear" w:color="auto" w:fill="FFFFFF"/>
        </w:rPr>
        <w:t>infectious poison, deadly enemie to the vitall spirits, with all speed flying into the hart the castle of life, but whence it commeth, whereof it ariseth, and wheresore it is sent, in these causes they confesse their ignorance.”</w:t>
      </w:r>
      <w:r w:rsidR="007D5616" w:rsidRPr="00E01C44">
        <w:rPr>
          <w:rStyle w:val="FootnoteReference"/>
          <w:rFonts w:ascii="Times New Roman" w:eastAsia="Times New Roman" w:hAnsi="Times New Roman" w:cs="Times New Roman"/>
          <w:color w:val="000000" w:themeColor="text1"/>
          <w:shd w:val="clear" w:color="auto" w:fill="FFFFFF"/>
        </w:rPr>
        <w:footnoteReference w:id="97"/>
      </w:r>
      <w:r w:rsidR="00F11C85" w:rsidRPr="00E01C44">
        <w:rPr>
          <w:rFonts w:ascii="Times New Roman" w:eastAsia="Times New Roman" w:hAnsi="Times New Roman" w:cs="Times New Roman"/>
        </w:rPr>
        <w:t xml:space="preserve"> </w:t>
      </w:r>
    </w:p>
    <w:p w14:paraId="0788987E" w14:textId="7B25C452" w:rsidR="00D97A2A" w:rsidRPr="00E01C44" w:rsidRDefault="00F11C85" w:rsidP="00FF201D">
      <w:pPr>
        <w:spacing w:line="480" w:lineRule="auto"/>
        <w:ind w:firstLine="720"/>
        <w:rPr>
          <w:rFonts w:ascii="Times New Roman" w:eastAsia="Times New Roman" w:hAnsi="Times New Roman" w:cs="Times New Roman"/>
        </w:rPr>
      </w:pPr>
      <w:r w:rsidRPr="00E01C44">
        <w:rPr>
          <w:rFonts w:ascii="Times New Roman" w:eastAsia="Times New Roman" w:hAnsi="Times New Roman" w:cs="Times New Roman"/>
        </w:rPr>
        <w:t>This was not to mention the cost of utilizing such learned physicians; Charles Webster notes that it would cost around ten shillings for a visit</w:t>
      </w:r>
      <w:r w:rsidR="008F13AD" w:rsidRPr="00E01C44">
        <w:rPr>
          <w:rFonts w:ascii="Times New Roman" w:eastAsia="Times New Roman" w:hAnsi="Times New Roman" w:cs="Times New Roman"/>
        </w:rPr>
        <w:t xml:space="preserve"> for an everyday individual</w:t>
      </w:r>
      <w:r w:rsidRPr="00E01C44">
        <w:rPr>
          <w:rFonts w:ascii="Times New Roman" w:eastAsia="Times New Roman" w:hAnsi="Times New Roman" w:cs="Times New Roman"/>
        </w:rPr>
        <w:t>, while Thomas estimates that an English gentleman would be charged around a pound per day</w:t>
      </w:r>
      <w:r w:rsidR="000A1D19" w:rsidRPr="00E01C44">
        <w:rPr>
          <w:rFonts w:ascii="Times New Roman" w:eastAsia="Times New Roman" w:hAnsi="Times New Roman" w:cs="Times New Roman"/>
        </w:rPr>
        <w:t xml:space="preserve"> of medical service</w:t>
      </w:r>
      <w:r w:rsidRPr="00E01C44">
        <w:rPr>
          <w:rFonts w:ascii="Times New Roman" w:eastAsia="Times New Roman" w:hAnsi="Times New Roman" w:cs="Times New Roman"/>
        </w:rPr>
        <w:t>.</w:t>
      </w:r>
      <w:r w:rsidRPr="00E01C44">
        <w:rPr>
          <w:rStyle w:val="FootnoteReference"/>
          <w:rFonts w:ascii="Times New Roman" w:eastAsia="Times New Roman" w:hAnsi="Times New Roman" w:cs="Times New Roman"/>
        </w:rPr>
        <w:footnoteReference w:id="98"/>
      </w:r>
      <w:r w:rsidR="000A1D19" w:rsidRPr="00E01C44">
        <w:rPr>
          <w:rFonts w:ascii="Times New Roman" w:eastAsia="Times New Roman" w:hAnsi="Times New Roman" w:cs="Times New Roman"/>
        </w:rPr>
        <w:t xml:space="preserve"> Although there were poor relief laws, which in some ways put medicine within reach </w:t>
      </w:r>
      <w:r w:rsidR="000A1D19" w:rsidRPr="00E01C44">
        <w:rPr>
          <w:rFonts w:ascii="Times New Roman" w:eastAsia="Times New Roman" w:hAnsi="Times New Roman" w:cs="Times New Roman"/>
        </w:rPr>
        <w:lastRenderedPageBreak/>
        <w:t>for the sick poor, one had to be either completely penniless or demonstrate their inability to work in order to receive aid.</w:t>
      </w:r>
      <w:r w:rsidR="000A1D19" w:rsidRPr="00E01C44">
        <w:rPr>
          <w:rStyle w:val="FootnoteReference"/>
          <w:rFonts w:ascii="Times New Roman" w:eastAsia="Times New Roman" w:hAnsi="Times New Roman" w:cs="Times New Roman"/>
        </w:rPr>
        <w:footnoteReference w:id="99"/>
      </w:r>
      <w:r w:rsidR="000A1D19" w:rsidRPr="00E01C44">
        <w:rPr>
          <w:rFonts w:ascii="Times New Roman" w:eastAsia="Times New Roman" w:hAnsi="Times New Roman" w:cs="Times New Roman"/>
        </w:rPr>
        <w:t xml:space="preserve"> </w:t>
      </w:r>
      <w:r w:rsidR="00F30323" w:rsidRPr="00E01C44">
        <w:rPr>
          <w:rFonts w:ascii="Times New Roman" w:eastAsia="Times New Roman" w:hAnsi="Times New Roman" w:cs="Times New Roman"/>
        </w:rPr>
        <w:t xml:space="preserve">Thus, many of the sick would turn to </w:t>
      </w:r>
      <w:r w:rsidR="00002304" w:rsidRPr="00E01C44">
        <w:rPr>
          <w:rFonts w:ascii="Times New Roman" w:eastAsia="Times New Roman" w:hAnsi="Times New Roman" w:cs="Times New Roman"/>
        </w:rPr>
        <w:t xml:space="preserve">alternative sources of </w:t>
      </w:r>
      <w:r w:rsidR="00F30323" w:rsidRPr="00E01C44">
        <w:rPr>
          <w:rFonts w:ascii="Times New Roman" w:eastAsia="Times New Roman" w:hAnsi="Times New Roman" w:cs="Times New Roman"/>
        </w:rPr>
        <w:t>medic</w:t>
      </w:r>
      <w:r w:rsidR="00CE09E9" w:rsidRPr="00E01C44">
        <w:rPr>
          <w:rFonts w:ascii="Times New Roman" w:eastAsia="Times New Roman" w:hAnsi="Times New Roman" w:cs="Times New Roman"/>
        </w:rPr>
        <w:t>al care</w:t>
      </w:r>
      <w:r w:rsidR="00F30323" w:rsidRPr="00E01C44">
        <w:rPr>
          <w:rFonts w:ascii="Times New Roman" w:eastAsia="Times New Roman" w:hAnsi="Times New Roman" w:cs="Times New Roman"/>
        </w:rPr>
        <w:t xml:space="preserve">, often centered on the family, where the women were considered </w:t>
      </w:r>
      <w:r w:rsidR="001C32B0" w:rsidRPr="00E01C44">
        <w:rPr>
          <w:rFonts w:ascii="Times New Roman" w:eastAsia="Times New Roman" w:hAnsi="Times New Roman" w:cs="Times New Roman"/>
        </w:rPr>
        <w:t>healers and sources of medical knowledge.</w:t>
      </w:r>
      <w:r w:rsidR="00E61540">
        <w:rPr>
          <w:rStyle w:val="FootnoteReference"/>
          <w:rFonts w:ascii="Times New Roman" w:eastAsia="Times New Roman" w:hAnsi="Times New Roman" w:cs="Times New Roman"/>
        </w:rPr>
        <w:footnoteReference w:id="100"/>
      </w:r>
      <w:r w:rsidR="001C32B0" w:rsidRPr="00E01C44">
        <w:rPr>
          <w:rFonts w:ascii="Times New Roman" w:eastAsia="Times New Roman" w:hAnsi="Times New Roman" w:cs="Times New Roman"/>
        </w:rPr>
        <w:t xml:space="preserve"> </w:t>
      </w:r>
      <w:r w:rsidR="00556B89" w:rsidRPr="00E01C44">
        <w:rPr>
          <w:rFonts w:ascii="Times New Roman" w:eastAsia="Times New Roman" w:hAnsi="Times New Roman" w:cs="Times New Roman"/>
        </w:rPr>
        <w:t>Beyond the immediate family members, one also had recourse to friends and neighbors, as well as clergy</w:t>
      </w:r>
      <w:r w:rsidR="00986C26" w:rsidRPr="00E01C44">
        <w:rPr>
          <w:rFonts w:ascii="Times New Roman" w:eastAsia="Times New Roman" w:hAnsi="Times New Roman" w:cs="Times New Roman"/>
        </w:rPr>
        <w:t>men</w:t>
      </w:r>
      <w:r w:rsidR="00556B89" w:rsidRPr="00E01C44">
        <w:rPr>
          <w:rFonts w:ascii="Times New Roman" w:eastAsia="Times New Roman" w:hAnsi="Times New Roman" w:cs="Times New Roman"/>
        </w:rPr>
        <w:t>, the latter of which, though</w:t>
      </w:r>
      <w:r w:rsidR="00B45010" w:rsidRPr="00E01C44">
        <w:rPr>
          <w:rFonts w:ascii="Times New Roman" w:eastAsia="Times New Roman" w:hAnsi="Times New Roman" w:cs="Times New Roman"/>
        </w:rPr>
        <w:t xml:space="preserve"> they</w:t>
      </w:r>
      <w:r w:rsidR="00556B89" w:rsidRPr="00E01C44">
        <w:rPr>
          <w:rFonts w:ascii="Times New Roman" w:eastAsia="Times New Roman" w:hAnsi="Times New Roman" w:cs="Times New Roman"/>
        </w:rPr>
        <w:t xml:space="preserve"> was often condemned by physicians of the period, nevertheless formed a significant portion of the medical expertise available.</w:t>
      </w:r>
      <w:r w:rsidR="00A10044" w:rsidRPr="00E01C44">
        <w:rPr>
          <w:rStyle w:val="FootnoteReference"/>
          <w:rFonts w:ascii="Times New Roman" w:eastAsia="Times New Roman" w:hAnsi="Times New Roman" w:cs="Times New Roman"/>
        </w:rPr>
        <w:footnoteReference w:id="101"/>
      </w:r>
      <w:r w:rsidR="00EA63F2" w:rsidRPr="00E01C44">
        <w:rPr>
          <w:rFonts w:ascii="Times New Roman" w:eastAsia="Times New Roman" w:hAnsi="Times New Roman" w:cs="Times New Roman"/>
        </w:rPr>
        <w:t xml:space="preserve"> Cunning-men and women formed a part of this wide array of alternatives to learned medicine.</w:t>
      </w:r>
    </w:p>
    <w:p w14:paraId="082D01E5" w14:textId="13F66AC5" w:rsidR="007952C6" w:rsidRDefault="003A1E42" w:rsidP="00FF201D">
      <w:pPr>
        <w:spacing w:line="480" w:lineRule="auto"/>
        <w:ind w:firstLine="720"/>
        <w:rPr>
          <w:rFonts w:ascii="Times New Roman" w:eastAsia="Times New Roman" w:hAnsi="Times New Roman" w:cs="Times New Roman"/>
        </w:rPr>
      </w:pPr>
      <w:r w:rsidRPr="00E01C44">
        <w:rPr>
          <w:rFonts w:ascii="Times New Roman" w:eastAsia="Times New Roman" w:hAnsi="Times New Roman" w:cs="Times New Roman"/>
        </w:rPr>
        <w:t>Furthermore,</w:t>
      </w:r>
      <w:r w:rsidR="00B449A0" w:rsidRPr="00E01C44">
        <w:rPr>
          <w:rFonts w:ascii="Times New Roman" w:eastAsia="Times New Roman" w:hAnsi="Times New Roman" w:cs="Times New Roman"/>
        </w:rPr>
        <w:t xml:space="preserve"> also of serious concern for these ministers was the close association of Catholic rites and rituals with the magical remedies of cunning</w:t>
      </w:r>
      <w:r w:rsidRPr="00E01C44">
        <w:rPr>
          <w:rFonts w:ascii="Times New Roman" w:eastAsia="Times New Roman" w:hAnsi="Times New Roman" w:cs="Times New Roman"/>
        </w:rPr>
        <w:t xml:space="preserve"> </w:t>
      </w:r>
      <w:r w:rsidR="00B449A0" w:rsidRPr="00E01C44">
        <w:rPr>
          <w:rFonts w:ascii="Times New Roman" w:eastAsia="Times New Roman" w:hAnsi="Times New Roman" w:cs="Times New Roman"/>
        </w:rPr>
        <w:t xml:space="preserve">folk. </w:t>
      </w:r>
      <w:r w:rsidR="009038A7">
        <w:rPr>
          <w:rFonts w:ascii="Times New Roman" w:eastAsia="Times New Roman" w:hAnsi="Times New Roman" w:cs="Times New Roman"/>
        </w:rPr>
        <w:t xml:space="preserve">Peter Lake argues that the </w:t>
      </w:r>
      <w:r w:rsidR="00072F06">
        <w:rPr>
          <w:rFonts w:ascii="Times New Roman" w:eastAsia="Times New Roman" w:hAnsi="Times New Roman" w:cs="Times New Roman"/>
        </w:rPr>
        <w:t>English reformer</w:t>
      </w:r>
      <w:r w:rsidR="00161423">
        <w:rPr>
          <w:rFonts w:ascii="Times New Roman" w:eastAsia="Times New Roman" w:hAnsi="Times New Roman" w:cs="Times New Roman"/>
        </w:rPr>
        <w:t>s’</w:t>
      </w:r>
      <w:r w:rsidR="00072F06">
        <w:rPr>
          <w:rFonts w:ascii="Times New Roman" w:eastAsia="Times New Roman" w:hAnsi="Times New Roman" w:cs="Times New Roman"/>
        </w:rPr>
        <w:t xml:space="preserve"> assault on Catholicism centered on the framework of inversion: while Protestantism was the true religion, Catholicism was its “anti-religion,” </w:t>
      </w:r>
      <w:r w:rsidR="00B121EF">
        <w:rPr>
          <w:rFonts w:ascii="Times New Roman" w:eastAsia="Times New Roman" w:hAnsi="Times New Roman" w:cs="Times New Roman"/>
        </w:rPr>
        <w:t xml:space="preserve">with </w:t>
      </w:r>
      <w:r w:rsidR="00072F06">
        <w:rPr>
          <w:rFonts w:ascii="Times New Roman" w:eastAsia="Times New Roman" w:hAnsi="Times New Roman" w:cs="Times New Roman"/>
        </w:rPr>
        <w:t>the Pope constructed as the Anti-Christ.</w:t>
      </w:r>
      <w:r w:rsidR="00F34B00">
        <w:rPr>
          <w:rStyle w:val="FootnoteReference"/>
          <w:rFonts w:ascii="Times New Roman" w:eastAsia="Times New Roman" w:hAnsi="Times New Roman" w:cs="Times New Roman"/>
        </w:rPr>
        <w:footnoteReference w:id="102"/>
      </w:r>
      <w:r w:rsidR="00072F06">
        <w:rPr>
          <w:rFonts w:ascii="Times New Roman" w:eastAsia="Times New Roman" w:hAnsi="Times New Roman" w:cs="Times New Roman"/>
        </w:rPr>
        <w:t xml:space="preserve"> </w:t>
      </w:r>
      <w:r w:rsidR="00B121EF">
        <w:rPr>
          <w:rFonts w:ascii="Times New Roman" w:eastAsia="Times New Roman" w:hAnsi="Times New Roman" w:cs="Times New Roman"/>
        </w:rPr>
        <w:t>Indeed,</w:t>
      </w:r>
      <w:r w:rsidR="00C27E83">
        <w:rPr>
          <w:rFonts w:ascii="Times New Roman" w:eastAsia="Times New Roman" w:hAnsi="Times New Roman" w:cs="Times New Roman"/>
        </w:rPr>
        <w:t xml:space="preserve"> there was a long history of attacking the Catholic Church with accusations of diabolism dating back to the Lollards, and in Reformation England such rhetoric was again directed towards the</w:t>
      </w:r>
      <w:r w:rsidR="00E221B9">
        <w:rPr>
          <w:rFonts w:ascii="Times New Roman" w:eastAsia="Times New Roman" w:hAnsi="Times New Roman" w:cs="Times New Roman"/>
        </w:rPr>
        <w:t xml:space="preserve"> established faith</w:t>
      </w:r>
      <w:r w:rsidR="001301C1">
        <w:rPr>
          <w:rFonts w:ascii="Times New Roman" w:eastAsia="Times New Roman" w:hAnsi="Times New Roman" w:cs="Times New Roman"/>
        </w:rPr>
        <w:t xml:space="preserve">. </w:t>
      </w:r>
      <w:r w:rsidR="00487D0F">
        <w:rPr>
          <w:rFonts w:ascii="Times New Roman" w:eastAsia="Times New Roman" w:hAnsi="Times New Roman" w:cs="Times New Roman"/>
        </w:rPr>
        <w:t xml:space="preserve">However, Nathan Johnstone argues that, </w:t>
      </w:r>
      <w:r w:rsidR="00DC2587">
        <w:rPr>
          <w:rFonts w:ascii="Times New Roman" w:eastAsia="Times New Roman" w:hAnsi="Times New Roman" w:cs="Times New Roman"/>
        </w:rPr>
        <w:t>instead of using the rhetoric of inversion, “English Protestants concluded that the dynamic of Devil-worship was false doctrine.”</w:t>
      </w:r>
      <w:r w:rsidR="00512C07">
        <w:rPr>
          <w:rStyle w:val="FootnoteReference"/>
          <w:rFonts w:ascii="Times New Roman" w:eastAsia="Times New Roman" w:hAnsi="Times New Roman" w:cs="Times New Roman"/>
        </w:rPr>
        <w:footnoteReference w:id="103"/>
      </w:r>
      <w:r w:rsidR="00DC2587">
        <w:rPr>
          <w:rFonts w:ascii="Times New Roman" w:eastAsia="Times New Roman" w:hAnsi="Times New Roman" w:cs="Times New Roman"/>
        </w:rPr>
        <w:t xml:space="preserve"> For the reformers, Catholicism was extremely </w:t>
      </w:r>
      <w:r w:rsidR="00DC2587">
        <w:rPr>
          <w:rFonts w:ascii="Times New Roman" w:eastAsia="Times New Roman" w:hAnsi="Times New Roman" w:cs="Times New Roman"/>
        </w:rPr>
        <w:lastRenderedPageBreak/>
        <w:t xml:space="preserve">dangerous because it was “a very convincing fake”; that is, it provided people with a reasonable and comfortable faith, </w:t>
      </w:r>
      <w:r w:rsidR="00897AFB">
        <w:rPr>
          <w:rFonts w:ascii="Times New Roman" w:eastAsia="Times New Roman" w:hAnsi="Times New Roman" w:cs="Times New Roman"/>
        </w:rPr>
        <w:t>its falsehood undiscernible to the masses</w:t>
      </w:r>
      <w:r w:rsidR="00DC2587">
        <w:rPr>
          <w:rFonts w:ascii="Times New Roman" w:eastAsia="Times New Roman" w:hAnsi="Times New Roman" w:cs="Times New Roman"/>
        </w:rPr>
        <w:t>.</w:t>
      </w:r>
      <w:r w:rsidR="00512C07">
        <w:rPr>
          <w:rFonts w:ascii="Times New Roman" w:eastAsia="Times New Roman" w:hAnsi="Times New Roman" w:cs="Times New Roman"/>
        </w:rPr>
        <w:t xml:space="preserve"> Satan impersonated rather than parodied God, and the </w:t>
      </w:r>
      <w:r w:rsidR="00DF33EF">
        <w:rPr>
          <w:rFonts w:ascii="Times New Roman" w:eastAsia="Times New Roman" w:hAnsi="Times New Roman" w:cs="Times New Roman"/>
        </w:rPr>
        <w:t>Church</w:t>
      </w:r>
      <w:r w:rsidR="00512C07">
        <w:rPr>
          <w:rFonts w:ascii="Times New Roman" w:eastAsia="Times New Roman" w:hAnsi="Times New Roman" w:cs="Times New Roman"/>
        </w:rPr>
        <w:t xml:space="preserve"> false rather than true doctrines. Thus, Johnstone concludes that the emphasis was on “subversion rather than inversion,” </w:t>
      </w:r>
      <w:r w:rsidR="00170376">
        <w:rPr>
          <w:rFonts w:ascii="Times New Roman" w:eastAsia="Times New Roman" w:hAnsi="Times New Roman" w:cs="Times New Roman"/>
        </w:rPr>
        <w:t>on the “spiritual blindness” of humans which made them oblivious to Satan’s corruption of the Church</w:t>
      </w:r>
      <w:r w:rsidR="00241D52">
        <w:rPr>
          <w:rFonts w:ascii="Times New Roman" w:eastAsia="Times New Roman" w:hAnsi="Times New Roman" w:cs="Times New Roman"/>
        </w:rPr>
        <w:t>, rather than a direct sense of inversion.</w:t>
      </w:r>
      <w:r w:rsidR="00192D15">
        <w:rPr>
          <w:rStyle w:val="FootnoteReference"/>
          <w:rFonts w:ascii="Times New Roman" w:eastAsia="Times New Roman" w:hAnsi="Times New Roman" w:cs="Times New Roman"/>
        </w:rPr>
        <w:footnoteReference w:id="104"/>
      </w:r>
      <w:r w:rsidR="00170376">
        <w:rPr>
          <w:rFonts w:ascii="Times New Roman" w:eastAsia="Times New Roman" w:hAnsi="Times New Roman" w:cs="Times New Roman"/>
        </w:rPr>
        <w:t xml:space="preserve"> </w:t>
      </w:r>
    </w:p>
    <w:p w14:paraId="631F2869" w14:textId="3B1FF8FE" w:rsidR="007952C6" w:rsidRPr="00E01C44" w:rsidRDefault="00600332" w:rsidP="00FF201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Whether they were seen as inversions or subversions of true religion, cunning-folk </w:t>
      </w:r>
      <w:r w:rsidR="00196FDC">
        <w:rPr>
          <w:rFonts w:ascii="Times New Roman" w:eastAsia="Times New Roman" w:hAnsi="Times New Roman" w:cs="Times New Roman"/>
        </w:rPr>
        <w:t xml:space="preserve">were </w:t>
      </w:r>
      <w:r w:rsidR="00A71551">
        <w:rPr>
          <w:rFonts w:ascii="Times New Roman" w:eastAsia="Times New Roman" w:hAnsi="Times New Roman" w:cs="Times New Roman"/>
        </w:rPr>
        <w:t xml:space="preserve">clearly </w:t>
      </w:r>
      <w:r w:rsidR="00196FDC">
        <w:rPr>
          <w:rFonts w:ascii="Times New Roman" w:eastAsia="Times New Roman" w:hAnsi="Times New Roman" w:cs="Times New Roman"/>
        </w:rPr>
        <w:t xml:space="preserve">seen </w:t>
      </w:r>
      <w:r w:rsidR="00642DE6">
        <w:rPr>
          <w:rFonts w:ascii="Times New Roman" w:eastAsia="Times New Roman" w:hAnsi="Times New Roman" w:cs="Times New Roman"/>
        </w:rPr>
        <w:t xml:space="preserve">as a threat to religious orthodoxy. </w:t>
      </w:r>
      <w:r w:rsidR="00FC3501">
        <w:rPr>
          <w:rFonts w:ascii="Times New Roman" w:eastAsia="Times New Roman" w:hAnsi="Times New Roman" w:cs="Times New Roman"/>
        </w:rPr>
        <w:t>Cunning</w:t>
      </w:r>
      <w:r w:rsidR="00910023" w:rsidRPr="00E01C44">
        <w:rPr>
          <w:rFonts w:ascii="Times New Roman" w:eastAsia="Times New Roman" w:hAnsi="Times New Roman" w:cs="Times New Roman"/>
        </w:rPr>
        <w:t>-men and women often employed the use of old Latin prayers, prescribing in addition the repetition of Paternosters, Aves, and Catholic creeds</w:t>
      </w:r>
      <w:r w:rsidR="00B56BCF" w:rsidRPr="00E01C44">
        <w:rPr>
          <w:rFonts w:ascii="Times New Roman" w:eastAsia="Times New Roman" w:hAnsi="Times New Roman" w:cs="Times New Roman"/>
        </w:rPr>
        <w:t>, which could be either read aloud or written on papers or stones and used as amulets by the sick patient.</w:t>
      </w:r>
      <w:r w:rsidR="00331BEE" w:rsidRPr="00E01C44">
        <w:rPr>
          <w:rFonts w:ascii="Times New Roman" w:eastAsia="Times New Roman" w:hAnsi="Times New Roman" w:cs="Times New Roman"/>
        </w:rPr>
        <w:t xml:space="preserve"> Hebrew or Greek words could also be utilized, as well as a host of hybrid words or phrases that did not make much sense aside from their supposed utility.</w:t>
      </w:r>
      <w:r w:rsidR="00331BEE" w:rsidRPr="00E01C44">
        <w:rPr>
          <w:rStyle w:val="FootnoteReference"/>
          <w:rFonts w:ascii="Times New Roman" w:eastAsia="Times New Roman" w:hAnsi="Times New Roman" w:cs="Times New Roman"/>
        </w:rPr>
        <w:footnoteReference w:id="105"/>
      </w:r>
      <w:r w:rsidR="00A906CF" w:rsidRPr="00E01C44">
        <w:rPr>
          <w:rFonts w:ascii="Times New Roman" w:eastAsia="Times New Roman" w:hAnsi="Times New Roman" w:cs="Times New Roman"/>
        </w:rPr>
        <w:t xml:space="preserve"> On one level, this reflects the deep</w:t>
      </w:r>
      <w:r w:rsidR="001C4005" w:rsidRPr="00E01C44">
        <w:rPr>
          <w:rFonts w:ascii="Times New Roman" w:eastAsia="Times New Roman" w:hAnsi="Times New Roman" w:cs="Times New Roman"/>
        </w:rPr>
        <w:t>ly entrenched</w:t>
      </w:r>
      <w:r w:rsidR="00A906CF" w:rsidRPr="00E01C44">
        <w:rPr>
          <w:rFonts w:ascii="Times New Roman" w:eastAsia="Times New Roman" w:hAnsi="Times New Roman" w:cs="Times New Roman"/>
        </w:rPr>
        <w:t xml:space="preserve"> place of the old Catholic faith within the broader English community, or, </w:t>
      </w:r>
      <w:r w:rsidR="00DA121A">
        <w:rPr>
          <w:rFonts w:ascii="Times New Roman" w:eastAsia="Times New Roman" w:hAnsi="Times New Roman" w:cs="Times New Roman"/>
        </w:rPr>
        <w:t>put a different way</w:t>
      </w:r>
      <w:r w:rsidR="00A906CF" w:rsidRPr="00E01C44">
        <w:rPr>
          <w:rFonts w:ascii="Times New Roman" w:eastAsia="Times New Roman" w:hAnsi="Times New Roman" w:cs="Times New Roman"/>
        </w:rPr>
        <w:t xml:space="preserve">, demonstrates that the common people were not nearly as “Protestant” as </w:t>
      </w:r>
      <w:r w:rsidR="00461335" w:rsidRPr="00E01C44">
        <w:rPr>
          <w:rFonts w:ascii="Times New Roman" w:eastAsia="Times New Roman" w:hAnsi="Times New Roman" w:cs="Times New Roman"/>
        </w:rPr>
        <w:t>one may expect</w:t>
      </w:r>
      <w:r w:rsidR="00A906CF" w:rsidRPr="00E01C44">
        <w:rPr>
          <w:rFonts w:ascii="Times New Roman" w:eastAsia="Times New Roman" w:hAnsi="Times New Roman" w:cs="Times New Roman"/>
        </w:rPr>
        <w:t xml:space="preserve">. </w:t>
      </w:r>
      <w:r w:rsidR="000E34B6" w:rsidRPr="00E01C44">
        <w:rPr>
          <w:rFonts w:ascii="Times New Roman" w:eastAsia="Times New Roman" w:hAnsi="Times New Roman" w:cs="Times New Roman"/>
        </w:rPr>
        <w:t xml:space="preserve">However, </w:t>
      </w:r>
      <w:r w:rsidR="00CB467D" w:rsidRPr="00E01C44">
        <w:rPr>
          <w:rFonts w:ascii="Times New Roman" w:eastAsia="Times New Roman" w:hAnsi="Times New Roman" w:cs="Times New Roman"/>
        </w:rPr>
        <w:t xml:space="preserve">we can also see why ministers would be so concerned about the presence of such healers; since Catholicism was closely associated with diabolism in England, </w:t>
      </w:r>
      <w:r w:rsidR="002346D4" w:rsidRPr="00E01C44">
        <w:rPr>
          <w:rFonts w:ascii="Times New Roman" w:eastAsia="Times New Roman" w:hAnsi="Times New Roman" w:cs="Times New Roman"/>
        </w:rPr>
        <w:t>cunning folk</w:t>
      </w:r>
      <w:r w:rsidR="00CB467D" w:rsidRPr="00E01C44">
        <w:rPr>
          <w:rFonts w:ascii="Times New Roman" w:eastAsia="Times New Roman" w:hAnsi="Times New Roman" w:cs="Times New Roman"/>
        </w:rPr>
        <w:t xml:space="preserve"> were a spiritual threat to the well-being of the Christian and the broader community.</w:t>
      </w:r>
    </w:p>
    <w:p w14:paraId="7E4B82A7" w14:textId="0BB06FF5" w:rsidR="00543DCB" w:rsidRPr="00E01C44" w:rsidRDefault="00543DCB" w:rsidP="00FF201D">
      <w:pPr>
        <w:spacing w:line="480" w:lineRule="auto"/>
        <w:ind w:firstLine="720"/>
        <w:rPr>
          <w:rFonts w:ascii="Times New Roman" w:eastAsia="Times New Roman" w:hAnsi="Times New Roman" w:cs="Times New Roman"/>
        </w:rPr>
      </w:pPr>
      <w:r w:rsidRPr="00E01C44">
        <w:rPr>
          <w:rFonts w:ascii="Times New Roman" w:eastAsia="Times New Roman" w:hAnsi="Times New Roman" w:cs="Times New Roman"/>
        </w:rPr>
        <w:t xml:space="preserve">As Stuart Clark </w:t>
      </w:r>
      <w:r w:rsidR="008949EE" w:rsidRPr="00E01C44">
        <w:rPr>
          <w:rFonts w:ascii="Times New Roman" w:eastAsia="Times New Roman" w:hAnsi="Times New Roman" w:cs="Times New Roman"/>
        </w:rPr>
        <w:t>points out</w:t>
      </w:r>
      <w:r w:rsidRPr="00E01C44">
        <w:rPr>
          <w:rFonts w:ascii="Times New Roman" w:eastAsia="Times New Roman" w:hAnsi="Times New Roman" w:cs="Times New Roman"/>
        </w:rPr>
        <w:t xml:space="preserve">, </w:t>
      </w:r>
      <w:r w:rsidR="00EF6658" w:rsidRPr="00E01C44">
        <w:rPr>
          <w:rFonts w:ascii="Times New Roman" w:eastAsia="Times New Roman" w:hAnsi="Times New Roman" w:cs="Times New Roman"/>
        </w:rPr>
        <w:t xml:space="preserve">Protestant </w:t>
      </w:r>
      <w:r w:rsidRPr="00E01C44">
        <w:rPr>
          <w:rFonts w:ascii="Times New Roman" w:eastAsia="Times New Roman" w:hAnsi="Times New Roman" w:cs="Times New Roman"/>
        </w:rPr>
        <w:t xml:space="preserve">ministers (who often doubled as demonologists) were far more concerned about such </w:t>
      </w:r>
      <w:r w:rsidR="00767CD5" w:rsidRPr="00E01C44">
        <w:rPr>
          <w:rFonts w:ascii="Times New Roman" w:eastAsia="Times New Roman" w:hAnsi="Times New Roman" w:cs="Times New Roman"/>
        </w:rPr>
        <w:t>practitioners of white witchcraft than their maleficent “black” counterparts</w:t>
      </w:r>
      <w:r w:rsidR="007D0740" w:rsidRPr="00E01C44">
        <w:rPr>
          <w:rFonts w:ascii="Times New Roman" w:eastAsia="Times New Roman" w:hAnsi="Times New Roman" w:cs="Times New Roman"/>
        </w:rPr>
        <w:t xml:space="preserve">: those witches who made pacts with Satan, used his powers to bring harm to </w:t>
      </w:r>
      <w:r w:rsidR="007D0740" w:rsidRPr="00E01C44">
        <w:rPr>
          <w:rFonts w:ascii="Times New Roman" w:eastAsia="Times New Roman" w:hAnsi="Times New Roman" w:cs="Times New Roman"/>
        </w:rPr>
        <w:lastRenderedPageBreak/>
        <w:t xml:space="preserve">others, and participated in </w:t>
      </w:r>
      <w:r w:rsidR="00880051">
        <w:rPr>
          <w:rFonts w:ascii="Times New Roman" w:eastAsia="Times New Roman" w:hAnsi="Times New Roman" w:cs="Times New Roman"/>
        </w:rPr>
        <w:t>witch</w:t>
      </w:r>
      <w:r w:rsidR="00E736A1">
        <w:rPr>
          <w:rFonts w:ascii="Times New Roman" w:eastAsia="Times New Roman" w:hAnsi="Times New Roman" w:cs="Times New Roman"/>
        </w:rPr>
        <w:t>es’</w:t>
      </w:r>
      <w:r w:rsidR="007D0740" w:rsidRPr="00E01C44">
        <w:rPr>
          <w:rFonts w:ascii="Times New Roman" w:eastAsia="Times New Roman" w:hAnsi="Times New Roman" w:cs="Times New Roman"/>
        </w:rPr>
        <w:t xml:space="preserve"> sabbat</w:t>
      </w:r>
      <w:r w:rsidR="00880051">
        <w:rPr>
          <w:rFonts w:ascii="Times New Roman" w:eastAsia="Times New Roman" w:hAnsi="Times New Roman" w:cs="Times New Roman"/>
        </w:rPr>
        <w:t>s</w:t>
      </w:r>
      <w:r w:rsidR="007D0740" w:rsidRPr="00E01C44">
        <w:rPr>
          <w:rFonts w:ascii="Times New Roman" w:eastAsia="Times New Roman" w:hAnsi="Times New Roman" w:cs="Times New Roman"/>
        </w:rPr>
        <w:t>.</w:t>
      </w:r>
      <w:r w:rsidR="00A377F5" w:rsidRPr="00E01C44">
        <w:rPr>
          <w:rStyle w:val="FootnoteReference"/>
          <w:rFonts w:ascii="Times New Roman" w:eastAsia="Times New Roman" w:hAnsi="Times New Roman" w:cs="Times New Roman"/>
        </w:rPr>
        <w:footnoteReference w:id="106"/>
      </w:r>
      <w:r w:rsidR="008949EE" w:rsidRPr="00E01C44">
        <w:rPr>
          <w:rFonts w:ascii="Times New Roman" w:eastAsia="Times New Roman" w:hAnsi="Times New Roman" w:cs="Times New Roman"/>
        </w:rPr>
        <w:t xml:space="preserve"> Such an assessment seems to be true for the English context as well. In my </w:t>
      </w:r>
      <w:r w:rsidR="001468AA">
        <w:rPr>
          <w:rFonts w:ascii="Times New Roman" w:eastAsia="Times New Roman" w:hAnsi="Times New Roman" w:cs="Times New Roman"/>
        </w:rPr>
        <w:t xml:space="preserve">sample </w:t>
      </w:r>
      <w:r w:rsidR="008949EE" w:rsidRPr="00E01C44">
        <w:rPr>
          <w:rFonts w:ascii="Times New Roman" w:eastAsia="Times New Roman" w:hAnsi="Times New Roman" w:cs="Times New Roman"/>
        </w:rPr>
        <w:t>of English religious tracts and sermons, for example, there were far more references to empirics and cunning-men or women than there were to the typical black witch stereotype</w:t>
      </w:r>
      <w:r w:rsidR="00FE290F" w:rsidRPr="00E01C44">
        <w:rPr>
          <w:rFonts w:ascii="Times New Roman" w:eastAsia="Times New Roman" w:hAnsi="Times New Roman" w:cs="Times New Roman"/>
        </w:rPr>
        <w:t xml:space="preserve">. </w:t>
      </w:r>
      <w:r w:rsidR="007C01F5" w:rsidRPr="00E01C44">
        <w:rPr>
          <w:rFonts w:ascii="Times New Roman" w:eastAsia="Times New Roman" w:hAnsi="Times New Roman" w:cs="Times New Roman"/>
        </w:rPr>
        <w:t xml:space="preserve">Calvin himself, when he preached on witchcraft, directed his vitriolic rhetoric at </w:t>
      </w:r>
      <w:r w:rsidR="007C01F5" w:rsidRPr="00E01C44">
        <w:rPr>
          <w:rFonts w:ascii="Times New Roman" w:eastAsia="Times New Roman" w:hAnsi="Times New Roman" w:cs="Times New Roman"/>
          <w:i/>
          <w:iCs/>
        </w:rPr>
        <w:t>divinatio</w:t>
      </w:r>
      <w:r w:rsidR="007C01F5" w:rsidRPr="00E01C44">
        <w:rPr>
          <w:rFonts w:ascii="Times New Roman" w:eastAsia="Times New Roman" w:hAnsi="Times New Roman" w:cs="Times New Roman"/>
        </w:rPr>
        <w:t xml:space="preserve">, those “popular” magicians, rather than </w:t>
      </w:r>
      <w:r w:rsidR="00993402" w:rsidRPr="00E01C44">
        <w:rPr>
          <w:rFonts w:ascii="Times New Roman" w:eastAsia="Times New Roman" w:hAnsi="Times New Roman" w:cs="Times New Roman"/>
        </w:rPr>
        <w:t>practitioners of black witchcraft.</w:t>
      </w:r>
      <w:r w:rsidR="00993402" w:rsidRPr="00E01C44">
        <w:rPr>
          <w:rStyle w:val="FootnoteReference"/>
          <w:rFonts w:ascii="Times New Roman" w:eastAsia="Times New Roman" w:hAnsi="Times New Roman" w:cs="Times New Roman"/>
        </w:rPr>
        <w:footnoteReference w:id="107"/>
      </w:r>
      <w:r w:rsidR="00993402" w:rsidRPr="00E01C44">
        <w:rPr>
          <w:rFonts w:ascii="Times New Roman" w:eastAsia="Times New Roman" w:hAnsi="Times New Roman" w:cs="Times New Roman"/>
        </w:rPr>
        <w:t xml:space="preserve"> </w:t>
      </w:r>
      <w:r w:rsidR="00E01C44" w:rsidRPr="00E01C44">
        <w:rPr>
          <w:rFonts w:ascii="Times New Roman" w:eastAsia="Times New Roman" w:hAnsi="Times New Roman" w:cs="Times New Roman"/>
        </w:rPr>
        <w:t>The most influential biblical text in support of such beliefs was Deuteronomy 18:10-11: “</w:t>
      </w:r>
      <w:r w:rsidR="00E01C44" w:rsidRPr="00E01C44">
        <w:rPr>
          <w:rFonts w:ascii="Times New Roman" w:eastAsia="Times New Roman" w:hAnsi="Times New Roman" w:cs="Times New Roman"/>
          <w:color w:val="000000"/>
          <w:shd w:val="clear" w:color="auto" w:fill="FFFFFF"/>
        </w:rPr>
        <w:t>No one shall be found among you who makes a son or daughter pass through fire, or who practices divination, or is a soothsayer, or an augur, or a sorcerer,</w:t>
      </w:r>
      <w:r w:rsidR="00E01C44" w:rsidRPr="00E01C44">
        <w:rPr>
          <w:rFonts w:ascii="Times New Roman" w:eastAsia="Times New Roman" w:hAnsi="Times New Roman" w:cs="Times New Roman"/>
          <w:b/>
          <w:bCs/>
          <w:color w:val="000000"/>
          <w:shd w:val="clear" w:color="auto" w:fill="FFFFFF"/>
          <w:vertAlign w:val="superscript"/>
        </w:rPr>
        <w:t> </w:t>
      </w:r>
      <w:r w:rsidR="00E01C44" w:rsidRPr="00E01C44">
        <w:rPr>
          <w:rFonts w:ascii="Times New Roman" w:eastAsia="Times New Roman" w:hAnsi="Times New Roman" w:cs="Times New Roman"/>
          <w:color w:val="000000"/>
          <w:shd w:val="clear" w:color="auto" w:fill="FFFFFF"/>
        </w:rPr>
        <w:t>or one who casts spells, or who consults ghosts or spirits, or who seeks oracles from the dead.</w:t>
      </w:r>
      <w:r w:rsidR="00E01C44" w:rsidRPr="00E01C44">
        <w:rPr>
          <w:rFonts w:ascii="Times New Roman" w:eastAsia="Times New Roman" w:hAnsi="Times New Roman" w:cs="Times New Roman"/>
        </w:rPr>
        <w:t>”</w:t>
      </w:r>
      <w:r w:rsidR="00EC2551">
        <w:rPr>
          <w:rStyle w:val="FootnoteReference"/>
          <w:rFonts w:ascii="Times New Roman" w:eastAsia="Times New Roman" w:hAnsi="Times New Roman" w:cs="Times New Roman"/>
        </w:rPr>
        <w:footnoteReference w:id="108"/>
      </w:r>
    </w:p>
    <w:p w14:paraId="13E10E80" w14:textId="0C07B19F" w:rsidR="00A10044" w:rsidRPr="00E01C44" w:rsidRDefault="00E10885" w:rsidP="00FF201D">
      <w:pPr>
        <w:spacing w:line="480" w:lineRule="auto"/>
        <w:ind w:firstLine="720"/>
        <w:rPr>
          <w:rFonts w:ascii="Times New Roman" w:eastAsia="Times New Roman" w:hAnsi="Times New Roman" w:cs="Times New Roman"/>
        </w:rPr>
      </w:pPr>
      <w:r w:rsidRPr="00E01C44">
        <w:rPr>
          <w:rFonts w:ascii="Times New Roman" w:eastAsia="Times New Roman" w:hAnsi="Times New Roman" w:cs="Times New Roman"/>
        </w:rPr>
        <w:t xml:space="preserve">Indeed, it </w:t>
      </w:r>
      <w:r w:rsidR="00056993" w:rsidRPr="00E01C44">
        <w:rPr>
          <w:rFonts w:ascii="Times New Roman" w:eastAsia="Times New Roman" w:hAnsi="Times New Roman" w:cs="Times New Roman"/>
        </w:rPr>
        <w:t>was</w:t>
      </w:r>
      <w:r w:rsidRPr="00E01C44">
        <w:rPr>
          <w:rFonts w:ascii="Times New Roman" w:eastAsia="Times New Roman" w:hAnsi="Times New Roman" w:cs="Times New Roman"/>
        </w:rPr>
        <w:t xml:space="preserve"> the diabolical nature of such popular methods of healing that most concerned the English minister. </w:t>
      </w:r>
      <w:r w:rsidR="00492704" w:rsidRPr="00E01C44">
        <w:rPr>
          <w:rFonts w:ascii="Times New Roman" w:eastAsia="Times New Roman" w:hAnsi="Times New Roman" w:cs="Times New Roman"/>
        </w:rPr>
        <w:t xml:space="preserve">For these men, seeing cunning folk was equivalent to biblical figures inquiring of foreign idols, or the Israelites seeking out those practitioners explicitly forbidden by God. </w:t>
      </w:r>
      <w:r w:rsidR="00A272E9" w:rsidRPr="00E01C44">
        <w:rPr>
          <w:rFonts w:ascii="Times New Roman" w:eastAsia="Times New Roman" w:hAnsi="Times New Roman" w:cs="Times New Roman"/>
        </w:rPr>
        <w:t>The most commonly used biblical example was that of King</w:t>
      </w:r>
      <w:r w:rsidR="00056993" w:rsidRPr="00E01C44">
        <w:rPr>
          <w:rFonts w:ascii="Times New Roman" w:eastAsia="Times New Roman" w:hAnsi="Times New Roman" w:cs="Times New Roman"/>
        </w:rPr>
        <w:t xml:space="preserve"> Ahaziah</w:t>
      </w:r>
      <w:r w:rsidR="00F0626F" w:rsidRPr="00E01C44">
        <w:rPr>
          <w:rFonts w:ascii="Times New Roman" w:eastAsia="Times New Roman" w:hAnsi="Times New Roman" w:cs="Times New Roman"/>
        </w:rPr>
        <w:t>: Ahaziah, having injured himself, sends for the Philistine deity Baal-Zebub rather than Yahweh,</w:t>
      </w:r>
      <w:r w:rsidR="00884D3D" w:rsidRPr="00E01C44">
        <w:rPr>
          <w:rFonts w:ascii="Times New Roman" w:eastAsia="Times New Roman" w:hAnsi="Times New Roman" w:cs="Times New Roman"/>
        </w:rPr>
        <w:t xml:space="preserve"> the God of Israel</w:t>
      </w:r>
      <w:r w:rsidR="00F0626F" w:rsidRPr="00E01C44">
        <w:rPr>
          <w:rFonts w:ascii="Times New Roman" w:eastAsia="Times New Roman" w:hAnsi="Times New Roman" w:cs="Times New Roman"/>
        </w:rPr>
        <w:t>.</w:t>
      </w:r>
      <w:r w:rsidR="00884D3D" w:rsidRPr="00E01C44">
        <w:rPr>
          <w:rFonts w:ascii="Times New Roman" w:eastAsia="Times New Roman" w:hAnsi="Times New Roman" w:cs="Times New Roman"/>
        </w:rPr>
        <w:t xml:space="preserve"> This angers the Lord, who condemns Ahaziah to death for his idolatry.</w:t>
      </w:r>
      <w:r w:rsidR="008F79C9" w:rsidRPr="00E01C44">
        <w:rPr>
          <w:rStyle w:val="FootnoteReference"/>
          <w:rFonts w:ascii="Times New Roman" w:eastAsia="Times New Roman" w:hAnsi="Times New Roman" w:cs="Times New Roman"/>
        </w:rPr>
        <w:footnoteReference w:id="109"/>
      </w:r>
      <w:r w:rsidR="008F79C9" w:rsidRPr="00E01C44">
        <w:rPr>
          <w:rFonts w:ascii="Times New Roman" w:eastAsia="Times New Roman" w:hAnsi="Times New Roman" w:cs="Times New Roman"/>
        </w:rPr>
        <w:t xml:space="preserve"> Thus, in using this example, ministers were </w:t>
      </w:r>
      <w:r w:rsidR="00E176CA" w:rsidRPr="00E01C44">
        <w:rPr>
          <w:rFonts w:ascii="Times New Roman" w:eastAsia="Times New Roman" w:hAnsi="Times New Roman" w:cs="Times New Roman"/>
        </w:rPr>
        <w:t>painting</w:t>
      </w:r>
      <w:r w:rsidR="008F79C9" w:rsidRPr="00E01C44">
        <w:rPr>
          <w:rFonts w:ascii="Times New Roman" w:eastAsia="Times New Roman" w:hAnsi="Times New Roman" w:cs="Times New Roman"/>
        </w:rPr>
        <w:t xml:space="preserve"> the act of seeing cunning folk as an idolatrous deed parallel to the sin of Ahaziah.</w:t>
      </w:r>
      <w:r w:rsidR="00F0626F" w:rsidRPr="00E01C44">
        <w:rPr>
          <w:rFonts w:ascii="Times New Roman" w:eastAsia="Times New Roman" w:hAnsi="Times New Roman" w:cs="Times New Roman"/>
        </w:rPr>
        <w:t xml:space="preserve"> </w:t>
      </w:r>
      <w:r w:rsidR="00FE3FBB" w:rsidRPr="00E01C44">
        <w:rPr>
          <w:rFonts w:ascii="Times New Roman" w:eastAsia="Times New Roman" w:hAnsi="Times New Roman" w:cs="Times New Roman"/>
        </w:rPr>
        <w:t>Richard Gove, while advising his readers to send for the physician in times of need, adds this caveat to his recommendation:</w:t>
      </w:r>
    </w:p>
    <w:p w14:paraId="433A026D" w14:textId="237BDEE0" w:rsidR="00FE3FBB" w:rsidRPr="00E01C44" w:rsidRDefault="00FE3FBB" w:rsidP="00FF201D">
      <w:pPr>
        <w:spacing w:line="480" w:lineRule="auto"/>
        <w:rPr>
          <w:rFonts w:ascii="Times New Roman" w:eastAsia="Times New Roman" w:hAnsi="Times New Roman" w:cs="Times New Roman"/>
        </w:rPr>
      </w:pPr>
    </w:p>
    <w:p w14:paraId="18B4825F" w14:textId="1B7FF9E4" w:rsidR="00FE3FBB" w:rsidRPr="003E3370" w:rsidRDefault="00FE3FBB" w:rsidP="00FF201D">
      <w:pPr>
        <w:spacing w:line="480" w:lineRule="auto"/>
        <w:ind w:left="720" w:right="720"/>
        <w:rPr>
          <w:rFonts w:ascii="Times New Roman" w:eastAsia="Times New Roman" w:hAnsi="Times New Roman" w:cs="Times New Roman"/>
          <w:sz w:val="28"/>
          <w:szCs w:val="28"/>
        </w:rPr>
      </w:pPr>
      <w:r w:rsidRPr="003E3370">
        <w:rPr>
          <w:rFonts w:ascii="Times New Roman" w:eastAsia="Times New Roman" w:hAnsi="Times New Roman" w:cs="Times New Roman"/>
          <w:color w:val="000000"/>
          <w:shd w:val="clear" w:color="auto" w:fill="FFFFFF"/>
        </w:rPr>
        <w:lastRenderedPageBreak/>
        <w:t xml:space="preserve">That this Physitian to whom thou sendest be not </w:t>
      </w:r>
      <w:r w:rsidRPr="003E3370">
        <w:rPr>
          <w:rFonts w:ascii="Times New Roman" w:eastAsia="Times New Roman" w:hAnsi="Times New Roman" w:cs="Times New Roman"/>
          <w:i/>
          <w:iCs/>
          <w:color w:val="000000"/>
          <w:shd w:val="clear" w:color="auto" w:fill="FFFFFF"/>
        </w:rPr>
        <w:t>Baal-zebub,</w:t>
      </w:r>
      <w:r w:rsidRPr="003E3370">
        <w:rPr>
          <w:rFonts w:ascii="Times New Roman" w:eastAsia="Times New Roman" w:hAnsi="Times New Roman" w:cs="Times New Roman"/>
          <w:color w:val="000000"/>
          <w:shd w:val="clear" w:color="auto" w:fill="FFFFFF"/>
        </w:rPr>
        <w:t xml:space="preserve"> the God of </w:t>
      </w:r>
      <w:r w:rsidRPr="003E3370">
        <w:rPr>
          <w:rFonts w:ascii="Times New Roman" w:eastAsia="Times New Roman" w:hAnsi="Times New Roman" w:cs="Times New Roman"/>
          <w:i/>
          <w:iCs/>
          <w:color w:val="000000"/>
          <w:shd w:val="clear" w:color="auto" w:fill="FFFFFF"/>
        </w:rPr>
        <w:t>Ekron</w:t>
      </w:r>
      <w:r w:rsidRPr="003E3370">
        <w:rPr>
          <w:rFonts w:ascii="Times New Roman" w:eastAsia="Times New Roman" w:hAnsi="Times New Roman" w:cs="Times New Roman"/>
          <w:color w:val="000000"/>
          <w:shd w:val="clear" w:color="auto" w:fill="FFFFFF"/>
        </w:rPr>
        <w:t>; I meane some cunningman, or woman (as they are commonly termed) though indeed they be very Witches: For this were to cast out</w:t>
      </w:r>
      <w:r w:rsidR="00F42299" w:rsidRPr="003E3370">
        <w:rPr>
          <w:sz w:val="28"/>
          <w:szCs w:val="28"/>
        </w:rPr>
        <w:t xml:space="preserve"> </w:t>
      </w:r>
      <w:r w:rsidRPr="003E3370">
        <w:rPr>
          <w:rFonts w:ascii="Times New Roman" w:eastAsia="Times New Roman" w:hAnsi="Times New Roman" w:cs="Times New Roman"/>
          <w:color w:val="000000"/>
          <w:shd w:val="clear" w:color="auto" w:fill="FFFFFF"/>
        </w:rPr>
        <w:t>Sathan by Sathan, they being no other then the very i</w:t>
      </w:r>
      <w:r w:rsidR="004219EA" w:rsidRPr="003E3370">
        <w:rPr>
          <w:rFonts w:ascii="Times New Roman" w:eastAsia="Times New Roman" w:hAnsi="Times New Roman" w:cs="Times New Roman"/>
          <w:color w:val="000000"/>
          <w:shd w:val="clear" w:color="auto" w:fill="FFFFFF"/>
        </w:rPr>
        <w:t>n</w:t>
      </w:r>
      <w:r w:rsidRPr="003E3370">
        <w:rPr>
          <w:rFonts w:ascii="Times New Roman" w:eastAsia="Times New Roman" w:hAnsi="Times New Roman" w:cs="Times New Roman"/>
          <w:color w:val="000000"/>
          <w:shd w:val="clear" w:color="auto" w:fill="FFFFFF"/>
        </w:rPr>
        <w:t>struments, and limbs of the Devill. And much better were it to want Cure, then to have the Devill for thy</w:t>
      </w:r>
      <w:r w:rsidRPr="003E3370">
        <w:rPr>
          <w:rFonts w:ascii="Times New Roman" w:eastAsia="Times New Roman" w:hAnsi="Times New Roman" w:cs="Times New Roman"/>
          <w:sz w:val="28"/>
          <w:szCs w:val="28"/>
        </w:rPr>
        <w:t xml:space="preserve"> </w:t>
      </w:r>
      <w:r w:rsidRPr="003E3370">
        <w:rPr>
          <w:rFonts w:ascii="Times New Roman" w:eastAsia="Times New Roman" w:hAnsi="Times New Roman" w:cs="Times New Roman"/>
        </w:rPr>
        <w:t>Physitian</w:t>
      </w:r>
      <w:r w:rsidRPr="003E3370">
        <w:rPr>
          <w:rFonts w:ascii="Times New Roman" w:eastAsia="Times New Roman" w:hAnsi="Times New Roman" w:cs="Times New Roman"/>
          <w:sz w:val="28"/>
          <w:szCs w:val="28"/>
        </w:rPr>
        <w:t xml:space="preserve">. </w:t>
      </w:r>
      <w:r w:rsidRPr="003E3370">
        <w:rPr>
          <w:rFonts w:ascii="Times New Roman" w:eastAsia="Times New Roman" w:hAnsi="Times New Roman" w:cs="Times New Roman"/>
          <w:color w:val="000000"/>
        </w:rPr>
        <w:t>And surely he is thy physician, and not God, when thou sendest to such people for health.</w:t>
      </w:r>
      <w:r w:rsidRPr="003E3370">
        <w:rPr>
          <w:rStyle w:val="FootnoteReference"/>
          <w:rFonts w:ascii="Times New Roman" w:eastAsia="Times New Roman" w:hAnsi="Times New Roman" w:cs="Times New Roman"/>
          <w:color w:val="000000"/>
        </w:rPr>
        <w:footnoteReference w:id="110"/>
      </w:r>
    </w:p>
    <w:p w14:paraId="6221F198" w14:textId="5DF6D6CD" w:rsidR="00FE3FBB" w:rsidRPr="00E01C44" w:rsidRDefault="00FE3FBB" w:rsidP="00FF201D">
      <w:pPr>
        <w:spacing w:line="480" w:lineRule="auto"/>
        <w:rPr>
          <w:rFonts w:ascii="Times New Roman" w:eastAsia="Times New Roman" w:hAnsi="Times New Roman" w:cs="Times New Roman"/>
        </w:rPr>
      </w:pPr>
    </w:p>
    <w:p w14:paraId="619B6969" w14:textId="0EA0C106" w:rsidR="00FE3FBB" w:rsidRPr="00E01C44" w:rsidRDefault="00847AAB" w:rsidP="00FF201D">
      <w:pPr>
        <w:spacing w:line="480" w:lineRule="auto"/>
        <w:rPr>
          <w:rFonts w:ascii="Times New Roman" w:eastAsia="Times New Roman" w:hAnsi="Times New Roman" w:cs="Times New Roman"/>
        </w:rPr>
      </w:pPr>
      <w:r>
        <w:rPr>
          <w:rFonts w:ascii="Times New Roman" w:eastAsia="Times New Roman" w:hAnsi="Times New Roman" w:cs="Times New Roman"/>
        </w:rPr>
        <w:t xml:space="preserve">To remain sick and risk death was far better than sending for such agents of Satan. </w:t>
      </w:r>
      <w:r w:rsidR="00E176CA" w:rsidRPr="00E01C44">
        <w:rPr>
          <w:rFonts w:ascii="Times New Roman" w:eastAsia="Times New Roman" w:hAnsi="Times New Roman" w:cs="Times New Roman"/>
        </w:rPr>
        <w:t xml:space="preserve">Here, Gove simultaneously constructs the act of seeing cunning-men or women as </w:t>
      </w:r>
      <w:r w:rsidR="00181474" w:rsidRPr="00E01C44">
        <w:rPr>
          <w:rFonts w:ascii="Times New Roman" w:eastAsia="Times New Roman" w:hAnsi="Times New Roman" w:cs="Times New Roman"/>
        </w:rPr>
        <w:t xml:space="preserve">both </w:t>
      </w:r>
      <w:r w:rsidR="00E176CA" w:rsidRPr="00E01C44">
        <w:rPr>
          <w:rFonts w:ascii="Times New Roman" w:eastAsia="Times New Roman" w:hAnsi="Times New Roman" w:cs="Times New Roman"/>
        </w:rPr>
        <w:t xml:space="preserve">idolatrous and diabolical. </w:t>
      </w:r>
      <w:r w:rsidR="00482DE1" w:rsidRPr="00E01C44">
        <w:rPr>
          <w:rFonts w:ascii="Times New Roman" w:eastAsia="Times New Roman" w:hAnsi="Times New Roman" w:cs="Times New Roman"/>
        </w:rPr>
        <w:t xml:space="preserve">While Satan as a concrete antagonistic figure did not come into the fore until New Testament times, Gove nonetheless </w:t>
      </w:r>
      <w:r w:rsidR="000A5208" w:rsidRPr="00E01C44">
        <w:rPr>
          <w:rFonts w:ascii="Times New Roman" w:eastAsia="Times New Roman" w:hAnsi="Times New Roman" w:cs="Times New Roman"/>
        </w:rPr>
        <w:t>gives</w:t>
      </w:r>
      <w:r w:rsidR="00482DE1" w:rsidRPr="00E01C44">
        <w:rPr>
          <w:rFonts w:ascii="Times New Roman" w:eastAsia="Times New Roman" w:hAnsi="Times New Roman" w:cs="Times New Roman"/>
        </w:rPr>
        <w:t xml:space="preserve"> Ahaziah’s idolatrous act </w:t>
      </w:r>
      <w:r w:rsidR="000A5208" w:rsidRPr="00E01C44">
        <w:rPr>
          <w:rFonts w:ascii="Times New Roman" w:eastAsia="Times New Roman" w:hAnsi="Times New Roman" w:cs="Times New Roman"/>
        </w:rPr>
        <w:t xml:space="preserve">a Satanic origin. </w:t>
      </w:r>
    </w:p>
    <w:p w14:paraId="2A18072F" w14:textId="36766C46" w:rsidR="00543DCB" w:rsidRDefault="00543DCB" w:rsidP="00FF201D">
      <w:pPr>
        <w:spacing w:line="480" w:lineRule="auto"/>
        <w:rPr>
          <w:rFonts w:ascii="Times New Roman" w:eastAsia="Times New Roman" w:hAnsi="Times New Roman" w:cs="Times New Roman"/>
        </w:rPr>
      </w:pPr>
      <w:r w:rsidRPr="00E01C44">
        <w:rPr>
          <w:rFonts w:ascii="Times New Roman" w:eastAsia="Times New Roman" w:hAnsi="Times New Roman" w:cs="Times New Roman"/>
        </w:rPr>
        <w:tab/>
      </w:r>
      <w:r w:rsidR="005E4248">
        <w:rPr>
          <w:rFonts w:ascii="Times New Roman" w:eastAsia="Times New Roman" w:hAnsi="Times New Roman" w:cs="Times New Roman"/>
        </w:rPr>
        <w:t xml:space="preserve">That idolatry could be one of the chief concerns of ministers recommending the use of proper physic to their readers </w:t>
      </w:r>
      <w:r w:rsidR="00D71126">
        <w:rPr>
          <w:rFonts w:ascii="Times New Roman" w:eastAsia="Times New Roman" w:hAnsi="Times New Roman" w:cs="Times New Roman"/>
        </w:rPr>
        <w:t xml:space="preserve">is reinforced by the fact that white witchcraft was often </w:t>
      </w:r>
      <w:r w:rsidR="007F4863">
        <w:rPr>
          <w:rFonts w:ascii="Times New Roman" w:eastAsia="Times New Roman" w:hAnsi="Times New Roman" w:cs="Times New Roman"/>
        </w:rPr>
        <w:t xml:space="preserve">located </w:t>
      </w:r>
      <w:r w:rsidR="00D71126">
        <w:rPr>
          <w:rFonts w:ascii="Times New Roman" w:eastAsia="Times New Roman" w:hAnsi="Times New Roman" w:cs="Times New Roman"/>
        </w:rPr>
        <w:t xml:space="preserve">within broader discussions of the </w:t>
      </w:r>
      <w:r w:rsidR="00E73C5C">
        <w:rPr>
          <w:rFonts w:ascii="Times New Roman" w:eastAsia="Times New Roman" w:hAnsi="Times New Roman" w:cs="Times New Roman"/>
        </w:rPr>
        <w:t>Decalogue</w:t>
      </w:r>
      <w:r w:rsidR="003F5FEE">
        <w:rPr>
          <w:rFonts w:ascii="Times New Roman" w:eastAsia="Times New Roman" w:hAnsi="Times New Roman" w:cs="Times New Roman"/>
        </w:rPr>
        <w:t xml:space="preserve">, particularly the first commandment. </w:t>
      </w:r>
      <w:r w:rsidR="00EF717F">
        <w:rPr>
          <w:rFonts w:ascii="Times New Roman" w:eastAsia="Times New Roman" w:hAnsi="Times New Roman" w:cs="Times New Roman"/>
        </w:rPr>
        <w:t>John Bossy argues that there was a shift in moral emphasis from the Middle Ages to the early modern period: while in the Middle Ages the seven deadly sins formed the core of Christian moral teaching, by the sixteenth century the Ten Commandments had replaced them, coinciding with the rise of religious catechisms and the Reformation</w:t>
      </w:r>
      <w:r w:rsidR="00474BDE">
        <w:rPr>
          <w:rFonts w:ascii="Times New Roman" w:eastAsia="Times New Roman" w:hAnsi="Times New Roman" w:cs="Times New Roman"/>
        </w:rPr>
        <w:t xml:space="preserve">. </w:t>
      </w:r>
      <w:r w:rsidR="00E6185D">
        <w:rPr>
          <w:rFonts w:ascii="Times New Roman" w:eastAsia="Times New Roman" w:hAnsi="Times New Roman" w:cs="Times New Roman"/>
        </w:rPr>
        <w:t xml:space="preserve">This new moral system placed </w:t>
      </w:r>
      <w:r w:rsidR="0030378C">
        <w:rPr>
          <w:rFonts w:ascii="Times New Roman" w:eastAsia="Times New Roman" w:hAnsi="Times New Roman" w:cs="Times New Roman"/>
        </w:rPr>
        <w:t>special</w:t>
      </w:r>
      <w:r w:rsidR="00E6185D">
        <w:rPr>
          <w:rFonts w:ascii="Times New Roman" w:eastAsia="Times New Roman" w:hAnsi="Times New Roman" w:cs="Times New Roman"/>
        </w:rPr>
        <w:t xml:space="preserve"> emphasis on offenses against God</w:t>
      </w:r>
      <w:r w:rsidR="0030378C">
        <w:rPr>
          <w:rFonts w:ascii="Times New Roman" w:eastAsia="Times New Roman" w:hAnsi="Times New Roman" w:cs="Times New Roman"/>
        </w:rPr>
        <w:t xml:space="preserve">, particularly the first Commandment, as the central gear on which all the other commandments turned. </w:t>
      </w:r>
      <w:r w:rsidR="00810D3D">
        <w:rPr>
          <w:rFonts w:ascii="Times New Roman" w:eastAsia="Times New Roman" w:hAnsi="Times New Roman" w:cs="Times New Roman"/>
        </w:rPr>
        <w:t>One of the most important consequences of such an emphasis was</w:t>
      </w:r>
      <w:r w:rsidR="006E2242">
        <w:rPr>
          <w:rFonts w:ascii="Times New Roman" w:eastAsia="Times New Roman" w:hAnsi="Times New Roman" w:cs="Times New Roman"/>
        </w:rPr>
        <w:t xml:space="preserve">, according to Bossy, a shift in how the Devil was viewed. </w:t>
      </w:r>
      <w:r w:rsidR="000E33B1">
        <w:rPr>
          <w:rFonts w:ascii="Times New Roman" w:eastAsia="Times New Roman" w:hAnsi="Times New Roman" w:cs="Times New Roman"/>
        </w:rPr>
        <w:t xml:space="preserve">While in medieval Europe the Devil was seen as an inversion of Jesus, preaching hatred over love, in the early modern period the </w:t>
      </w:r>
      <w:r w:rsidR="000E33B1">
        <w:rPr>
          <w:rFonts w:ascii="Times New Roman" w:eastAsia="Times New Roman" w:hAnsi="Times New Roman" w:cs="Times New Roman"/>
        </w:rPr>
        <w:lastRenderedPageBreak/>
        <w:t xml:space="preserve">Devil became seen as an inversion of God the Father, </w:t>
      </w:r>
      <w:r w:rsidR="00C03A69">
        <w:rPr>
          <w:rFonts w:ascii="Times New Roman" w:eastAsia="Times New Roman" w:hAnsi="Times New Roman" w:cs="Times New Roman"/>
        </w:rPr>
        <w:t>becoming</w:t>
      </w:r>
      <w:r w:rsidR="000E33B1">
        <w:rPr>
          <w:rFonts w:ascii="Times New Roman" w:eastAsia="Times New Roman" w:hAnsi="Times New Roman" w:cs="Times New Roman"/>
        </w:rPr>
        <w:t xml:space="preserve"> one the principal sources of idolatry and false worship.</w:t>
      </w:r>
      <w:r w:rsidR="004F0500">
        <w:rPr>
          <w:rFonts w:ascii="Times New Roman" w:eastAsia="Times New Roman" w:hAnsi="Times New Roman" w:cs="Times New Roman"/>
        </w:rPr>
        <w:t xml:space="preserve"> As Bossy points out, this also caused a significant shift in how Europeans viewed witchcraft: </w:t>
      </w:r>
      <w:r w:rsidR="008F1A7B">
        <w:rPr>
          <w:rFonts w:ascii="Times New Roman" w:eastAsia="Times New Roman" w:hAnsi="Times New Roman" w:cs="Times New Roman"/>
        </w:rPr>
        <w:t xml:space="preserve">while in the paradigm of the Seven Deadly Sins witchcraft was defined by the harm inflicted on others by occult means, under this new paradigm of the Ten Commandments it </w:t>
      </w:r>
      <w:r w:rsidR="00717C19">
        <w:rPr>
          <w:rFonts w:ascii="Times New Roman" w:eastAsia="Times New Roman" w:hAnsi="Times New Roman" w:cs="Times New Roman"/>
        </w:rPr>
        <w:t>became</w:t>
      </w:r>
      <w:r w:rsidR="008F1A7B">
        <w:rPr>
          <w:rFonts w:ascii="Times New Roman" w:eastAsia="Times New Roman" w:hAnsi="Times New Roman" w:cs="Times New Roman"/>
        </w:rPr>
        <w:t xml:space="preserve"> a breach of the first Commandment. </w:t>
      </w:r>
      <w:r w:rsidR="00FB603A">
        <w:rPr>
          <w:rFonts w:ascii="Times New Roman" w:eastAsia="Times New Roman" w:hAnsi="Times New Roman" w:cs="Times New Roman"/>
        </w:rPr>
        <w:t>In other words, witchcraft—all forms of it, black and white—became idolatrous worship of the Devil.</w:t>
      </w:r>
      <w:r w:rsidR="00B73DA4">
        <w:rPr>
          <w:rStyle w:val="FootnoteReference"/>
          <w:rFonts w:ascii="Times New Roman" w:eastAsia="Times New Roman" w:hAnsi="Times New Roman" w:cs="Times New Roman"/>
        </w:rPr>
        <w:footnoteReference w:id="111"/>
      </w:r>
    </w:p>
    <w:p w14:paraId="7643FCF3" w14:textId="2684F7A0" w:rsidR="0043145E" w:rsidRDefault="0043145E" w:rsidP="00FF201D">
      <w:pPr>
        <w:spacing w:line="480" w:lineRule="auto"/>
        <w:rPr>
          <w:rFonts w:ascii="Times New Roman" w:eastAsia="Times New Roman" w:hAnsi="Times New Roman" w:cs="Times New Roman"/>
        </w:rPr>
      </w:pPr>
      <w:r>
        <w:rPr>
          <w:rFonts w:ascii="Times New Roman" w:eastAsia="Times New Roman" w:hAnsi="Times New Roman" w:cs="Times New Roman"/>
        </w:rPr>
        <w:tab/>
      </w:r>
      <w:r w:rsidR="00DC2A22">
        <w:rPr>
          <w:rFonts w:ascii="Times New Roman" w:eastAsia="Times New Roman" w:hAnsi="Times New Roman" w:cs="Times New Roman"/>
        </w:rPr>
        <w:t>So it may come as no surprise that</w:t>
      </w:r>
      <w:r w:rsidR="002E148C">
        <w:rPr>
          <w:rFonts w:ascii="Times New Roman" w:eastAsia="Times New Roman" w:hAnsi="Times New Roman" w:cs="Times New Roman"/>
        </w:rPr>
        <w:t xml:space="preserve"> many Lutheran catechisms incorporated witchcraft within their discussions of the first commandment. Perhaps one of the best examples of this can be found in the</w:t>
      </w:r>
      <w:r w:rsidR="00A95979">
        <w:rPr>
          <w:rFonts w:ascii="Times New Roman" w:eastAsia="Times New Roman" w:hAnsi="Times New Roman" w:cs="Times New Roman"/>
        </w:rPr>
        <w:t xml:space="preserve"> writings of</w:t>
      </w:r>
      <w:r w:rsidR="002E148C">
        <w:rPr>
          <w:rFonts w:ascii="Times New Roman" w:eastAsia="Times New Roman" w:hAnsi="Times New Roman" w:cs="Times New Roman"/>
        </w:rPr>
        <w:t xml:space="preserve"> </w:t>
      </w:r>
      <w:r w:rsidR="001D3E09">
        <w:rPr>
          <w:rFonts w:ascii="Times New Roman" w:eastAsia="Times New Roman" w:hAnsi="Times New Roman" w:cs="Times New Roman"/>
        </w:rPr>
        <w:t>Flemish theologian</w:t>
      </w:r>
      <w:r w:rsidR="002E148C">
        <w:rPr>
          <w:rFonts w:ascii="Times New Roman" w:eastAsia="Times New Roman" w:hAnsi="Times New Roman" w:cs="Times New Roman"/>
        </w:rPr>
        <w:t xml:space="preserve"> Andreas Gerhard, or Hyperius</w:t>
      </w:r>
      <w:r w:rsidR="00DE7AC9">
        <w:rPr>
          <w:rFonts w:ascii="Times New Roman" w:eastAsia="Times New Roman" w:hAnsi="Times New Roman" w:cs="Times New Roman"/>
        </w:rPr>
        <w:t xml:space="preserve"> (1511-1564)</w:t>
      </w:r>
      <w:r w:rsidR="002E148C">
        <w:rPr>
          <w:rFonts w:ascii="Times New Roman" w:eastAsia="Times New Roman" w:hAnsi="Times New Roman" w:cs="Times New Roman"/>
        </w:rPr>
        <w:t xml:space="preserve">, who explicitly included the practices of cunning-men and women in his list of </w:t>
      </w:r>
      <w:r w:rsidR="007B487F">
        <w:rPr>
          <w:rFonts w:ascii="Times New Roman" w:eastAsia="Times New Roman" w:hAnsi="Times New Roman" w:cs="Times New Roman"/>
        </w:rPr>
        <w:t>offenses against the first Commandment</w:t>
      </w:r>
      <w:r w:rsidR="002E148C">
        <w:rPr>
          <w:rFonts w:ascii="Times New Roman" w:eastAsia="Times New Roman" w:hAnsi="Times New Roman" w:cs="Times New Roman"/>
        </w:rPr>
        <w:t>:</w:t>
      </w:r>
    </w:p>
    <w:p w14:paraId="67CDF2CC" w14:textId="62E8738B" w:rsidR="002E148C" w:rsidRDefault="002E148C" w:rsidP="00FF201D">
      <w:pPr>
        <w:spacing w:line="480" w:lineRule="auto"/>
        <w:rPr>
          <w:rFonts w:ascii="Times New Roman" w:eastAsia="Times New Roman" w:hAnsi="Times New Roman" w:cs="Times New Roman"/>
        </w:rPr>
      </w:pPr>
    </w:p>
    <w:p w14:paraId="0AA589DE" w14:textId="0DA4B695" w:rsidR="002E148C" w:rsidRPr="005929BA" w:rsidRDefault="002E148C" w:rsidP="00FF201D">
      <w:pPr>
        <w:spacing w:line="480" w:lineRule="auto"/>
        <w:ind w:left="720" w:right="720"/>
        <w:rPr>
          <w:rFonts w:ascii="Times New Roman" w:eastAsia="Times New Roman" w:hAnsi="Times New Roman" w:cs="Times New Roman"/>
        </w:rPr>
      </w:pPr>
      <w:r w:rsidRPr="005929BA">
        <w:rPr>
          <w:rFonts w:ascii="Times New Roman" w:eastAsia="Times New Roman" w:hAnsi="Times New Roman" w:cs="Times New Roman"/>
        </w:rPr>
        <w:t>Of which sort be the observation and choyse of days, of planetary hours, of motions, and courses of stares, mumbling of prophane prayers, consisting of words both straunge and sencelesse…rytes and ceremonies unknowen to the Church of God, sundrie characters, and figures…any instruments of phanatical divination…witchcrafts, enchauntmentes, and all such superstitious trumperie. And hereunto is to bee referred the paultring mawmetrie and heathenish worshipping of that domestical God or familiar angel.</w:t>
      </w:r>
      <w:r w:rsidRPr="005929BA">
        <w:rPr>
          <w:rStyle w:val="FootnoteReference"/>
          <w:rFonts w:ascii="Times New Roman" w:eastAsia="Times New Roman" w:hAnsi="Times New Roman" w:cs="Times New Roman"/>
        </w:rPr>
        <w:footnoteReference w:id="112"/>
      </w:r>
    </w:p>
    <w:p w14:paraId="7E47F277" w14:textId="292DADC0" w:rsidR="002E148C" w:rsidRDefault="002E148C" w:rsidP="00FF201D">
      <w:pPr>
        <w:spacing w:line="480" w:lineRule="auto"/>
        <w:rPr>
          <w:rFonts w:ascii="Times New Roman" w:eastAsia="Times New Roman" w:hAnsi="Times New Roman" w:cs="Times New Roman"/>
        </w:rPr>
      </w:pPr>
    </w:p>
    <w:p w14:paraId="586F7597" w14:textId="3C55610E" w:rsidR="002E148C" w:rsidRDefault="00CE3622" w:rsidP="00FF201D">
      <w:pPr>
        <w:spacing w:line="480" w:lineRule="auto"/>
        <w:rPr>
          <w:rFonts w:ascii="Times New Roman" w:eastAsia="Times New Roman" w:hAnsi="Times New Roman" w:cs="Times New Roman"/>
        </w:rPr>
      </w:pPr>
      <w:r>
        <w:rPr>
          <w:rFonts w:ascii="Times New Roman" w:eastAsia="Times New Roman" w:hAnsi="Times New Roman" w:cs="Times New Roman"/>
          <w:color w:val="000000" w:themeColor="text1"/>
        </w:rPr>
        <w:lastRenderedPageBreak/>
        <w:t xml:space="preserve">Like </w:t>
      </w:r>
      <w:r w:rsidR="001C073A" w:rsidRPr="00D30646">
        <w:rPr>
          <w:rFonts w:ascii="Times New Roman" w:eastAsia="Times New Roman" w:hAnsi="Times New Roman" w:cs="Times New Roman"/>
          <w:color w:val="000000" w:themeColor="text1"/>
        </w:rPr>
        <w:t xml:space="preserve">sentiments are expressed in catechisms throughout Protestant Europe, including Denmark, Switzerland, </w:t>
      </w:r>
      <w:r w:rsidR="00E711A6" w:rsidRPr="00D30646">
        <w:rPr>
          <w:rFonts w:ascii="Times New Roman" w:eastAsia="Times New Roman" w:hAnsi="Times New Roman" w:cs="Times New Roman"/>
          <w:color w:val="000000" w:themeColor="text1"/>
        </w:rPr>
        <w:t xml:space="preserve">the United Provinces, </w:t>
      </w:r>
      <w:r w:rsidR="001C073A" w:rsidRPr="00D30646">
        <w:rPr>
          <w:rFonts w:ascii="Times New Roman" w:eastAsia="Times New Roman" w:hAnsi="Times New Roman" w:cs="Times New Roman"/>
          <w:color w:val="000000" w:themeColor="text1"/>
        </w:rPr>
        <w:t xml:space="preserve">Scotland, and England. </w:t>
      </w:r>
      <w:r w:rsidR="00606F68" w:rsidRPr="00D30646">
        <w:rPr>
          <w:rFonts w:ascii="Times New Roman" w:eastAsia="Times New Roman" w:hAnsi="Times New Roman" w:cs="Times New Roman"/>
          <w:color w:val="000000" w:themeColor="text1"/>
        </w:rPr>
        <w:t xml:space="preserve">Within the English context, two prominent early reformers, John Hooper </w:t>
      </w:r>
      <w:r w:rsidR="000326B8">
        <w:rPr>
          <w:rFonts w:ascii="Times New Roman" w:eastAsia="Times New Roman" w:hAnsi="Times New Roman" w:cs="Times New Roman"/>
          <w:color w:val="000000" w:themeColor="text1"/>
        </w:rPr>
        <w:t xml:space="preserve">(d. 1555) </w:t>
      </w:r>
      <w:r w:rsidR="00606F68" w:rsidRPr="00D30646">
        <w:rPr>
          <w:rFonts w:ascii="Times New Roman" w:eastAsia="Times New Roman" w:hAnsi="Times New Roman" w:cs="Times New Roman"/>
          <w:color w:val="000000" w:themeColor="text1"/>
        </w:rPr>
        <w:t>and Thomas Becon</w:t>
      </w:r>
      <w:r w:rsidR="000326B8">
        <w:rPr>
          <w:rFonts w:ascii="Times New Roman" w:eastAsia="Times New Roman" w:hAnsi="Times New Roman" w:cs="Times New Roman"/>
          <w:color w:val="000000" w:themeColor="text1"/>
        </w:rPr>
        <w:t xml:space="preserve"> (d. 1567)</w:t>
      </w:r>
      <w:r w:rsidR="00606F68" w:rsidRPr="00D30646">
        <w:rPr>
          <w:rFonts w:ascii="Times New Roman" w:eastAsia="Times New Roman" w:hAnsi="Times New Roman" w:cs="Times New Roman"/>
          <w:color w:val="000000" w:themeColor="text1"/>
        </w:rPr>
        <w:t xml:space="preserve">, linked witchcraft to the first commandment as well. </w:t>
      </w:r>
      <w:r w:rsidR="00D906C9" w:rsidRPr="00D30646">
        <w:rPr>
          <w:rFonts w:ascii="Times New Roman" w:eastAsia="Times New Roman" w:hAnsi="Times New Roman" w:cs="Times New Roman"/>
          <w:color w:val="000000" w:themeColor="text1"/>
        </w:rPr>
        <w:t>Hooper accuses those who “</w:t>
      </w:r>
      <w:r w:rsidR="00D30646" w:rsidRPr="00D30646">
        <w:rPr>
          <w:rFonts w:ascii="Times New Roman" w:eastAsia="Times New Roman" w:hAnsi="Times New Roman" w:cs="Times New Roman"/>
          <w:color w:val="000000" w:themeColor="text1"/>
          <w:shd w:val="clear" w:color="auto" w:fill="FFFFFF"/>
        </w:rPr>
        <w:t>supersticiouslie obserue the course and reuolution of the heauens” and “yeue faythe vnto the coniuration or sorcery of superstitious persones as to pristes that blisse water</w:t>
      </w:r>
      <w:r w:rsidR="00D30646" w:rsidRPr="00D30646">
        <w:rPr>
          <w:rFonts w:ascii="Times New Roman" w:eastAsia="Times New Roman" w:hAnsi="Times New Roman" w:cs="Times New Roman"/>
          <w:color w:val="000000" w:themeColor="text1"/>
        </w:rPr>
        <w:t xml:space="preserve">…or </w:t>
      </w:r>
      <w:r w:rsidR="00D30646" w:rsidRPr="00D30646">
        <w:rPr>
          <w:rFonts w:ascii="Times New Roman" w:eastAsia="Times New Roman" w:hAnsi="Times New Roman" w:cs="Times New Roman"/>
          <w:color w:val="000000" w:themeColor="text1"/>
          <w:shd w:val="clear" w:color="auto" w:fill="FFFFFF"/>
        </w:rPr>
        <w:t>to wycches or southsaiers</w:t>
      </w:r>
      <w:r w:rsidR="00D30646" w:rsidRPr="00D30646">
        <w:rPr>
          <w:rFonts w:ascii="Times New Roman" w:eastAsia="Times New Roman" w:hAnsi="Times New Roman" w:cs="Times New Roman"/>
          <w:color w:val="000000" w:themeColor="text1"/>
        </w:rPr>
        <w:t>” of the sin of idolatry.</w:t>
      </w:r>
      <w:r w:rsidR="00D30646">
        <w:rPr>
          <w:rStyle w:val="FootnoteReference"/>
          <w:rFonts w:ascii="Times New Roman" w:eastAsia="Times New Roman" w:hAnsi="Times New Roman" w:cs="Times New Roman"/>
          <w:color w:val="000000" w:themeColor="text1"/>
        </w:rPr>
        <w:footnoteReference w:id="113"/>
      </w:r>
      <w:r w:rsidR="005545CD">
        <w:rPr>
          <w:rFonts w:ascii="Times New Roman" w:eastAsia="Times New Roman" w:hAnsi="Times New Roman" w:cs="Times New Roman"/>
          <w:color w:val="000000" w:themeColor="text1"/>
        </w:rPr>
        <w:t xml:space="preserve"> Similary, Thomas Becon lists “magic, witchcraft, sorcery, charms, incantations, conjurations, etc.” as breaking the first commandment.</w:t>
      </w:r>
      <w:r w:rsidR="007625CE">
        <w:rPr>
          <w:rStyle w:val="FootnoteReference"/>
          <w:rFonts w:ascii="Times New Roman" w:eastAsia="Times New Roman" w:hAnsi="Times New Roman" w:cs="Times New Roman"/>
          <w:color w:val="000000" w:themeColor="text1"/>
        </w:rPr>
        <w:footnoteReference w:id="114"/>
      </w:r>
      <w:r>
        <w:rPr>
          <w:rFonts w:ascii="Times New Roman" w:eastAsia="Times New Roman" w:hAnsi="Times New Roman" w:cs="Times New Roman"/>
          <w:color w:val="000000" w:themeColor="text1"/>
        </w:rPr>
        <w:t xml:space="preserve"> </w:t>
      </w:r>
    </w:p>
    <w:p w14:paraId="1AC4AA9B" w14:textId="254A48C5" w:rsidR="008E485D" w:rsidRDefault="008E485D" w:rsidP="00FF201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Clark also notes that such catechisms persisted in Stuart England, despite the declining frequency with which seventeenth century catechisms connected witchcraft and idolatry. </w:t>
      </w:r>
      <w:r w:rsidR="00F45F46">
        <w:rPr>
          <w:rFonts w:ascii="Times New Roman" w:eastAsia="Times New Roman" w:hAnsi="Times New Roman" w:cs="Times New Roman"/>
        </w:rPr>
        <w:t xml:space="preserve">For example, the catechist John Ball </w:t>
      </w:r>
      <w:r w:rsidR="0024772F">
        <w:rPr>
          <w:rFonts w:ascii="Times New Roman" w:eastAsia="Times New Roman" w:hAnsi="Times New Roman" w:cs="Times New Roman"/>
        </w:rPr>
        <w:t xml:space="preserve">(1585-1640) </w:t>
      </w:r>
      <w:r w:rsidR="00F45F46">
        <w:rPr>
          <w:rFonts w:ascii="Times New Roman" w:eastAsia="Times New Roman" w:hAnsi="Times New Roman" w:cs="Times New Roman"/>
        </w:rPr>
        <w:t xml:space="preserve">lists “seeking to wizards for helpe” as a breach of the first commandment; John Mayer </w:t>
      </w:r>
      <w:r w:rsidR="005B7EBD">
        <w:rPr>
          <w:rFonts w:ascii="Times New Roman" w:eastAsia="Times New Roman" w:hAnsi="Times New Roman" w:cs="Times New Roman"/>
        </w:rPr>
        <w:t xml:space="preserve">(d. 1664) </w:t>
      </w:r>
      <w:r w:rsidR="00F45F46">
        <w:rPr>
          <w:rFonts w:ascii="Times New Roman" w:eastAsia="Times New Roman" w:hAnsi="Times New Roman" w:cs="Times New Roman"/>
        </w:rPr>
        <w:t xml:space="preserve">calls “witches and Wizards, and all such as seeke unto them in their sicknesse, or losses,” were among the worst of the idolatrous who broke the commandment; and Edward Elton </w:t>
      </w:r>
      <w:r w:rsidR="000457F4">
        <w:rPr>
          <w:rFonts w:ascii="Times New Roman" w:eastAsia="Times New Roman" w:hAnsi="Times New Roman" w:cs="Times New Roman"/>
        </w:rPr>
        <w:t xml:space="preserve">(1569-1624) </w:t>
      </w:r>
      <w:r w:rsidR="00F45F46">
        <w:rPr>
          <w:rFonts w:ascii="Times New Roman" w:eastAsia="Times New Roman" w:hAnsi="Times New Roman" w:cs="Times New Roman"/>
        </w:rPr>
        <w:t>argues that witches and those who sought them in times of need were both equally condemned under the Decalogue’s precepts.</w:t>
      </w:r>
      <w:r w:rsidR="00F45F46">
        <w:rPr>
          <w:rStyle w:val="FootnoteReference"/>
          <w:rFonts w:ascii="Times New Roman" w:eastAsia="Times New Roman" w:hAnsi="Times New Roman" w:cs="Times New Roman"/>
        </w:rPr>
        <w:footnoteReference w:id="115"/>
      </w:r>
      <w:r w:rsidR="00C74D1D">
        <w:rPr>
          <w:rFonts w:ascii="Times New Roman" w:eastAsia="Times New Roman" w:hAnsi="Times New Roman" w:cs="Times New Roman"/>
        </w:rPr>
        <w:t xml:space="preserve"> </w:t>
      </w:r>
      <w:r w:rsidR="00130D96">
        <w:rPr>
          <w:rFonts w:ascii="Times New Roman" w:eastAsia="Times New Roman" w:hAnsi="Times New Roman" w:cs="Times New Roman"/>
        </w:rPr>
        <w:t xml:space="preserve">Thus, in comparing seeking cunning-men and women to idolatry, English ministers of the seventeenth century were clearly entrenched in earlier convictions regarding the Ten Commandments. </w:t>
      </w:r>
    </w:p>
    <w:p w14:paraId="53DBD148" w14:textId="0AD57EE5" w:rsidR="007F4863" w:rsidRDefault="007F4863" w:rsidP="00FF201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Therefore, we can begin to </w:t>
      </w:r>
      <w:r w:rsidR="003804DD">
        <w:rPr>
          <w:rFonts w:ascii="Times New Roman" w:eastAsia="Times New Roman" w:hAnsi="Times New Roman" w:cs="Times New Roman"/>
        </w:rPr>
        <w:t>understand</w:t>
      </w:r>
      <w:r>
        <w:rPr>
          <w:rFonts w:ascii="Times New Roman" w:eastAsia="Times New Roman" w:hAnsi="Times New Roman" w:cs="Times New Roman"/>
        </w:rPr>
        <w:t xml:space="preserve"> the calls to seek the proper medical care </w:t>
      </w:r>
      <w:r w:rsidR="009345A4">
        <w:rPr>
          <w:rFonts w:ascii="Times New Roman" w:eastAsia="Times New Roman" w:hAnsi="Times New Roman" w:cs="Times New Roman"/>
        </w:rPr>
        <w:t xml:space="preserve">as part of the ministers’ broader spiritual concerns for their congregations or readers. </w:t>
      </w:r>
      <w:r w:rsidR="00317065">
        <w:rPr>
          <w:rFonts w:ascii="Times New Roman" w:eastAsia="Times New Roman" w:hAnsi="Times New Roman" w:cs="Times New Roman"/>
        </w:rPr>
        <w:t>Indeed, s</w:t>
      </w:r>
      <w:r w:rsidR="00C41611">
        <w:rPr>
          <w:rFonts w:ascii="Times New Roman" w:eastAsia="Times New Roman" w:hAnsi="Times New Roman" w:cs="Times New Roman"/>
        </w:rPr>
        <w:t xml:space="preserve">everal other </w:t>
      </w:r>
      <w:r w:rsidR="00C41611">
        <w:rPr>
          <w:rFonts w:ascii="Times New Roman" w:eastAsia="Times New Roman" w:hAnsi="Times New Roman" w:cs="Times New Roman"/>
        </w:rPr>
        <w:lastRenderedPageBreak/>
        <w:t>English ministers expressed the same concerns as Gove above</w:t>
      </w:r>
      <w:r w:rsidR="00317065">
        <w:rPr>
          <w:rFonts w:ascii="Times New Roman" w:eastAsia="Times New Roman" w:hAnsi="Times New Roman" w:cs="Times New Roman"/>
        </w:rPr>
        <w:t xml:space="preserve">, </w:t>
      </w:r>
      <w:r w:rsidR="00DF3E53">
        <w:rPr>
          <w:rFonts w:ascii="Times New Roman" w:eastAsia="Times New Roman" w:hAnsi="Times New Roman" w:cs="Times New Roman"/>
        </w:rPr>
        <w:t xml:space="preserve">fearing that recourse to cunning-men or women was in fact a recourse to the Devil himself. </w:t>
      </w:r>
      <w:r w:rsidR="00571D9E">
        <w:rPr>
          <w:rFonts w:ascii="Times New Roman" w:eastAsia="Times New Roman" w:hAnsi="Times New Roman" w:cs="Times New Roman"/>
        </w:rPr>
        <w:t>Lewis Bayly</w:t>
      </w:r>
      <w:r w:rsidR="0065126A">
        <w:rPr>
          <w:rFonts w:ascii="Times New Roman" w:eastAsia="Times New Roman" w:hAnsi="Times New Roman" w:cs="Times New Roman"/>
        </w:rPr>
        <w:t xml:space="preserve"> (c. 1575-1631),</w:t>
      </w:r>
      <w:r w:rsidR="00571D9E">
        <w:rPr>
          <w:rFonts w:ascii="Times New Roman" w:eastAsia="Times New Roman" w:hAnsi="Times New Roman" w:cs="Times New Roman"/>
        </w:rPr>
        <w:t xml:space="preserve"> for example, </w:t>
      </w:r>
      <w:r w:rsidR="008228B1">
        <w:rPr>
          <w:rFonts w:ascii="Times New Roman" w:eastAsia="Times New Roman" w:hAnsi="Times New Roman" w:cs="Times New Roman"/>
        </w:rPr>
        <w:t xml:space="preserve">in his immensely popular devotional work </w:t>
      </w:r>
      <w:r w:rsidR="008228B1">
        <w:rPr>
          <w:rFonts w:ascii="Times New Roman" w:eastAsia="Times New Roman" w:hAnsi="Times New Roman" w:cs="Times New Roman"/>
          <w:i/>
          <w:iCs/>
        </w:rPr>
        <w:t>The</w:t>
      </w:r>
      <w:r w:rsidR="008228B1">
        <w:rPr>
          <w:rFonts w:ascii="Times New Roman" w:eastAsia="Times New Roman" w:hAnsi="Times New Roman" w:cs="Times New Roman"/>
        </w:rPr>
        <w:t xml:space="preserve"> </w:t>
      </w:r>
      <w:r w:rsidR="008228B1">
        <w:rPr>
          <w:rFonts w:ascii="Times New Roman" w:eastAsia="Times New Roman" w:hAnsi="Times New Roman" w:cs="Times New Roman"/>
          <w:i/>
          <w:iCs/>
        </w:rPr>
        <w:t>Practice of Piety</w:t>
      </w:r>
      <w:r w:rsidR="008228B1">
        <w:rPr>
          <w:rFonts w:ascii="Times New Roman" w:eastAsia="Times New Roman" w:hAnsi="Times New Roman" w:cs="Times New Roman"/>
        </w:rPr>
        <w:t xml:space="preserve">, </w:t>
      </w:r>
      <w:r w:rsidR="000A0FDC" w:rsidRPr="008228B1">
        <w:rPr>
          <w:rFonts w:ascii="Times New Roman" w:eastAsia="Times New Roman" w:hAnsi="Times New Roman" w:cs="Times New Roman"/>
        </w:rPr>
        <w:t>encourages</w:t>
      </w:r>
      <w:r w:rsidR="000A0FDC">
        <w:rPr>
          <w:rFonts w:ascii="Times New Roman" w:eastAsia="Times New Roman" w:hAnsi="Times New Roman" w:cs="Times New Roman"/>
        </w:rPr>
        <w:t xml:space="preserve"> the sick, reassuring them that God, “will direct thee to such a Physitian, and to such a meanes, as that by his blessing upon their endeavours thou shalt recover, and be restored to thy former health againe.”  However, this comes with a stern word of caution: God will not bless the sick with recovery if they turned to </w:t>
      </w:r>
      <w:r w:rsidR="00571D9E">
        <w:rPr>
          <w:rFonts w:ascii="Times New Roman" w:eastAsia="Times New Roman" w:hAnsi="Times New Roman" w:cs="Times New Roman"/>
        </w:rPr>
        <w:t>“sorcerers, wizards, charmers, or inchanters for help</w:t>
      </w:r>
      <w:r w:rsidR="000A0FDC">
        <w:rPr>
          <w:rFonts w:ascii="Times New Roman" w:eastAsia="Times New Roman" w:hAnsi="Times New Roman" w:cs="Times New Roman"/>
        </w:rPr>
        <w:t xml:space="preserve">.” Construing such </w:t>
      </w:r>
      <w:r w:rsidR="00DF7996">
        <w:rPr>
          <w:rFonts w:ascii="Times New Roman" w:eastAsia="Times New Roman" w:hAnsi="Times New Roman" w:cs="Times New Roman"/>
        </w:rPr>
        <w:t xml:space="preserve">behavior as breaking the </w:t>
      </w:r>
      <w:r w:rsidR="000664AE">
        <w:rPr>
          <w:rFonts w:ascii="Times New Roman" w:eastAsia="Times New Roman" w:hAnsi="Times New Roman" w:cs="Times New Roman"/>
        </w:rPr>
        <w:t xml:space="preserve">Christian </w:t>
      </w:r>
      <w:r w:rsidR="00DF7996">
        <w:rPr>
          <w:rFonts w:ascii="Times New Roman" w:eastAsia="Times New Roman" w:hAnsi="Times New Roman" w:cs="Times New Roman"/>
        </w:rPr>
        <w:t>covenant of baptism</w:t>
      </w:r>
      <w:r w:rsidR="006F3675">
        <w:rPr>
          <w:rFonts w:ascii="Times New Roman" w:eastAsia="Times New Roman" w:hAnsi="Times New Roman" w:cs="Times New Roman"/>
        </w:rPr>
        <w:t xml:space="preserve">, </w:t>
      </w:r>
      <w:r w:rsidR="00571D9E">
        <w:rPr>
          <w:rFonts w:ascii="Times New Roman" w:eastAsia="Times New Roman" w:hAnsi="Times New Roman" w:cs="Times New Roman"/>
        </w:rPr>
        <w:t xml:space="preserve">Bayly uses the example of Ahaziah seeking Baal-zebub </w:t>
      </w:r>
      <w:r w:rsidR="006F3675">
        <w:rPr>
          <w:rFonts w:ascii="Times New Roman" w:eastAsia="Times New Roman" w:hAnsi="Times New Roman" w:cs="Times New Roman"/>
        </w:rPr>
        <w:t xml:space="preserve">to cast the use of alternative practitioners as idolatrous in nature. </w:t>
      </w:r>
      <w:r w:rsidR="008B6AF5">
        <w:rPr>
          <w:rFonts w:ascii="Times New Roman" w:eastAsia="Times New Roman" w:hAnsi="Times New Roman" w:cs="Times New Roman"/>
        </w:rPr>
        <w:t>Significantly</w:t>
      </w:r>
      <w:r w:rsidR="006F3675">
        <w:rPr>
          <w:rFonts w:ascii="Times New Roman" w:eastAsia="Times New Roman" w:hAnsi="Times New Roman" w:cs="Times New Roman"/>
        </w:rPr>
        <w:t>, Bayly leaves his readers with an ominous warning: “God will never give a blessing by those means which he hath accursed: but if he permits Satan to cure thy body, feare lest it tend to the damnation of thy soule.</w:t>
      </w:r>
      <w:r w:rsidR="00C20FAE">
        <w:rPr>
          <w:rFonts w:ascii="Times New Roman" w:eastAsia="Times New Roman" w:hAnsi="Times New Roman" w:cs="Times New Roman"/>
        </w:rPr>
        <w:t xml:space="preserve"> Thou art tryed: Beware.</w:t>
      </w:r>
      <w:r w:rsidR="006F3675">
        <w:rPr>
          <w:rFonts w:ascii="Times New Roman" w:eastAsia="Times New Roman" w:hAnsi="Times New Roman" w:cs="Times New Roman"/>
        </w:rPr>
        <w:t>”</w:t>
      </w:r>
      <w:r w:rsidR="006F3675">
        <w:rPr>
          <w:rStyle w:val="FootnoteReference"/>
          <w:rFonts w:ascii="Times New Roman" w:eastAsia="Times New Roman" w:hAnsi="Times New Roman" w:cs="Times New Roman"/>
        </w:rPr>
        <w:footnoteReference w:id="116"/>
      </w:r>
      <w:r w:rsidR="005C00CD">
        <w:rPr>
          <w:rFonts w:ascii="Times New Roman" w:eastAsia="Times New Roman" w:hAnsi="Times New Roman" w:cs="Times New Roman"/>
        </w:rPr>
        <w:t xml:space="preserve"> </w:t>
      </w:r>
      <w:r w:rsidR="00C20FAE">
        <w:rPr>
          <w:rFonts w:ascii="Times New Roman" w:eastAsia="Times New Roman" w:hAnsi="Times New Roman" w:cs="Times New Roman"/>
        </w:rPr>
        <w:t xml:space="preserve">This is a fascinating perspective, for not only was merely </w:t>
      </w:r>
      <w:r w:rsidR="00C20FAE">
        <w:rPr>
          <w:rFonts w:ascii="Times New Roman" w:eastAsia="Times New Roman" w:hAnsi="Times New Roman" w:cs="Times New Roman"/>
          <w:i/>
          <w:iCs/>
        </w:rPr>
        <w:t>turning</w:t>
      </w:r>
      <w:r w:rsidR="00C20FAE">
        <w:rPr>
          <w:rFonts w:ascii="Times New Roman" w:eastAsia="Times New Roman" w:hAnsi="Times New Roman" w:cs="Times New Roman"/>
        </w:rPr>
        <w:t xml:space="preserve"> to such cunning folk idolatrous, and thus demonic in nature</w:t>
      </w:r>
      <w:r w:rsidR="000E6AEE">
        <w:rPr>
          <w:rFonts w:ascii="Times New Roman" w:eastAsia="Times New Roman" w:hAnsi="Times New Roman" w:cs="Times New Roman"/>
        </w:rPr>
        <w:t>;</w:t>
      </w:r>
      <w:r w:rsidR="00C20FAE">
        <w:rPr>
          <w:rFonts w:ascii="Times New Roman" w:eastAsia="Times New Roman" w:hAnsi="Times New Roman" w:cs="Times New Roman"/>
        </w:rPr>
        <w:t xml:space="preserve"> but if such a recourse actually </w:t>
      </w:r>
      <w:r w:rsidR="00C20FAE">
        <w:rPr>
          <w:rFonts w:ascii="Times New Roman" w:eastAsia="Times New Roman" w:hAnsi="Times New Roman" w:cs="Times New Roman"/>
          <w:i/>
          <w:iCs/>
        </w:rPr>
        <w:t>resulted</w:t>
      </w:r>
      <w:r w:rsidR="00C20FAE">
        <w:rPr>
          <w:rFonts w:ascii="Times New Roman" w:eastAsia="Times New Roman" w:hAnsi="Times New Roman" w:cs="Times New Roman"/>
        </w:rPr>
        <w:t xml:space="preserve"> in good health, this was an indicator of </w:t>
      </w:r>
      <w:r w:rsidR="000E6AEE">
        <w:rPr>
          <w:rFonts w:ascii="Times New Roman" w:eastAsia="Times New Roman" w:hAnsi="Times New Roman" w:cs="Times New Roman"/>
        </w:rPr>
        <w:t>the eternal state of one’s soul—</w:t>
      </w:r>
      <w:r w:rsidR="00BE0089">
        <w:rPr>
          <w:rFonts w:ascii="Times New Roman" w:eastAsia="Times New Roman" w:hAnsi="Times New Roman" w:cs="Times New Roman"/>
        </w:rPr>
        <w:t xml:space="preserve">a litmus test for </w:t>
      </w:r>
      <w:r w:rsidR="005946C4">
        <w:rPr>
          <w:rFonts w:ascii="Times New Roman" w:eastAsia="Times New Roman" w:hAnsi="Times New Roman" w:cs="Times New Roman"/>
        </w:rPr>
        <w:t>whether one was truly Christian</w:t>
      </w:r>
      <w:r w:rsidR="00810005">
        <w:rPr>
          <w:rFonts w:ascii="Times New Roman" w:eastAsia="Times New Roman" w:hAnsi="Times New Roman" w:cs="Times New Roman"/>
        </w:rPr>
        <w:t>, or a follower of the Devil</w:t>
      </w:r>
      <w:r w:rsidR="00BE0089">
        <w:rPr>
          <w:rFonts w:ascii="Times New Roman" w:eastAsia="Times New Roman" w:hAnsi="Times New Roman" w:cs="Times New Roman"/>
        </w:rPr>
        <w:t>.</w:t>
      </w:r>
    </w:p>
    <w:p w14:paraId="422E6D5D" w14:textId="3B77BC03" w:rsidR="008A2791" w:rsidRDefault="008A2791" w:rsidP="00FF201D">
      <w:pPr>
        <w:spacing w:line="480" w:lineRule="auto"/>
        <w:rPr>
          <w:rFonts w:ascii="Times New Roman" w:eastAsia="Times New Roman" w:hAnsi="Times New Roman" w:cs="Times New Roman"/>
        </w:rPr>
      </w:pPr>
      <w:r w:rsidRPr="00372432">
        <w:rPr>
          <w:rFonts w:ascii="Times New Roman" w:eastAsia="Times New Roman" w:hAnsi="Times New Roman" w:cs="Times New Roman"/>
        </w:rPr>
        <w:tab/>
      </w:r>
      <w:r w:rsidR="00C3574A" w:rsidRPr="00372432">
        <w:rPr>
          <w:rFonts w:ascii="Times New Roman" w:eastAsia="Times New Roman" w:hAnsi="Times New Roman" w:cs="Times New Roman"/>
        </w:rPr>
        <w:t>William Perkins also spends several pages outlining proper and improper uses of physic</w:t>
      </w:r>
      <w:r w:rsidR="00372432" w:rsidRPr="00372432">
        <w:rPr>
          <w:rFonts w:ascii="Times New Roman" w:eastAsia="Times New Roman" w:hAnsi="Times New Roman" w:cs="Times New Roman"/>
        </w:rPr>
        <w:t xml:space="preserve"> in his manual on enduring sickness and dying well</w:t>
      </w:r>
      <w:r w:rsidR="00C3574A" w:rsidRPr="00372432">
        <w:rPr>
          <w:rFonts w:ascii="Times New Roman" w:eastAsia="Times New Roman" w:hAnsi="Times New Roman" w:cs="Times New Roman"/>
        </w:rPr>
        <w:t xml:space="preserve">. </w:t>
      </w:r>
      <w:r w:rsidR="00AF4B7A" w:rsidRPr="00372432">
        <w:rPr>
          <w:rFonts w:ascii="Times New Roman" w:eastAsia="Times New Roman" w:hAnsi="Times New Roman" w:cs="Times New Roman"/>
        </w:rPr>
        <w:t xml:space="preserve">While he condemns uroscopy, empirics, and astrological medicine as foolish and dangerous for the patient, he saves his most caustic language for </w:t>
      </w:r>
      <w:r w:rsidR="00372432" w:rsidRPr="00372432">
        <w:rPr>
          <w:rFonts w:ascii="Times New Roman" w:eastAsia="Times New Roman" w:hAnsi="Times New Roman" w:cs="Times New Roman"/>
        </w:rPr>
        <w:t>“</w:t>
      </w:r>
      <w:r w:rsidR="00372432" w:rsidRPr="00372432">
        <w:rPr>
          <w:rFonts w:ascii="Times New Roman" w:eastAsia="Times New Roman" w:hAnsi="Times New Roman" w:cs="Times New Roman"/>
          <w:color w:val="000000"/>
          <w:shd w:val="clear" w:color="auto" w:fill="FFFFFF"/>
        </w:rPr>
        <w:t>inchanters, and sorcerers, which indeede are but witches and wizzards, though they are commonly called cunning or wise men and women</w:t>
      </w:r>
      <w:r w:rsidR="00372432" w:rsidRPr="00372432">
        <w:rPr>
          <w:rFonts w:ascii="Times New Roman" w:eastAsia="Times New Roman" w:hAnsi="Times New Roman" w:cs="Times New Roman"/>
        </w:rPr>
        <w:t xml:space="preserve">,” who work through </w:t>
      </w:r>
      <w:r w:rsidR="00A57C0B" w:rsidRPr="00A57C0B">
        <w:rPr>
          <w:rFonts w:ascii="Times New Roman" w:eastAsia="Times New Roman" w:hAnsi="Times New Roman" w:cs="Times New Roman"/>
        </w:rPr>
        <w:t>“</w:t>
      </w:r>
      <w:r w:rsidR="00A57C0B" w:rsidRPr="00A57C0B">
        <w:rPr>
          <w:rFonts w:ascii="Times New Roman" w:eastAsia="Times New Roman" w:hAnsi="Times New Roman" w:cs="Times New Roman"/>
          <w:color w:val="000000"/>
          <w:shd w:val="clear" w:color="auto" w:fill="FFFFFF"/>
        </w:rPr>
        <w:t>charmes or spels, of what words soe</w:t>
      </w:r>
      <w:r w:rsidR="00AE4496">
        <w:rPr>
          <w:rFonts w:ascii="Times New Roman" w:eastAsia="Times New Roman" w:hAnsi="Times New Roman" w:cs="Times New Roman"/>
          <w:color w:val="000000"/>
          <w:shd w:val="clear" w:color="auto" w:fill="FFFFFF"/>
        </w:rPr>
        <w:t>v</w:t>
      </w:r>
      <w:r w:rsidR="00A57C0B" w:rsidRPr="00A57C0B">
        <w:rPr>
          <w:rFonts w:ascii="Times New Roman" w:eastAsia="Times New Roman" w:hAnsi="Times New Roman" w:cs="Times New Roman"/>
          <w:color w:val="000000"/>
          <w:shd w:val="clear" w:color="auto" w:fill="FFFFFF"/>
        </w:rPr>
        <w:t>er they consist: characters and figures either in paper, wood, or waxe: all amulets, and ligatures, which ser</w:t>
      </w:r>
      <w:r w:rsidR="00AE4496">
        <w:rPr>
          <w:rFonts w:ascii="Times New Roman" w:eastAsia="Times New Roman" w:hAnsi="Times New Roman" w:cs="Times New Roman"/>
          <w:color w:val="000000"/>
          <w:shd w:val="clear" w:color="auto" w:fill="FFFFFF"/>
        </w:rPr>
        <w:t>v</w:t>
      </w:r>
      <w:r w:rsidR="00A57C0B" w:rsidRPr="00A57C0B">
        <w:rPr>
          <w:rFonts w:ascii="Times New Roman" w:eastAsia="Times New Roman" w:hAnsi="Times New Roman" w:cs="Times New Roman"/>
          <w:color w:val="000000"/>
          <w:shd w:val="clear" w:color="auto" w:fill="FFFFFF"/>
        </w:rPr>
        <w:t>e to hang about the necke or other parts of the bodie</w:t>
      </w:r>
      <w:r w:rsidR="00A57C0B" w:rsidRPr="00A57C0B">
        <w:rPr>
          <w:rFonts w:ascii="Times New Roman" w:eastAsia="Times New Roman" w:hAnsi="Times New Roman" w:cs="Times New Roman"/>
        </w:rPr>
        <w:t>.”</w:t>
      </w:r>
      <w:r w:rsidR="00FF35AA">
        <w:rPr>
          <w:rStyle w:val="FootnoteReference"/>
          <w:rFonts w:ascii="Times New Roman" w:eastAsia="Times New Roman" w:hAnsi="Times New Roman" w:cs="Times New Roman"/>
        </w:rPr>
        <w:footnoteReference w:id="117"/>
      </w:r>
      <w:r w:rsidR="00E4023A">
        <w:rPr>
          <w:rFonts w:ascii="Times New Roman" w:eastAsia="Times New Roman" w:hAnsi="Times New Roman" w:cs="Times New Roman"/>
        </w:rPr>
        <w:t xml:space="preserve"> </w:t>
      </w:r>
      <w:r w:rsidR="00D20EDC">
        <w:rPr>
          <w:rFonts w:ascii="Times New Roman" w:eastAsia="Times New Roman" w:hAnsi="Times New Roman" w:cs="Times New Roman"/>
        </w:rPr>
        <w:t xml:space="preserve">For </w:t>
      </w:r>
      <w:r w:rsidR="00D20EDC">
        <w:rPr>
          <w:rFonts w:ascii="Times New Roman" w:eastAsia="Times New Roman" w:hAnsi="Times New Roman" w:cs="Times New Roman"/>
        </w:rPr>
        <w:lastRenderedPageBreak/>
        <w:t>Perkins, it was better that one died from their sickness rather than see such diabolical healers</w:t>
      </w:r>
      <w:r w:rsidR="008F769A">
        <w:rPr>
          <w:rFonts w:ascii="Times New Roman" w:eastAsia="Times New Roman" w:hAnsi="Times New Roman" w:cs="Times New Roman"/>
        </w:rPr>
        <w:t xml:space="preserve">; such behavior could have </w:t>
      </w:r>
      <w:r w:rsidR="00AE4496">
        <w:rPr>
          <w:rFonts w:ascii="Times New Roman" w:eastAsia="Times New Roman" w:hAnsi="Times New Roman" w:cs="Times New Roman"/>
        </w:rPr>
        <w:t xml:space="preserve">dire </w:t>
      </w:r>
      <w:r w:rsidR="008F769A">
        <w:rPr>
          <w:rFonts w:ascii="Times New Roman" w:eastAsia="Times New Roman" w:hAnsi="Times New Roman" w:cs="Times New Roman"/>
        </w:rPr>
        <w:t xml:space="preserve">temporal and eternal consequences. </w:t>
      </w:r>
      <w:r w:rsidR="00AE4496">
        <w:rPr>
          <w:rFonts w:ascii="Times New Roman" w:eastAsia="Times New Roman" w:hAnsi="Times New Roman" w:cs="Times New Roman"/>
        </w:rPr>
        <w:t>While Perkins cites the case of King Ahaziah in 2 Kings, similar to Gove and Bayly, which is a warning about temporal death, he also explicitly</w:t>
      </w:r>
      <w:r w:rsidR="008F769A">
        <w:rPr>
          <w:rFonts w:ascii="Times New Roman" w:eastAsia="Times New Roman" w:hAnsi="Times New Roman" w:cs="Times New Roman"/>
        </w:rPr>
        <w:t xml:space="preserve"> </w:t>
      </w:r>
      <w:r w:rsidR="00AE4496">
        <w:rPr>
          <w:rFonts w:ascii="Times New Roman" w:eastAsia="Times New Roman" w:hAnsi="Times New Roman" w:cs="Times New Roman"/>
        </w:rPr>
        <w:t xml:space="preserve">references </w:t>
      </w:r>
      <w:r w:rsidR="00367A3D">
        <w:rPr>
          <w:rFonts w:ascii="Times New Roman" w:eastAsia="Times New Roman" w:hAnsi="Times New Roman" w:cs="Times New Roman"/>
        </w:rPr>
        <w:t>Leviticus 20:6, warning his readers of the potential for a spiritual separation from God</w:t>
      </w:r>
      <w:r w:rsidR="00367A3D" w:rsidRPr="00367A3D">
        <w:rPr>
          <w:rFonts w:ascii="Times New Roman" w:eastAsia="Times New Roman" w:hAnsi="Times New Roman" w:cs="Times New Roman"/>
        </w:rPr>
        <w:t>: “</w:t>
      </w:r>
      <w:r w:rsidR="00367A3D" w:rsidRPr="00367A3D">
        <w:rPr>
          <w:rFonts w:ascii="Times New Roman" w:eastAsia="Times New Roman" w:hAnsi="Times New Roman" w:cs="Times New Roman"/>
          <w:color w:val="000000"/>
          <w:shd w:val="clear" w:color="auto" w:fill="FFFFFF"/>
        </w:rPr>
        <w:t xml:space="preserve">For </w:t>
      </w:r>
      <w:r w:rsidR="00367A3D" w:rsidRPr="00367A3D">
        <w:rPr>
          <w:rFonts w:ascii="Times New Roman" w:eastAsia="Times New Roman" w:hAnsi="Times New Roman" w:cs="Times New Roman"/>
          <w:i/>
          <w:iCs/>
          <w:color w:val="000000"/>
          <w:shd w:val="clear" w:color="auto" w:fill="FFFFFF"/>
        </w:rPr>
        <w:t>if any turne after such as worke with spirits, and after soothsayers, to goe an whoring after them, the Lord will set his face against them, and cut them off from among his people</w:t>
      </w:r>
      <w:r w:rsidR="00367A3D" w:rsidRPr="00367A3D">
        <w:rPr>
          <w:rFonts w:ascii="Times New Roman" w:eastAsia="Times New Roman" w:hAnsi="Times New Roman" w:cs="Times New Roman"/>
        </w:rPr>
        <w:t>.”</w:t>
      </w:r>
      <w:r w:rsidR="00367A3D">
        <w:rPr>
          <w:rStyle w:val="FootnoteReference"/>
          <w:rFonts w:ascii="Times New Roman" w:eastAsia="Times New Roman" w:hAnsi="Times New Roman" w:cs="Times New Roman"/>
        </w:rPr>
        <w:footnoteReference w:id="118"/>
      </w:r>
      <w:r w:rsidR="00367A3D">
        <w:rPr>
          <w:rFonts w:ascii="Times New Roman" w:eastAsia="Times New Roman" w:hAnsi="Times New Roman" w:cs="Times New Roman"/>
        </w:rPr>
        <w:t xml:space="preserve"> We can see that for ministers such as Gove, Bayly, and Perkins, </w:t>
      </w:r>
      <w:r w:rsidR="0036314C">
        <w:rPr>
          <w:rFonts w:ascii="Times New Roman" w:eastAsia="Times New Roman" w:hAnsi="Times New Roman" w:cs="Times New Roman"/>
        </w:rPr>
        <w:t xml:space="preserve">the choice of </w:t>
      </w:r>
      <w:r w:rsidR="00742DDE">
        <w:rPr>
          <w:rFonts w:ascii="Times New Roman" w:eastAsia="Times New Roman" w:hAnsi="Times New Roman" w:cs="Times New Roman"/>
        </w:rPr>
        <w:t>medical practitioner</w:t>
      </w:r>
      <w:r w:rsidR="0036314C">
        <w:rPr>
          <w:rFonts w:ascii="Times New Roman" w:eastAsia="Times New Roman" w:hAnsi="Times New Roman" w:cs="Times New Roman"/>
        </w:rPr>
        <w:t xml:space="preserve"> had drastic spiritual consequences; indeed, the very souls of their readers were at stake. </w:t>
      </w:r>
      <w:r w:rsidR="00E35BD3">
        <w:rPr>
          <w:rFonts w:ascii="Times New Roman" w:eastAsia="Times New Roman" w:hAnsi="Times New Roman" w:cs="Times New Roman"/>
        </w:rPr>
        <w:t xml:space="preserve">This was, in other words, an extension of the “physic as obedience” theme which I pointed out above: Perkins and other ministers were calling upon their readers to obey God and flee from idolatry by constructing the use of cunning-folk as a breach of the first Commandment. </w:t>
      </w:r>
      <w:r w:rsidR="00AA0301">
        <w:rPr>
          <w:rFonts w:ascii="Times New Roman" w:eastAsia="Times New Roman" w:hAnsi="Times New Roman" w:cs="Times New Roman"/>
        </w:rPr>
        <w:t xml:space="preserve">Seeking the proper medical care, then, was obedience to the Decalogue. </w:t>
      </w:r>
    </w:p>
    <w:p w14:paraId="7341E198" w14:textId="3D86445D" w:rsidR="0060266C" w:rsidRPr="009F1F58" w:rsidRDefault="00F2012F" w:rsidP="00FF201D">
      <w:pPr>
        <w:spacing w:line="480" w:lineRule="auto"/>
        <w:rPr>
          <w:rFonts w:ascii="Times New Roman" w:eastAsia="Times New Roman" w:hAnsi="Times New Roman" w:cs="Times New Roman"/>
        </w:rPr>
      </w:pPr>
      <w:r>
        <w:rPr>
          <w:rFonts w:ascii="Times New Roman" w:eastAsia="Times New Roman" w:hAnsi="Times New Roman" w:cs="Times New Roman"/>
        </w:rPr>
        <w:tab/>
      </w:r>
      <w:r w:rsidR="00734D76">
        <w:rPr>
          <w:rFonts w:ascii="Times New Roman" w:eastAsia="Times New Roman" w:hAnsi="Times New Roman" w:cs="Times New Roman"/>
        </w:rPr>
        <w:t xml:space="preserve">This is </w:t>
      </w:r>
      <w:r w:rsidR="00734D76" w:rsidRPr="008B2DA1">
        <w:rPr>
          <w:rFonts w:ascii="Times New Roman" w:eastAsia="Times New Roman" w:hAnsi="Times New Roman" w:cs="Times New Roman"/>
        </w:rPr>
        <w:t>also why ministers recommend</w:t>
      </w:r>
      <w:r w:rsidR="000E2EDE" w:rsidRPr="008B2DA1">
        <w:rPr>
          <w:rFonts w:ascii="Times New Roman" w:eastAsia="Times New Roman" w:hAnsi="Times New Roman" w:cs="Times New Roman"/>
        </w:rPr>
        <w:t>ed</w:t>
      </w:r>
      <w:r w:rsidR="00734D76" w:rsidRPr="008B2DA1">
        <w:rPr>
          <w:rFonts w:ascii="Times New Roman" w:eastAsia="Times New Roman" w:hAnsi="Times New Roman" w:cs="Times New Roman"/>
        </w:rPr>
        <w:t xml:space="preserve"> </w:t>
      </w:r>
      <w:r w:rsidR="003F4A79" w:rsidRPr="008B2DA1">
        <w:rPr>
          <w:rFonts w:ascii="Times New Roman" w:eastAsia="Times New Roman" w:hAnsi="Times New Roman" w:cs="Times New Roman"/>
        </w:rPr>
        <w:t xml:space="preserve">appropriate </w:t>
      </w:r>
      <w:r w:rsidR="0036387E">
        <w:rPr>
          <w:rFonts w:ascii="Times New Roman" w:eastAsia="Times New Roman" w:hAnsi="Times New Roman" w:cs="Times New Roman"/>
        </w:rPr>
        <w:t>medic</w:t>
      </w:r>
      <w:r w:rsidR="00661DAC">
        <w:rPr>
          <w:rFonts w:ascii="Times New Roman" w:eastAsia="Times New Roman" w:hAnsi="Times New Roman" w:cs="Times New Roman"/>
        </w:rPr>
        <w:t>al care</w:t>
      </w:r>
      <w:r w:rsidR="003F4A79" w:rsidRPr="008B2DA1">
        <w:rPr>
          <w:rFonts w:ascii="Times New Roman" w:eastAsia="Times New Roman" w:hAnsi="Times New Roman" w:cs="Times New Roman"/>
        </w:rPr>
        <w:t xml:space="preserve"> even in demonological treatises, </w:t>
      </w:r>
      <w:r w:rsidR="000E2EDE" w:rsidRPr="008B2DA1">
        <w:rPr>
          <w:rFonts w:ascii="Times New Roman" w:eastAsia="Times New Roman" w:hAnsi="Times New Roman" w:cs="Times New Roman"/>
        </w:rPr>
        <w:t xml:space="preserve">for, as we have seen, </w:t>
      </w:r>
      <w:r w:rsidR="00661DAC">
        <w:rPr>
          <w:rFonts w:ascii="Times New Roman" w:eastAsia="Times New Roman" w:hAnsi="Times New Roman" w:cs="Times New Roman"/>
        </w:rPr>
        <w:t>medicine</w:t>
      </w:r>
      <w:r w:rsidR="000E2EDE" w:rsidRPr="008B2DA1">
        <w:rPr>
          <w:rFonts w:ascii="Times New Roman" w:eastAsia="Times New Roman" w:hAnsi="Times New Roman" w:cs="Times New Roman"/>
        </w:rPr>
        <w:t xml:space="preserve"> was as much a spiritual concern as a physical one. </w:t>
      </w:r>
      <w:r w:rsidR="00885537" w:rsidRPr="008B2DA1">
        <w:rPr>
          <w:rFonts w:ascii="Times New Roman" w:eastAsia="Times New Roman" w:hAnsi="Times New Roman" w:cs="Times New Roman"/>
        </w:rPr>
        <w:t xml:space="preserve">In spiritually charged demonological literature, </w:t>
      </w:r>
      <w:r w:rsidR="00085DB3" w:rsidRPr="008B2DA1">
        <w:rPr>
          <w:rFonts w:ascii="Times New Roman" w:eastAsia="Times New Roman" w:hAnsi="Times New Roman" w:cs="Times New Roman"/>
        </w:rPr>
        <w:t xml:space="preserve">which were </w:t>
      </w:r>
      <w:r w:rsidR="004E2CA4">
        <w:rPr>
          <w:rFonts w:ascii="Times New Roman" w:eastAsia="Times New Roman" w:hAnsi="Times New Roman" w:cs="Times New Roman"/>
        </w:rPr>
        <w:t xml:space="preserve">both an </w:t>
      </w:r>
      <w:r w:rsidR="00085DB3" w:rsidRPr="008B2DA1">
        <w:rPr>
          <w:rFonts w:ascii="Times New Roman" w:eastAsia="Times New Roman" w:hAnsi="Times New Roman" w:cs="Times New Roman"/>
        </w:rPr>
        <w:t>unveiling of Satan’s schemes a</w:t>
      </w:r>
      <w:r w:rsidR="004E2CA4">
        <w:rPr>
          <w:rFonts w:ascii="Times New Roman" w:eastAsia="Times New Roman" w:hAnsi="Times New Roman" w:cs="Times New Roman"/>
        </w:rPr>
        <w:t>nd</w:t>
      </w:r>
      <w:r w:rsidR="00085DB3" w:rsidRPr="008B2DA1">
        <w:rPr>
          <w:rFonts w:ascii="Times New Roman" w:eastAsia="Times New Roman" w:hAnsi="Times New Roman" w:cs="Times New Roman"/>
        </w:rPr>
        <w:t xml:space="preserve"> a condemnation of witches, the call to seek learned physicians</w:t>
      </w:r>
      <w:r w:rsidR="005E6F59" w:rsidRPr="008B2DA1">
        <w:rPr>
          <w:rFonts w:ascii="Times New Roman" w:eastAsia="Times New Roman" w:hAnsi="Times New Roman" w:cs="Times New Roman"/>
        </w:rPr>
        <w:t xml:space="preserve"> over white witches</w:t>
      </w:r>
      <w:r w:rsidR="00085DB3" w:rsidRPr="008B2DA1">
        <w:rPr>
          <w:rFonts w:ascii="Times New Roman" w:eastAsia="Times New Roman" w:hAnsi="Times New Roman" w:cs="Times New Roman"/>
        </w:rPr>
        <w:t xml:space="preserve"> would not be out of place</w:t>
      </w:r>
      <w:r w:rsidR="00532D36" w:rsidRPr="008B2DA1">
        <w:rPr>
          <w:rFonts w:ascii="Times New Roman" w:eastAsia="Times New Roman" w:hAnsi="Times New Roman" w:cs="Times New Roman"/>
        </w:rPr>
        <w:t xml:space="preserve">, particularly since cunning folk were thought to derive their powers from Satan. </w:t>
      </w:r>
      <w:r w:rsidR="0025546F" w:rsidRPr="008B2DA1">
        <w:rPr>
          <w:rFonts w:ascii="Times New Roman" w:eastAsia="Times New Roman" w:hAnsi="Times New Roman" w:cs="Times New Roman"/>
        </w:rPr>
        <w:t xml:space="preserve">The concern here still remained the idolatrous nature of cunning-men and women; George Gifford </w:t>
      </w:r>
      <w:r w:rsidR="002679C1">
        <w:rPr>
          <w:rFonts w:ascii="Times New Roman" w:eastAsia="Times New Roman" w:hAnsi="Times New Roman" w:cs="Times New Roman"/>
        </w:rPr>
        <w:t xml:space="preserve">(c. 1547-1600) </w:t>
      </w:r>
      <w:r w:rsidR="00A231EC">
        <w:rPr>
          <w:rFonts w:ascii="Times New Roman" w:eastAsia="Times New Roman" w:hAnsi="Times New Roman" w:cs="Times New Roman"/>
        </w:rPr>
        <w:t>accuses them</w:t>
      </w:r>
      <w:r w:rsidR="0060266C" w:rsidRPr="008B2DA1">
        <w:rPr>
          <w:rFonts w:ascii="Times New Roman" w:eastAsia="Times New Roman" w:hAnsi="Times New Roman" w:cs="Times New Roman"/>
        </w:rPr>
        <w:t xml:space="preserve"> </w:t>
      </w:r>
      <w:r w:rsidR="00A231EC">
        <w:rPr>
          <w:rFonts w:ascii="Times New Roman" w:eastAsia="Times New Roman" w:hAnsi="Times New Roman" w:cs="Times New Roman"/>
        </w:rPr>
        <w:t>of</w:t>
      </w:r>
      <w:r w:rsidR="00292F17">
        <w:rPr>
          <w:rFonts w:ascii="Times New Roman" w:eastAsia="Times New Roman" w:hAnsi="Times New Roman" w:cs="Times New Roman"/>
        </w:rPr>
        <w:t xml:space="preserve"> taking part </w:t>
      </w:r>
      <w:r w:rsidR="00A231EC">
        <w:rPr>
          <w:rFonts w:ascii="Times New Roman" w:eastAsia="Times New Roman" w:hAnsi="Times New Roman" w:cs="Times New Roman"/>
        </w:rPr>
        <w:t>in</w:t>
      </w:r>
      <w:r w:rsidR="00292F17">
        <w:rPr>
          <w:rFonts w:ascii="Times New Roman" w:eastAsia="Times New Roman" w:hAnsi="Times New Roman" w:cs="Times New Roman"/>
        </w:rPr>
        <w:t xml:space="preserve"> a scheme of Satan</w:t>
      </w:r>
      <w:r w:rsidR="00E54919">
        <w:rPr>
          <w:rFonts w:ascii="Times New Roman" w:eastAsia="Times New Roman" w:hAnsi="Times New Roman" w:cs="Times New Roman"/>
        </w:rPr>
        <w:t xml:space="preserve">, who </w:t>
      </w:r>
      <w:r w:rsidR="00E54919" w:rsidRPr="00E54919">
        <w:rPr>
          <w:rFonts w:ascii="Times New Roman" w:eastAsia="Times New Roman" w:hAnsi="Times New Roman" w:cs="Times New Roman"/>
        </w:rPr>
        <w:t>“</w:t>
      </w:r>
      <w:r w:rsidR="00E54919" w:rsidRPr="00E54919">
        <w:rPr>
          <w:rFonts w:ascii="Times New Roman" w:hAnsi="Times New Roman" w:cs="Times New Roman"/>
          <w:color w:val="000000"/>
          <w:shd w:val="clear" w:color="auto" w:fill="FFFFFF"/>
        </w:rPr>
        <w:t>worketh by his other sort of Witches, whome the people call cunning men and wise women to confirme all his matters</w:t>
      </w:r>
      <w:r w:rsidR="002656AA">
        <w:rPr>
          <w:rFonts w:ascii="Times New Roman" w:hAnsi="Times New Roman" w:cs="Times New Roman"/>
          <w:color w:val="000000"/>
          <w:shd w:val="clear" w:color="auto" w:fill="FFFFFF"/>
        </w:rPr>
        <w:t>, and by them teacheth many remedies</w:t>
      </w:r>
      <w:r w:rsidR="00E54919">
        <w:rPr>
          <w:rFonts w:ascii="Times New Roman" w:hAnsi="Times New Roman" w:cs="Times New Roman"/>
        </w:rPr>
        <w:t>” in order that he may “</w:t>
      </w:r>
      <w:r w:rsidR="0060266C" w:rsidRPr="008B2DA1">
        <w:rPr>
          <w:rFonts w:ascii="Times New Roman" w:eastAsia="Times New Roman" w:hAnsi="Times New Roman" w:cs="Times New Roman"/>
          <w:color w:val="000000"/>
          <w:shd w:val="clear" w:color="auto" w:fill="FFFFFF"/>
        </w:rPr>
        <w:t>draw men quite from God, even to worship and to follow himselfe, and seeke all helpes at his hands.”</w:t>
      </w:r>
      <w:r w:rsidR="008B2DA1">
        <w:rPr>
          <w:rStyle w:val="FootnoteReference"/>
          <w:rFonts w:ascii="Times New Roman" w:eastAsia="Times New Roman" w:hAnsi="Times New Roman" w:cs="Times New Roman"/>
          <w:color w:val="000000"/>
          <w:shd w:val="clear" w:color="auto" w:fill="FFFFFF"/>
        </w:rPr>
        <w:footnoteReference w:id="119"/>
      </w:r>
      <w:r w:rsidR="00101967">
        <w:rPr>
          <w:rFonts w:ascii="Times New Roman" w:eastAsia="Times New Roman" w:hAnsi="Times New Roman" w:cs="Times New Roman"/>
          <w:color w:val="000000"/>
          <w:shd w:val="clear" w:color="auto" w:fill="FFFFFF"/>
        </w:rPr>
        <w:t xml:space="preserve"> It is easy to see </w:t>
      </w:r>
      <w:r w:rsidR="00101967">
        <w:rPr>
          <w:rFonts w:ascii="Times New Roman" w:eastAsia="Times New Roman" w:hAnsi="Times New Roman" w:cs="Times New Roman"/>
          <w:color w:val="000000"/>
          <w:shd w:val="clear" w:color="auto" w:fill="FFFFFF"/>
        </w:rPr>
        <w:lastRenderedPageBreak/>
        <w:t xml:space="preserve">why ministers would recommend learned physic over such healers: the very remedies of cunning folk were Satanic in origin. </w:t>
      </w:r>
      <w:r w:rsidR="000428A3">
        <w:rPr>
          <w:rFonts w:ascii="Times New Roman" w:eastAsia="Times New Roman" w:hAnsi="Times New Roman" w:cs="Times New Roman"/>
          <w:color w:val="000000"/>
          <w:shd w:val="clear" w:color="auto" w:fill="FFFFFF"/>
        </w:rPr>
        <w:t xml:space="preserve">However, it is also important to note that Gifford and others do not deny the efficacy of the remedies of cunning-men; their moral status was not derived from their results, but from the very nature of their cures. </w:t>
      </w:r>
      <w:r w:rsidR="00815892">
        <w:rPr>
          <w:rFonts w:ascii="Times New Roman" w:eastAsia="Times New Roman" w:hAnsi="Times New Roman" w:cs="Times New Roman"/>
          <w:color w:val="000000"/>
          <w:shd w:val="clear" w:color="auto" w:fill="FFFFFF"/>
        </w:rPr>
        <w:t>For example,</w:t>
      </w:r>
      <w:r w:rsidR="009F1F58">
        <w:rPr>
          <w:rFonts w:ascii="Times New Roman" w:eastAsia="Times New Roman" w:hAnsi="Times New Roman" w:cs="Times New Roman"/>
          <w:color w:val="000000"/>
          <w:shd w:val="clear" w:color="auto" w:fill="FFFFFF"/>
        </w:rPr>
        <w:t xml:space="preserve"> William Perkins echoes Gifford’s sentiments, </w:t>
      </w:r>
      <w:r w:rsidR="007E2D4A">
        <w:rPr>
          <w:rFonts w:ascii="Times New Roman" w:eastAsia="Times New Roman" w:hAnsi="Times New Roman" w:cs="Times New Roman"/>
          <w:color w:val="000000"/>
          <w:shd w:val="clear" w:color="auto" w:fill="FFFFFF"/>
        </w:rPr>
        <w:t>observing</w:t>
      </w:r>
      <w:r w:rsidR="009F1F58">
        <w:rPr>
          <w:rFonts w:ascii="Times New Roman" w:eastAsia="Times New Roman" w:hAnsi="Times New Roman" w:cs="Times New Roman"/>
          <w:color w:val="000000"/>
          <w:shd w:val="clear" w:color="auto" w:fill="FFFFFF"/>
        </w:rPr>
        <w:t xml:space="preserve"> that the white witch was </w:t>
      </w:r>
      <w:r w:rsidR="009F1F58" w:rsidRPr="009F1F58">
        <w:rPr>
          <w:rFonts w:ascii="Times New Roman" w:eastAsia="Times New Roman" w:hAnsi="Times New Roman" w:cs="Times New Roman"/>
          <w:color w:val="000000"/>
          <w:shd w:val="clear" w:color="auto" w:fill="FFFFFF"/>
        </w:rPr>
        <w:t>“so deare unto them, that they hold themselves and their country blessed that have him among them, they flie unto him in necessitie, they depend upon him as their God.”</w:t>
      </w:r>
      <w:r w:rsidR="00B628EE">
        <w:rPr>
          <w:rStyle w:val="FootnoteReference"/>
          <w:rFonts w:ascii="Times New Roman" w:eastAsia="Times New Roman" w:hAnsi="Times New Roman" w:cs="Times New Roman"/>
          <w:color w:val="000000"/>
          <w:shd w:val="clear" w:color="auto" w:fill="FFFFFF"/>
        </w:rPr>
        <w:footnoteReference w:id="120"/>
      </w:r>
      <w:r w:rsidR="00815892">
        <w:rPr>
          <w:rFonts w:ascii="Times New Roman" w:eastAsia="Times New Roman" w:hAnsi="Times New Roman" w:cs="Times New Roman"/>
          <w:color w:val="000000"/>
          <w:shd w:val="clear" w:color="auto" w:fill="FFFFFF"/>
        </w:rPr>
        <w:t xml:space="preserve"> </w:t>
      </w:r>
    </w:p>
    <w:p w14:paraId="78168C3D" w14:textId="351738B5" w:rsidR="003D281F" w:rsidRPr="003D281F" w:rsidRDefault="00815892" w:rsidP="00FF201D">
      <w:pPr>
        <w:spacing w:line="480" w:lineRule="auto"/>
        <w:rPr>
          <w:rFonts w:ascii="Times New Roman" w:eastAsia="Times New Roman" w:hAnsi="Times New Roman" w:cs="Times New Roman"/>
        </w:rPr>
      </w:pPr>
      <w:r>
        <w:rPr>
          <w:rFonts w:ascii="Times New Roman" w:eastAsia="Times New Roman" w:hAnsi="Times New Roman" w:cs="Times New Roman"/>
        </w:rPr>
        <w:tab/>
        <w:t>In the same treatise</w:t>
      </w:r>
      <w:r w:rsidR="00E35BD3">
        <w:rPr>
          <w:rFonts w:ascii="Times New Roman" w:eastAsia="Times New Roman" w:hAnsi="Times New Roman" w:cs="Times New Roman"/>
        </w:rPr>
        <w:t xml:space="preserve">, Perkins </w:t>
      </w:r>
      <w:r w:rsidR="00292F17">
        <w:rPr>
          <w:rFonts w:ascii="Times New Roman" w:eastAsia="Times New Roman" w:hAnsi="Times New Roman" w:cs="Times New Roman"/>
        </w:rPr>
        <w:t xml:space="preserve">makes an </w:t>
      </w:r>
      <w:r w:rsidR="00A47CC1">
        <w:rPr>
          <w:rFonts w:ascii="Times New Roman" w:eastAsia="Times New Roman" w:hAnsi="Times New Roman" w:cs="Times New Roman"/>
        </w:rPr>
        <w:t>explicit ca</w:t>
      </w:r>
      <w:r w:rsidR="00A47CC1" w:rsidRPr="007E2D4A">
        <w:rPr>
          <w:rFonts w:ascii="Times New Roman" w:eastAsia="Times New Roman" w:hAnsi="Times New Roman" w:cs="Times New Roman"/>
        </w:rPr>
        <w:t xml:space="preserve">ll for his readers to use the appropriate physic instead of turning to such cunning-men and women. </w:t>
      </w:r>
      <w:r w:rsidR="007E2D4A" w:rsidRPr="007E2D4A">
        <w:rPr>
          <w:rFonts w:ascii="Times New Roman" w:eastAsia="Times New Roman" w:hAnsi="Times New Roman" w:cs="Times New Roman"/>
        </w:rPr>
        <w:t>“</w:t>
      </w:r>
      <w:r w:rsidR="007E2D4A" w:rsidRPr="007E2D4A">
        <w:rPr>
          <w:rFonts w:ascii="Times New Roman" w:eastAsia="Times New Roman" w:hAnsi="Times New Roman" w:cs="Times New Roman"/>
          <w:color w:val="000000"/>
          <w:shd w:val="clear" w:color="auto" w:fill="FFFFFF"/>
        </w:rPr>
        <w:t xml:space="preserve">Charming is in as great request as Physicke, and Charmers more sought </w:t>
      </w:r>
      <w:r w:rsidR="007E2D4A">
        <w:rPr>
          <w:rFonts w:ascii="Times New Roman" w:eastAsia="Times New Roman" w:hAnsi="Times New Roman" w:cs="Times New Roman"/>
          <w:color w:val="000000"/>
          <w:shd w:val="clear" w:color="auto" w:fill="FFFFFF"/>
        </w:rPr>
        <w:t>u</w:t>
      </w:r>
      <w:r w:rsidR="007E2D4A" w:rsidRPr="007E2D4A">
        <w:rPr>
          <w:rFonts w:ascii="Times New Roman" w:eastAsia="Times New Roman" w:hAnsi="Times New Roman" w:cs="Times New Roman"/>
          <w:color w:val="000000"/>
          <w:shd w:val="clear" w:color="auto" w:fill="FFFFFF"/>
        </w:rPr>
        <w:t xml:space="preserve">nto then Physicians in time of neede,” laments Perkins, </w:t>
      </w:r>
      <w:r w:rsidR="006B516A">
        <w:rPr>
          <w:rFonts w:ascii="Times New Roman" w:eastAsia="Times New Roman" w:hAnsi="Times New Roman" w:cs="Times New Roman"/>
          <w:color w:val="000000"/>
          <w:shd w:val="clear" w:color="auto" w:fill="FFFFFF"/>
        </w:rPr>
        <w:t xml:space="preserve">and its </w:t>
      </w:r>
      <w:r w:rsidR="006B516A" w:rsidRPr="006B516A">
        <w:rPr>
          <w:rFonts w:ascii="Times New Roman" w:eastAsia="Times New Roman" w:hAnsi="Times New Roman" w:cs="Times New Roman"/>
          <w:color w:val="000000"/>
          <w:shd w:val="clear" w:color="auto" w:fill="FFFFFF"/>
        </w:rPr>
        <w:t>users “have dishonoured God, and renounced lawfull meanes sanctified by him</w:t>
      </w:r>
      <w:r w:rsidR="006B516A" w:rsidRPr="006B516A">
        <w:rPr>
          <w:rFonts w:ascii="Times New Roman" w:eastAsia="Times New Roman" w:hAnsi="Times New Roman" w:cs="Times New Roman"/>
        </w:rPr>
        <w:t>.”</w:t>
      </w:r>
      <w:r w:rsidR="006B516A">
        <w:rPr>
          <w:rStyle w:val="FootnoteReference"/>
          <w:rFonts w:ascii="Times New Roman" w:eastAsia="Times New Roman" w:hAnsi="Times New Roman" w:cs="Times New Roman"/>
        </w:rPr>
        <w:footnoteReference w:id="121"/>
      </w:r>
      <w:r w:rsidR="006B516A">
        <w:rPr>
          <w:rFonts w:ascii="Times New Roman" w:eastAsia="Times New Roman" w:hAnsi="Times New Roman" w:cs="Times New Roman"/>
        </w:rPr>
        <w:t xml:space="preserve"> </w:t>
      </w:r>
      <w:r w:rsidR="00375C60">
        <w:rPr>
          <w:rFonts w:ascii="Times New Roman" w:eastAsia="Times New Roman" w:hAnsi="Times New Roman" w:cs="Times New Roman"/>
        </w:rPr>
        <w:t xml:space="preserve">In referring to “lawfull meanes sanctified” by God, Perkins is calling upon his readers to make use of good learned medicine. </w:t>
      </w:r>
      <w:r w:rsidR="00B26160">
        <w:rPr>
          <w:rFonts w:ascii="Times New Roman" w:eastAsia="Times New Roman" w:hAnsi="Times New Roman" w:cs="Times New Roman"/>
        </w:rPr>
        <w:t xml:space="preserve">As </w:t>
      </w:r>
      <w:r w:rsidR="00C1601B">
        <w:rPr>
          <w:rFonts w:ascii="Times New Roman" w:eastAsia="Times New Roman" w:hAnsi="Times New Roman" w:cs="Times New Roman"/>
        </w:rPr>
        <w:t>I have argued above,</w:t>
      </w:r>
      <w:r w:rsidR="00B26160">
        <w:rPr>
          <w:rFonts w:ascii="Times New Roman" w:eastAsia="Times New Roman" w:hAnsi="Times New Roman" w:cs="Times New Roman"/>
        </w:rPr>
        <w:t xml:space="preserve"> ministers constructed the use of proper physic as a form of obedience to God</w:t>
      </w:r>
      <w:r w:rsidR="00F97638">
        <w:rPr>
          <w:rFonts w:ascii="Times New Roman" w:eastAsia="Times New Roman" w:hAnsi="Times New Roman" w:cs="Times New Roman"/>
        </w:rPr>
        <w:t xml:space="preserve">, </w:t>
      </w:r>
      <w:r w:rsidR="00B26160">
        <w:rPr>
          <w:rFonts w:ascii="Times New Roman" w:eastAsia="Times New Roman" w:hAnsi="Times New Roman" w:cs="Times New Roman"/>
        </w:rPr>
        <w:t xml:space="preserve">supported by Scriptural examples, such as that of King Asa and some of the </w:t>
      </w:r>
      <w:r w:rsidR="00B26160" w:rsidRPr="003D281F">
        <w:rPr>
          <w:rFonts w:ascii="Times New Roman" w:eastAsia="Times New Roman" w:hAnsi="Times New Roman" w:cs="Times New Roman"/>
        </w:rPr>
        <w:t xml:space="preserve">Old Testament prophets. </w:t>
      </w:r>
      <w:r w:rsidR="00C1601B" w:rsidRPr="003D281F">
        <w:rPr>
          <w:rFonts w:ascii="Times New Roman" w:eastAsia="Times New Roman" w:hAnsi="Times New Roman" w:cs="Times New Roman"/>
        </w:rPr>
        <w:t xml:space="preserve">Indeed, from what we have seen from Perkins so far, </w:t>
      </w:r>
      <w:r w:rsidR="0033350E">
        <w:rPr>
          <w:rFonts w:ascii="Times New Roman" w:eastAsia="Times New Roman" w:hAnsi="Times New Roman" w:cs="Times New Roman"/>
        </w:rPr>
        <w:t xml:space="preserve">and in his language here, </w:t>
      </w:r>
      <w:r w:rsidR="003D281F">
        <w:rPr>
          <w:rFonts w:ascii="Times New Roman" w:eastAsia="Times New Roman" w:hAnsi="Times New Roman" w:cs="Times New Roman"/>
        </w:rPr>
        <w:t xml:space="preserve">we can deduce that </w:t>
      </w:r>
      <w:r w:rsidR="003D281F" w:rsidRPr="003D281F">
        <w:rPr>
          <w:rFonts w:ascii="Times New Roman" w:eastAsia="Times New Roman" w:hAnsi="Times New Roman" w:cs="Times New Roman"/>
        </w:rPr>
        <w:t>it is precisely obedience he has in mind when he writes, “</w:t>
      </w:r>
      <w:r w:rsidR="003D281F" w:rsidRPr="003D281F">
        <w:rPr>
          <w:rFonts w:ascii="Times New Roman" w:eastAsia="Times New Roman" w:hAnsi="Times New Roman" w:cs="Times New Roman"/>
          <w:color w:val="000000"/>
          <w:shd w:val="clear" w:color="auto" w:fill="FFFFFF"/>
        </w:rPr>
        <w:t xml:space="preserve">Physick </w:t>
      </w:r>
      <w:r w:rsidR="00790132">
        <w:rPr>
          <w:rFonts w:ascii="Times New Roman" w:eastAsia="Times New Roman" w:hAnsi="Times New Roman" w:cs="Times New Roman"/>
          <w:color w:val="000000"/>
          <w:shd w:val="clear" w:color="auto" w:fill="FFFFFF"/>
        </w:rPr>
        <w:t>u</w:t>
      </w:r>
      <w:r w:rsidR="003D281F" w:rsidRPr="003D281F">
        <w:rPr>
          <w:rFonts w:ascii="Times New Roman" w:eastAsia="Times New Roman" w:hAnsi="Times New Roman" w:cs="Times New Roman"/>
          <w:color w:val="000000"/>
          <w:shd w:val="clear" w:color="auto" w:fill="FFFFFF"/>
        </w:rPr>
        <w:t xml:space="preserve">sed in time and place, is a worthy ordinance of God, and therefore beeing rightly </w:t>
      </w:r>
      <w:r w:rsidR="00790132">
        <w:rPr>
          <w:rFonts w:ascii="Times New Roman" w:eastAsia="Times New Roman" w:hAnsi="Times New Roman" w:cs="Times New Roman"/>
          <w:color w:val="000000"/>
          <w:shd w:val="clear" w:color="auto" w:fill="FFFFFF"/>
        </w:rPr>
        <w:t>u</w:t>
      </w:r>
      <w:r w:rsidR="003D281F" w:rsidRPr="003D281F">
        <w:rPr>
          <w:rFonts w:ascii="Times New Roman" w:eastAsia="Times New Roman" w:hAnsi="Times New Roman" w:cs="Times New Roman"/>
          <w:color w:val="000000"/>
          <w:shd w:val="clear" w:color="auto" w:fill="FFFFFF"/>
        </w:rPr>
        <w:t>sed, God gi</w:t>
      </w:r>
      <w:r w:rsidR="00790132">
        <w:rPr>
          <w:rFonts w:ascii="Times New Roman" w:eastAsia="Times New Roman" w:hAnsi="Times New Roman" w:cs="Times New Roman"/>
          <w:color w:val="000000"/>
          <w:shd w:val="clear" w:color="auto" w:fill="FFFFFF"/>
        </w:rPr>
        <w:t>v</w:t>
      </w:r>
      <w:r w:rsidR="003D281F" w:rsidRPr="003D281F">
        <w:rPr>
          <w:rFonts w:ascii="Times New Roman" w:eastAsia="Times New Roman" w:hAnsi="Times New Roman" w:cs="Times New Roman"/>
          <w:color w:val="000000"/>
          <w:shd w:val="clear" w:color="auto" w:fill="FFFFFF"/>
        </w:rPr>
        <w:t>es his blessing to it.”</w:t>
      </w:r>
      <w:r w:rsidR="003D281F">
        <w:rPr>
          <w:rStyle w:val="FootnoteReference"/>
          <w:rFonts w:ascii="Times New Roman" w:eastAsia="Times New Roman" w:hAnsi="Times New Roman" w:cs="Times New Roman"/>
          <w:color w:val="000000"/>
          <w:shd w:val="clear" w:color="auto" w:fill="FFFFFF"/>
        </w:rPr>
        <w:footnoteReference w:id="122"/>
      </w:r>
      <w:r w:rsidR="003D281F">
        <w:rPr>
          <w:rFonts w:ascii="Times New Roman" w:eastAsia="Times New Roman" w:hAnsi="Times New Roman" w:cs="Times New Roman"/>
          <w:color w:val="000000"/>
          <w:shd w:val="clear" w:color="auto" w:fill="FFFFFF"/>
        </w:rPr>
        <w:t xml:space="preserve"> </w:t>
      </w:r>
      <w:r w:rsidR="00017135">
        <w:rPr>
          <w:rFonts w:ascii="Times New Roman" w:eastAsia="Times New Roman" w:hAnsi="Times New Roman" w:cs="Times New Roman"/>
          <w:color w:val="000000"/>
          <w:shd w:val="clear" w:color="auto" w:fill="FFFFFF"/>
        </w:rPr>
        <w:t xml:space="preserve">It is God’s divine ordinance that should compel the Christian to seek the appropriate medical care; thus, Perkins gives this two layers of obedience: on one level, it is obedience to the decree that one should use ordinary means to heal oneself </w:t>
      </w:r>
      <w:r w:rsidR="00017135">
        <w:rPr>
          <w:rFonts w:ascii="Times New Roman" w:eastAsia="Times New Roman" w:hAnsi="Times New Roman" w:cs="Times New Roman"/>
          <w:color w:val="000000"/>
          <w:shd w:val="clear" w:color="auto" w:fill="FFFFFF"/>
        </w:rPr>
        <w:lastRenderedPageBreak/>
        <w:t xml:space="preserve">when needed, but on another, it is obedience to the </w:t>
      </w:r>
      <w:r w:rsidR="0066728C">
        <w:rPr>
          <w:rFonts w:ascii="Times New Roman" w:eastAsia="Times New Roman" w:hAnsi="Times New Roman" w:cs="Times New Roman"/>
          <w:color w:val="000000"/>
          <w:shd w:val="clear" w:color="auto" w:fill="FFFFFF"/>
        </w:rPr>
        <w:t>F</w:t>
      </w:r>
      <w:r w:rsidR="00017135">
        <w:rPr>
          <w:rFonts w:ascii="Times New Roman" w:eastAsia="Times New Roman" w:hAnsi="Times New Roman" w:cs="Times New Roman"/>
          <w:color w:val="000000"/>
          <w:shd w:val="clear" w:color="auto" w:fill="FFFFFF"/>
        </w:rPr>
        <w:t xml:space="preserve">irst Commandment, which formed the foundation of Protestant moral theology in early modern Europe. </w:t>
      </w:r>
    </w:p>
    <w:p w14:paraId="77DB704F" w14:textId="0867463E" w:rsidR="00537BAF" w:rsidRPr="00302C1E" w:rsidRDefault="00850861" w:rsidP="00FF201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English minister Thomas Cooper </w:t>
      </w:r>
      <w:r w:rsidR="00D2388D">
        <w:rPr>
          <w:rFonts w:ascii="Times New Roman" w:eastAsia="Times New Roman" w:hAnsi="Times New Roman" w:cs="Times New Roman"/>
        </w:rPr>
        <w:t xml:space="preserve">(d. 1626) </w:t>
      </w:r>
      <w:r>
        <w:rPr>
          <w:rFonts w:ascii="Times New Roman" w:eastAsia="Times New Roman" w:hAnsi="Times New Roman" w:cs="Times New Roman"/>
        </w:rPr>
        <w:t xml:space="preserve">also expresses </w:t>
      </w:r>
      <w:r w:rsidR="00A50C66">
        <w:rPr>
          <w:rFonts w:ascii="Times New Roman" w:eastAsia="Times New Roman" w:hAnsi="Times New Roman" w:cs="Times New Roman"/>
        </w:rPr>
        <w:t xml:space="preserve">the same sentiments as Perkins, </w:t>
      </w:r>
      <w:r w:rsidR="00A50C66" w:rsidRPr="00A50C66">
        <w:rPr>
          <w:rFonts w:ascii="Times New Roman" w:eastAsia="Times New Roman" w:hAnsi="Times New Roman" w:cs="Times New Roman"/>
        </w:rPr>
        <w:t>bemoaning the fact that “</w:t>
      </w:r>
      <w:r w:rsidR="00A50C66" w:rsidRPr="00A50C66">
        <w:rPr>
          <w:rFonts w:ascii="Times New Roman" w:eastAsia="Times New Roman" w:hAnsi="Times New Roman" w:cs="Times New Roman"/>
          <w:color w:val="000000"/>
          <w:shd w:val="clear" w:color="auto" w:fill="FFFFFF"/>
        </w:rPr>
        <w:t xml:space="preserve">though wee make profession to seeke to GOD alone in our troubles; yet when it comes to the Pinch, doe wee not runne unto the </w:t>
      </w:r>
      <w:r w:rsidR="00A50C66" w:rsidRPr="00A50C66">
        <w:rPr>
          <w:rFonts w:ascii="Times New Roman" w:eastAsia="Times New Roman" w:hAnsi="Times New Roman" w:cs="Times New Roman"/>
          <w:i/>
          <w:iCs/>
          <w:color w:val="000000"/>
          <w:shd w:val="clear" w:color="auto" w:fill="FFFFFF"/>
        </w:rPr>
        <w:t>Deuill?</w:t>
      </w:r>
      <w:r w:rsidR="00A50C66" w:rsidRPr="00A50C66">
        <w:rPr>
          <w:rFonts w:ascii="Times New Roman" w:eastAsia="Times New Roman" w:hAnsi="Times New Roman" w:cs="Times New Roman"/>
          <w:color w:val="000000"/>
          <w:shd w:val="clear" w:color="auto" w:fill="FFFFFF"/>
        </w:rPr>
        <w:t xml:space="preserve"> Hath not the </w:t>
      </w:r>
      <w:r w:rsidR="00A50C66" w:rsidRPr="00A50C66">
        <w:rPr>
          <w:rFonts w:ascii="Times New Roman" w:eastAsia="Times New Roman" w:hAnsi="Times New Roman" w:cs="Times New Roman"/>
          <w:i/>
          <w:iCs/>
          <w:color w:val="000000"/>
          <w:shd w:val="clear" w:color="auto" w:fill="FFFFFF"/>
        </w:rPr>
        <w:t>Blesser, more Proselites and Patients</w:t>
      </w:r>
      <w:r w:rsidR="00A50C66" w:rsidRPr="00A50C66">
        <w:rPr>
          <w:rFonts w:ascii="Times New Roman" w:eastAsia="Times New Roman" w:hAnsi="Times New Roman" w:cs="Times New Roman"/>
          <w:color w:val="000000"/>
          <w:shd w:val="clear" w:color="auto" w:fill="FFFFFF"/>
        </w:rPr>
        <w:t xml:space="preserve"> then the </w:t>
      </w:r>
      <w:r w:rsidR="00A50C66" w:rsidRPr="00A50C66">
        <w:rPr>
          <w:rFonts w:ascii="Times New Roman" w:eastAsia="Times New Roman" w:hAnsi="Times New Roman" w:cs="Times New Roman"/>
          <w:i/>
          <w:color w:val="000000"/>
          <w:shd w:val="clear" w:color="auto" w:fill="FFFFFF"/>
        </w:rPr>
        <w:t>Physition</w:t>
      </w:r>
      <w:r w:rsidR="00A50C66" w:rsidRPr="00A50C66">
        <w:rPr>
          <w:rFonts w:ascii="Times New Roman" w:eastAsia="Times New Roman" w:hAnsi="Times New Roman" w:cs="Times New Roman"/>
          <w:i/>
          <w:iCs/>
          <w:color w:val="000000"/>
          <w:shd w:val="clear" w:color="auto" w:fill="FFFFFF"/>
        </w:rPr>
        <w:t>;</w:t>
      </w:r>
      <w:r w:rsidR="00A50C66" w:rsidRPr="00A50C66">
        <w:rPr>
          <w:rFonts w:ascii="Times New Roman" w:eastAsia="Times New Roman" w:hAnsi="Times New Roman" w:cs="Times New Roman"/>
          <w:color w:val="000000"/>
          <w:shd w:val="clear" w:color="auto" w:fill="FFFFFF"/>
        </w:rPr>
        <w:t xml:space="preserve"> yea then the conscionable </w:t>
      </w:r>
      <w:r w:rsidR="00A50C66" w:rsidRPr="00A50C66">
        <w:rPr>
          <w:rFonts w:ascii="Times New Roman" w:eastAsia="Times New Roman" w:hAnsi="Times New Roman" w:cs="Times New Roman"/>
          <w:i/>
          <w:iCs/>
          <w:color w:val="000000"/>
          <w:shd w:val="clear" w:color="auto" w:fill="FFFFFF"/>
        </w:rPr>
        <w:t>Preacher?</w:t>
      </w:r>
      <w:r w:rsidR="00A50C66" w:rsidRPr="00A50C66">
        <w:rPr>
          <w:rFonts w:ascii="Times New Roman" w:eastAsia="Times New Roman" w:hAnsi="Times New Roman" w:cs="Times New Roman"/>
          <w:color w:val="000000"/>
          <w:shd w:val="clear" w:color="auto" w:fill="FFFFFF"/>
        </w:rPr>
        <w:t xml:space="preserve">” However, it was not just the physician and the preacher—God’s ordained means of physical and spiritual care on earth—who were </w:t>
      </w:r>
      <w:r w:rsidR="00A50C66">
        <w:rPr>
          <w:rFonts w:ascii="Times New Roman" w:eastAsia="Times New Roman" w:hAnsi="Times New Roman" w:cs="Times New Roman"/>
          <w:color w:val="000000"/>
          <w:shd w:val="clear" w:color="auto" w:fill="FFFFFF"/>
        </w:rPr>
        <w:t>rejected, for in trusting such cunning folk these people “robbe</w:t>
      </w:r>
      <w:r w:rsidR="009C7177">
        <w:rPr>
          <w:rFonts w:ascii="Times New Roman" w:eastAsia="Times New Roman" w:hAnsi="Times New Roman" w:cs="Times New Roman"/>
          <w:color w:val="000000"/>
          <w:shd w:val="clear" w:color="auto" w:fill="FFFFFF"/>
        </w:rPr>
        <w:t>[d]</w:t>
      </w:r>
      <w:r w:rsidR="00A50C66">
        <w:rPr>
          <w:rFonts w:ascii="Times New Roman" w:eastAsia="Times New Roman" w:hAnsi="Times New Roman" w:cs="Times New Roman"/>
          <w:color w:val="000000"/>
          <w:shd w:val="clear" w:color="auto" w:fill="FFFFFF"/>
        </w:rPr>
        <w:t xml:space="preserve"> God of his glorie, and themselves, asmuch as lyeth in them, of their salvation.”</w:t>
      </w:r>
      <w:r w:rsidR="00A50C66">
        <w:rPr>
          <w:rStyle w:val="FootnoteReference"/>
          <w:rFonts w:ascii="Times New Roman" w:eastAsia="Times New Roman" w:hAnsi="Times New Roman" w:cs="Times New Roman"/>
          <w:color w:val="000000"/>
          <w:shd w:val="clear" w:color="auto" w:fill="FFFFFF"/>
        </w:rPr>
        <w:footnoteReference w:id="123"/>
      </w:r>
      <w:r w:rsidR="009C7177">
        <w:rPr>
          <w:rFonts w:ascii="Times New Roman" w:eastAsia="Times New Roman" w:hAnsi="Times New Roman" w:cs="Times New Roman"/>
          <w:color w:val="000000"/>
          <w:shd w:val="clear" w:color="auto" w:fill="FFFFFF"/>
        </w:rPr>
        <w:t xml:space="preserve"> </w:t>
      </w:r>
      <w:r w:rsidR="00FB6FC1">
        <w:rPr>
          <w:rFonts w:ascii="Times New Roman" w:eastAsia="Times New Roman" w:hAnsi="Times New Roman" w:cs="Times New Roman"/>
          <w:color w:val="000000"/>
          <w:shd w:val="clear" w:color="auto" w:fill="FFFFFF"/>
        </w:rPr>
        <w:t xml:space="preserve">So Cooper also situates </w:t>
      </w:r>
      <w:r w:rsidR="00E803EC">
        <w:rPr>
          <w:rFonts w:ascii="Times New Roman" w:eastAsia="Times New Roman" w:hAnsi="Times New Roman" w:cs="Times New Roman"/>
          <w:color w:val="000000"/>
          <w:shd w:val="clear" w:color="auto" w:fill="FFFFFF"/>
        </w:rPr>
        <w:t>consulting</w:t>
      </w:r>
      <w:r w:rsidR="00FB6FC1">
        <w:rPr>
          <w:rFonts w:ascii="Times New Roman" w:eastAsia="Times New Roman" w:hAnsi="Times New Roman" w:cs="Times New Roman"/>
          <w:color w:val="000000"/>
          <w:shd w:val="clear" w:color="auto" w:fill="FFFFFF"/>
        </w:rPr>
        <w:t xml:space="preserve"> white witches within the sphere of idolatry, as both an affront to God and an endangerment to </w:t>
      </w:r>
      <w:r w:rsidR="00624ADF">
        <w:rPr>
          <w:rFonts w:ascii="Times New Roman" w:eastAsia="Times New Roman" w:hAnsi="Times New Roman" w:cs="Times New Roman"/>
          <w:color w:val="000000"/>
          <w:shd w:val="clear" w:color="auto" w:fill="FFFFFF"/>
        </w:rPr>
        <w:t>the soul</w:t>
      </w:r>
      <w:r w:rsidR="00495BB2">
        <w:rPr>
          <w:rFonts w:ascii="Times New Roman" w:eastAsia="Times New Roman" w:hAnsi="Times New Roman" w:cs="Times New Roman"/>
          <w:color w:val="000000"/>
          <w:shd w:val="clear" w:color="auto" w:fill="FFFFFF"/>
        </w:rPr>
        <w:t xml:space="preserve">, for this put the Devil in the place of God as the helper of souls. </w:t>
      </w:r>
      <w:r w:rsidR="00302C1E">
        <w:rPr>
          <w:rFonts w:ascii="Times New Roman" w:eastAsia="Times New Roman" w:hAnsi="Times New Roman" w:cs="Times New Roman"/>
          <w:color w:val="000000"/>
          <w:shd w:val="clear" w:color="auto" w:fill="FFFFFF"/>
        </w:rPr>
        <w:t xml:space="preserve">John Gaule puts this succinctly when he writes that in turning to witches, one was </w:t>
      </w:r>
      <w:r w:rsidR="00302C1E" w:rsidRPr="00302C1E">
        <w:rPr>
          <w:rFonts w:ascii="Times New Roman" w:eastAsia="Times New Roman" w:hAnsi="Times New Roman" w:cs="Times New Roman"/>
          <w:color w:val="000000"/>
          <w:shd w:val="clear" w:color="auto" w:fill="FFFFFF"/>
        </w:rPr>
        <w:t>“yeelding or acknowledging the Devill to bee the Author of helpe; which standeth in the Name of the Lord our God alone</w:t>
      </w:r>
      <w:r w:rsidR="00302C1E" w:rsidRPr="00302C1E">
        <w:rPr>
          <w:rFonts w:ascii="Times New Roman" w:eastAsia="Times New Roman" w:hAnsi="Times New Roman" w:cs="Times New Roman"/>
        </w:rPr>
        <w:t>.”</w:t>
      </w:r>
      <w:r w:rsidR="00302C1E">
        <w:rPr>
          <w:rStyle w:val="FootnoteReference"/>
          <w:rFonts w:ascii="Times New Roman" w:eastAsia="Times New Roman" w:hAnsi="Times New Roman" w:cs="Times New Roman"/>
        </w:rPr>
        <w:footnoteReference w:id="124"/>
      </w:r>
    </w:p>
    <w:p w14:paraId="70E7C5D0" w14:textId="1627E95F" w:rsidR="0003355D" w:rsidRDefault="00C72D93" w:rsidP="00FF201D">
      <w:pPr>
        <w:spacing w:line="480" w:lineRule="auto"/>
        <w:ind w:firstLine="72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Thus, consulting cunning-folk was idolatrous because people were turning directly to Satan rather than to God</w:t>
      </w:r>
      <w:r w:rsidR="00792EC7">
        <w:rPr>
          <w:rFonts w:ascii="Times New Roman" w:eastAsia="Times New Roman" w:hAnsi="Times New Roman" w:cs="Times New Roman"/>
          <w:color w:val="000000"/>
          <w:shd w:val="clear" w:color="auto" w:fill="FFFFFF"/>
        </w:rPr>
        <w:t>; it was therefore an inversion of proper worship</w:t>
      </w:r>
      <w:r>
        <w:rPr>
          <w:rFonts w:ascii="Times New Roman" w:eastAsia="Times New Roman" w:hAnsi="Times New Roman" w:cs="Times New Roman"/>
          <w:color w:val="000000"/>
          <w:shd w:val="clear" w:color="auto" w:fill="FFFFFF"/>
        </w:rPr>
        <w:t xml:space="preserve">. </w:t>
      </w:r>
      <w:r w:rsidR="00052E4C">
        <w:rPr>
          <w:rFonts w:ascii="Times New Roman" w:eastAsia="Times New Roman" w:hAnsi="Times New Roman" w:cs="Times New Roman"/>
          <w:color w:val="000000"/>
          <w:shd w:val="clear" w:color="auto" w:fill="FFFFFF"/>
        </w:rPr>
        <w:t>It was also idolatrous because</w:t>
      </w:r>
      <w:r w:rsidR="0035322B">
        <w:rPr>
          <w:rFonts w:ascii="Times New Roman" w:eastAsia="Times New Roman" w:hAnsi="Times New Roman" w:cs="Times New Roman"/>
          <w:color w:val="000000"/>
          <w:shd w:val="clear" w:color="auto" w:fill="FFFFFF"/>
        </w:rPr>
        <w:t xml:space="preserve"> the practices of such </w:t>
      </w:r>
      <w:r w:rsidR="006017F2">
        <w:rPr>
          <w:rFonts w:ascii="Times New Roman" w:eastAsia="Times New Roman" w:hAnsi="Times New Roman" w:cs="Times New Roman"/>
          <w:color w:val="000000"/>
          <w:shd w:val="clear" w:color="auto" w:fill="FFFFFF"/>
        </w:rPr>
        <w:t>healers</w:t>
      </w:r>
      <w:r w:rsidR="0035322B">
        <w:rPr>
          <w:rFonts w:ascii="Times New Roman" w:eastAsia="Times New Roman" w:hAnsi="Times New Roman" w:cs="Times New Roman"/>
          <w:color w:val="000000"/>
          <w:shd w:val="clear" w:color="auto" w:fill="FFFFFF"/>
        </w:rPr>
        <w:t xml:space="preserve"> </w:t>
      </w:r>
      <w:r w:rsidR="00302C1E">
        <w:rPr>
          <w:rFonts w:ascii="Times New Roman" w:eastAsia="Times New Roman" w:hAnsi="Times New Roman" w:cs="Times New Roman"/>
          <w:color w:val="000000"/>
          <w:shd w:val="clear" w:color="auto" w:fill="FFFFFF"/>
        </w:rPr>
        <w:t>had many similarities to</w:t>
      </w:r>
      <w:r w:rsidR="0035322B">
        <w:rPr>
          <w:rFonts w:ascii="Times New Roman" w:eastAsia="Times New Roman" w:hAnsi="Times New Roman" w:cs="Times New Roman"/>
          <w:color w:val="000000"/>
          <w:shd w:val="clear" w:color="auto" w:fill="FFFFFF"/>
        </w:rPr>
        <w:t xml:space="preserve"> Catholic rituals; since Catholicism was frequently associated with demonism in early modern England, </w:t>
      </w:r>
      <w:r w:rsidR="00786C6B">
        <w:rPr>
          <w:rFonts w:ascii="Times New Roman" w:eastAsia="Times New Roman" w:hAnsi="Times New Roman" w:cs="Times New Roman"/>
          <w:color w:val="000000"/>
          <w:shd w:val="clear" w:color="auto" w:fill="FFFFFF"/>
        </w:rPr>
        <w:t xml:space="preserve">with fears of “popish plots” threatening to overthrow the good Christian commonwealth, </w:t>
      </w:r>
      <w:r w:rsidR="00260FF7">
        <w:rPr>
          <w:rFonts w:ascii="Times New Roman" w:eastAsia="Times New Roman" w:hAnsi="Times New Roman" w:cs="Times New Roman"/>
          <w:color w:val="000000"/>
          <w:shd w:val="clear" w:color="auto" w:fill="FFFFFF"/>
        </w:rPr>
        <w:t xml:space="preserve">the </w:t>
      </w:r>
      <w:r w:rsidR="0019629F">
        <w:rPr>
          <w:rFonts w:ascii="Times New Roman" w:eastAsia="Times New Roman" w:hAnsi="Times New Roman" w:cs="Times New Roman"/>
          <w:color w:val="000000"/>
          <w:shd w:val="clear" w:color="auto" w:fill="FFFFFF"/>
        </w:rPr>
        <w:t xml:space="preserve">white witch and their threat to individual and communal orthodoxy </w:t>
      </w:r>
      <w:r w:rsidR="008C6EB0">
        <w:rPr>
          <w:rFonts w:ascii="Times New Roman" w:eastAsia="Times New Roman" w:hAnsi="Times New Roman" w:cs="Times New Roman"/>
          <w:color w:val="000000"/>
          <w:shd w:val="clear" w:color="auto" w:fill="FFFFFF"/>
        </w:rPr>
        <w:t xml:space="preserve">was a microcosm of </w:t>
      </w:r>
      <w:r w:rsidR="00881F99">
        <w:rPr>
          <w:rFonts w:ascii="Times New Roman" w:eastAsia="Times New Roman" w:hAnsi="Times New Roman" w:cs="Times New Roman"/>
          <w:color w:val="000000"/>
          <w:shd w:val="clear" w:color="auto" w:fill="FFFFFF"/>
        </w:rPr>
        <w:t xml:space="preserve">the wider Catholic threat to the English nation. </w:t>
      </w:r>
      <w:r w:rsidR="00260FF7">
        <w:rPr>
          <w:rFonts w:ascii="Times New Roman" w:eastAsia="Times New Roman" w:hAnsi="Times New Roman" w:cs="Times New Roman"/>
          <w:color w:val="000000"/>
          <w:shd w:val="clear" w:color="auto" w:fill="FFFFFF"/>
        </w:rPr>
        <w:t xml:space="preserve">Perkins seemingly hints at a connection between cunning folk and the Catholic threat, </w:t>
      </w:r>
      <w:r w:rsidR="000801A1">
        <w:rPr>
          <w:rFonts w:ascii="Times New Roman" w:eastAsia="Times New Roman" w:hAnsi="Times New Roman" w:cs="Times New Roman"/>
          <w:color w:val="000000"/>
          <w:shd w:val="clear" w:color="auto" w:fill="FFFFFF"/>
        </w:rPr>
        <w:lastRenderedPageBreak/>
        <w:t>arguing that Catholic practices, such as the sign of the cross or using saints’ relics were neither biblically sanctioned nor efficacious in and of themselves, and only explicitly calling Catholic exorcisms diabolical, since they presume to “command the Deville.”</w:t>
      </w:r>
      <w:r w:rsidR="000801A1">
        <w:rPr>
          <w:rStyle w:val="FootnoteReference"/>
          <w:rFonts w:ascii="Times New Roman" w:eastAsia="Times New Roman" w:hAnsi="Times New Roman" w:cs="Times New Roman"/>
          <w:color w:val="000000"/>
          <w:shd w:val="clear" w:color="auto" w:fill="FFFFFF"/>
        </w:rPr>
        <w:footnoteReference w:id="125"/>
      </w:r>
      <w:r w:rsidR="000801A1">
        <w:rPr>
          <w:rFonts w:ascii="Times New Roman" w:eastAsia="Times New Roman" w:hAnsi="Times New Roman" w:cs="Times New Roman"/>
          <w:color w:val="000000"/>
          <w:shd w:val="clear" w:color="auto" w:fill="FFFFFF"/>
        </w:rPr>
        <w:t xml:space="preserve"> </w:t>
      </w:r>
      <w:r w:rsidR="00260FF7">
        <w:rPr>
          <w:rFonts w:ascii="Times New Roman" w:eastAsia="Times New Roman" w:hAnsi="Times New Roman" w:cs="Times New Roman"/>
          <w:color w:val="000000"/>
          <w:shd w:val="clear" w:color="auto" w:fill="FFFFFF"/>
        </w:rPr>
        <w:t>Cooper</w:t>
      </w:r>
      <w:r w:rsidR="007F2F25">
        <w:rPr>
          <w:rFonts w:ascii="Times New Roman" w:eastAsia="Times New Roman" w:hAnsi="Times New Roman" w:cs="Times New Roman"/>
          <w:color w:val="000000"/>
          <w:shd w:val="clear" w:color="auto" w:fill="FFFFFF"/>
        </w:rPr>
        <w:t>, however,</w:t>
      </w:r>
      <w:r w:rsidR="00260FF7">
        <w:rPr>
          <w:rFonts w:ascii="Times New Roman" w:eastAsia="Times New Roman" w:hAnsi="Times New Roman" w:cs="Times New Roman"/>
          <w:color w:val="000000"/>
          <w:shd w:val="clear" w:color="auto" w:fill="FFFFFF"/>
        </w:rPr>
        <w:t xml:space="preserve"> </w:t>
      </w:r>
      <w:r w:rsidR="00C0407C">
        <w:rPr>
          <w:rFonts w:ascii="Times New Roman" w:eastAsia="Times New Roman" w:hAnsi="Times New Roman" w:cs="Times New Roman"/>
          <w:color w:val="000000"/>
          <w:shd w:val="clear" w:color="auto" w:fill="FFFFFF"/>
        </w:rPr>
        <w:t xml:space="preserve">makes the connection between cunning folk and Catholicism </w:t>
      </w:r>
      <w:r w:rsidR="007F2F25">
        <w:rPr>
          <w:rFonts w:ascii="Times New Roman" w:eastAsia="Times New Roman" w:hAnsi="Times New Roman" w:cs="Times New Roman"/>
          <w:color w:val="000000"/>
          <w:shd w:val="clear" w:color="auto" w:fill="FFFFFF"/>
        </w:rPr>
        <w:t xml:space="preserve">far more </w:t>
      </w:r>
      <w:r w:rsidR="0063503D">
        <w:rPr>
          <w:rFonts w:ascii="Times New Roman" w:eastAsia="Times New Roman" w:hAnsi="Times New Roman" w:cs="Times New Roman"/>
          <w:color w:val="000000"/>
          <w:shd w:val="clear" w:color="auto" w:fill="FFFFFF"/>
        </w:rPr>
        <w:t>explicit</w:t>
      </w:r>
      <w:r w:rsidR="007F2F25">
        <w:rPr>
          <w:rFonts w:ascii="Times New Roman" w:eastAsia="Times New Roman" w:hAnsi="Times New Roman" w:cs="Times New Roman"/>
          <w:color w:val="000000"/>
          <w:shd w:val="clear" w:color="auto" w:fill="FFFFFF"/>
        </w:rPr>
        <w:t xml:space="preserve">, </w:t>
      </w:r>
      <w:r w:rsidR="0003355D">
        <w:rPr>
          <w:rFonts w:ascii="Times New Roman" w:eastAsia="Times New Roman" w:hAnsi="Times New Roman" w:cs="Times New Roman"/>
          <w:color w:val="000000"/>
          <w:shd w:val="clear" w:color="auto" w:fill="FFFFFF"/>
        </w:rPr>
        <w:t xml:space="preserve">calling out the </w:t>
      </w:r>
    </w:p>
    <w:p w14:paraId="43C396D1" w14:textId="77777777" w:rsidR="0003355D" w:rsidRPr="0003355D" w:rsidRDefault="0003355D" w:rsidP="00FF201D">
      <w:pPr>
        <w:spacing w:line="480" w:lineRule="auto"/>
        <w:ind w:left="720" w:right="720"/>
        <w:rPr>
          <w:rFonts w:ascii="Times New Roman" w:eastAsia="Times New Roman" w:hAnsi="Times New Roman" w:cs="Times New Roman"/>
          <w:color w:val="000000"/>
          <w:sz w:val="22"/>
          <w:szCs w:val="22"/>
          <w:shd w:val="clear" w:color="auto" w:fill="FFFFFF"/>
        </w:rPr>
      </w:pPr>
    </w:p>
    <w:p w14:paraId="1B8E5ECB" w14:textId="4D8B4B2B" w:rsidR="0003355D" w:rsidRPr="00091DB0" w:rsidRDefault="0003355D" w:rsidP="00FF201D">
      <w:pPr>
        <w:spacing w:line="480" w:lineRule="auto"/>
        <w:ind w:left="720" w:right="720"/>
        <w:rPr>
          <w:rFonts w:ascii="Times New Roman" w:eastAsia="Times New Roman" w:hAnsi="Times New Roman" w:cs="Times New Roman"/>
        </w:rPr>
      </w:pPr>
      <w:r w:rsidRPr="00091DB0">
        <w:rPr>
          <w:rFonts w:ascii="Times New Roman" w:eastAsia="Times New Roman" w:hAnsi="Times New Roman" w:cs="Times New Roman"/>
          <w:i/>
          <w:iCs/>
          <w:color w:val="000000"/>
          <w:shd w:val="clear" w:color="auto" w:fill="FFFFFF"/>
        </w:rPr>
        <w:t>making of Characters</w:t>
      </w:r>
      <w:bookmarkStart w:id="3" w:name="DLPS253"/>
      <w:bookmarkEnd w:id="3"/>
      <w:r w:rsidRPr="00091DB0">
        <w:rPr>
          <w:rFonts w:ascii="Times New Roman" w:eastAsia="Times New Roman" w:hAnsi="Times New Roman" w:cs="Times New Roman"/>
          <w:i/>
          <w:iCs/>
          <w:color w:val="000000"/>
          <w:shd w:val="clear" w:color="auto" w:fill="FFFFFF"/>
        </w:rPr>
        <w:t>, Images,</w:t>
      </w:r>
      <w:r w:rsidRPr="00091DB0">
        <w:rPr>
          <w:rFonts w:ascii="Times New Roman" w:eastAsia="Times New Roman" w:hAnsi="Times New Roman" w:cs="Times New Roman"/>
          <w:color w:val="000000"/>
          <w:shd w:val="clear" w:color="auto" w:fill="FFFFFF"/>
        </w:rPr>
        <w:t xml:space="preserve"> and </w:t>
      </w:r>
      <w:r w:rsidRPr="00091DB0">
        <w:rPr>
          <w:rFonts w:ascii="Times New Roman" w:eastAsia="Times New Roman" w:hAnsi="Times New Roman" w:cs="Times New Roman"/>
          <w:i/>
          <w:iCs/>
          <w:color w:val="000000"/>
          <w:shd w:val="clear" w:color="auto" w:fill="FFFFFF"/>
        </w:rPr>
        <w:t>Signes in Wax,</w:t>
      </w:r>
      <w:r w:rsidRPr="00091DB0">
        <w:rPr>
          <w:rFonts w:ascii="Times New Roman" w:eastAsia="Times New Roman" w:hAnsi="Times New Roman" w:cs="Times New Roman"/>
          <w:color w:val="000000"/>
          <w:shd w:val="clear" w:color="auto" w:fill="FFFFFF"/>
        </w:rPr>
        <w:t xml:space="preserve"> or </w:t>
      </w:r>
      <w:r w:rsidRPr="00091DB0">
        <w:rPr>
          <w:rFonts w:ascii="Times New Roman" w:eastAsia="Times New Roman" w:hAnsi="Times New Roman" w:cs="Times New Roman"/>
          <w:i/>
          <w:iCs/>
          <w:color w:val="000000"/>
          <w:shd w:val="clear" w:color="auto" w:fill="FFFFFF"/>
        </w:rPr>
        <w:t>Clay,</w:t>
      </w:r>
      <w:r w:rsidRPr="00091DB0">
        <w:rPr>
          <w:rFonts w:ascii="Times New Roman" w:eastAsia="Times New Roman" w:hAnsi="Times New Roman" w:cs="Times New Roman"/>
          <w:color w:val="000000"/>
          <w:shd w:val="clear" w:color="auto" w:fill="FFFFFF"/>
        </w:rPr>
        <w:t xml:space="preserve"> &amp; framing of </w:t>
      </w:r>
      <w:r w:rsidRPr="00091DB0">
        <w:rPr>
          <w:rFonts w:ascii="Times New Roman" w:eastAsia="Times New Roman" w:hAnsi="Times New Roman" w:cs="Times New Roman"/>
          <w:i/>
          <w:iCs/>
          <w:color w:val="000000"/>
          <w:shd w:val="clear" w:color="auto" w:fill="FFFFFF"/>
        </w:rPr>
        <w:t>Circles,</w:t>
      </w:r>
      <w:r w:rsidRPr="00091DB0">
        <w:rPr>
          <w:rFonts w:ascii="Times New Roman" w:eastAsia="Times New Roman" w:hAnsi="Times New Roman" w:cs="Times New Roman"/>
          <w:color w:val="000000"/>
          <w:shd w:val="clear" w:color="auto" w:fill="FFFFFF"/>
        </w:rPr>
        <w:t xml:space="preserve"> using of </w:t>
      </w:r>
      <w:r w:rsidRPr="00091DB0">
        <w:rPr>
          <w:rFonts w:ascii="Times New Roman" w:eastAsia="Times New Roman" w:hAnsi="Times New Roman" w:cs="Times New Roman"/>
          <w:i/>
          <w:iCs/>
          <w:color w:val="000000"/>
          <w:shd w:val="clear" w:color="auto" w:fill="FFFFFF"/>
        </w:rPr>
        <w:t>Amulets, Exorcismes;</w:t>
      </w:r>
      <w:r w:rsidRPr="00091DB0">
        <w:rPr>
          <w:rFonts w:ascii="Times New Roman" w:eastAsia="Times New Roman" w:hAnsi="Times New Roman" w:cs="Times New Roman"/>
          <w:color w:val="000000"/>
          <w:shd w:val="clear" w:color="auto" w:fill="FFFFFF"/>
        </w:rPr>
        <w:t xml:space="preserve"> an ordinarie Practize of the Apostata Church, con</w:t>
      </w:r>
      <w:r w:rsidR="00EA3FFD" w:rsidRPr="00091DB0">
        <w:rPr>
          <w:rFonts w:ascii="Times New Roman" w:eastAsia="Times New Roman" w:hAnsi="Times New Roman" w:cs="Times New Roman"/>
          <w:color w:val="000000"/>
          <w:shd w:val="clear" w:color="auto" w:fill="FFFFFF"/>
        </w:rPr>
        <w:t>j</w:t>
      </w:r>
      <w:r w:rsidRPr="00091DB0">
        <w:rPr>
          <w:rFonts w:ascii="Times New Roman" w:eastAsia="Times New Roman" w:hAnsi="Times New Roman" w:cs="Times New Roman"/>
          <w:color w:val="000000"/>
          <w:shd w:val="clear" w:color="auto" w:fill="FFFFFF"/>
        </w:rPr>
        <w:t xml:space="preserve">uring thereby their </w:t>
      </w:r>
      <w:r w:rsidRPr="00091DB0">
        <w:rPr>
          <w:rFonts w:ascii="Times New Roman" w:eastAsia="Times New Roman" w:hAnsi="Times New Roman" w:cs="Times New Roman"/>
          <w:i/>
          <w:iCs/>
          <w:color w:val="000000"/>
          <w:shd w:val="clear" w:color="auto" w:fill="FFFFFF"/>
        </w:rPr>
        <w:t>Creame, Salt, Spittle, holy Water, Oyle, Palmes, &amp;c.</w:t>
      </w:r>
      <w:r w:rsidRPr="00091DB0">
        <w:rPr>
          <w:rFonts w:ascii="Times New Roman" w:eastAsia="Times New Roman" w:hAnsi="Times New Roman" w:cs="Times New Roman"/>
          <w:color w:val="000000"/>
          <w:shd w:val="clear" w:color="auto" w:fill="FFFFFF"/>
        </w:rPr>
        <w:t xml:space="preserve"> </w:t>
      </w:r>
      <w:r w:rsidR="00EA3FFD" w:rsidRPr="00091DB0">
        <w:rPr>
          <w:rFonts w:ascii="Times New Roman" w:eastAsia="Times New Roman" w:hAnsi="Times New Roman" w:cs="Times New Roman"/>
          <w:color w:val="000000"/>
          <w:shd w:val="clear" w:color="auto" w:fill="FFFFFF"/>
        </w:rPr>
        <w:t>u</w:t>
      </w:r>
      <w:r w:rsidRPr="00091DB0">
        <w:rPr>
          <w:rFonts w:ascii="Times New Roman" w:eastAsia="Times New Roman" w:hAnsi="Times New Roman" w:cs="Times New Roman"/>
          <w:color w:val="000000"/>
          <w:shd w:val="clear" w:color="auto" w:fill="FFFFFF"/>
        </w:rPr>
        <w:t xml:space="preserve">sing of the </w:t>
      </w:r>
      <w:r w:rsidRPr="00091DB0">
        <w:rPr>
          <w:rFonts w:ascii="Times New Roman" w:eastAsia="Times New Roman" w:hAnsi="Times New Roman" w:cs="Times New Roman"/>
          <w:i/>
          <w:iCs/>
          <w:color w:val="000000"/>
          <w:shd w:val="clear" w:color="auto" w:fill="FFFFFF"/>
        </w:rPr>
        <w:t xml:space="preserve">Name of </w:t>
      </w:r>
      <w:r w:rsidR="00EA3FFD" w:rsidRPr="00091DB0">
        <w:rPr>
          <w:rFonts w:ascii="Times New Roman" w:eastAsia="Times New Roman" w:hAnsi="Times New Roman" w:cs="Times New Roman"/>
          <w:i/>
          <w:iCs/>
          <w:color w:val="000000"/>
          <w:shd w:val="clear" w:color="auto" w:fill="FFFFFF"/>
        </w:rPr>
        <w:t>J</w:t>
      </w:r>
      <w:r w:rsidRPr="00091DB0">
        <w:rPr>
          <w:rFonts w:ascii="Times New Roman" w:eastAsia="Times New Roman" w:hAnsi="Times New Roman" w:cs="Times New Roman"/>
          <w:i/>
          <w:iCs/>
          <w:color w:val="000000"/>
          <w:shd w:val="clear" w:color="auto" w:fill="FFFFFF"/>
        </w:rPr>
        <w:t>esus</w:t>
      </w:r>
      <w:r w:rsidRPr="00091DB0">
        <w:rPr>
          <w:rFonts w:ascii="Times New Roman" w:eastAsia="Times New Roman" w:hAnsi="Times New Roman" w:cs="Times New Roman"/>
          <w:color w:val="000000"/>
          <w:shd w:val="clear" w:color="auto" w:fill="FFFFFF"/>
        </w:rPr>
        <w:t xml:space="preserve"> with such often repetitions and </w:t>
      </w:r>
      <w:r w:rsidRPr="00091DB0">
        <w:rPr>
          <w:rFonts w:ascii="Times New Roman" w:eastAsia="Times New Roman" w:hAnsi="Times New Roman" w:cs="Times New Roman"/>
          <w:i/>
          <w:iCs/>
          <w:color w:val="000000"/>
          <w:shd w:val="clear" w:color="auto" w:fill="FFFFFF"/>
        </w:rPr>
        <w:t>Crosses</w:t>
      </w:r>
      <w:r w:rsidRPr="00091DB0">
        <w:rPr>
          <w:rFonts w:ascii="Times New Roman" w:eastAsia="Times New Roman" w:hAnsi="Times New Roman" w:cs="Times New Roman"/>
          <w:color w:val="000000"/>
          <w:shd w:val="clear" w:color="auto" w:fill="FFFFFF"/>
        </w:rPr>
        <w:t xml:space="preserve"> annexed. All which, &amp; such like, being no </w:t>
      </w:r>
      <w:r w:rsidRPr="00091DB0">
        <w:rPr>
          <w:rFonts w:ascii="Times New Roman" w:eastAsia="Times New Roman" w:hAnsi="Times New Roman" w:cs="Times New Roman"/>
          <w:i/>
          <w:iCs/>
          <w:color w:val="000000"/>
          <w:shd w:val="clear" w:color="auto" w:fill="FFFFFF"/>
        </w:rPr>
        <w:t>secret operation of Nature, nor ordinance of God</w:t>
      </w:r>
      <w:r w:rsidRPr="00091DB0">
        <w:rPr>
          <w:rFonts w:ascii="Times New Roman" w:eastAsia="Times New Roman" w:hAnsi="Times New Roman" w:cs="Times New Roman"/>
          <w:color w:val="000000"/>
          <w:shd w:val="clear" w:color="auto" w:fill="FFFFFF"/>
        </w:rPr>
        <w:t xml:space="preserve"> to such ends: What other can they be, but the </w:t>
      </w:r>
      <w:r w:rsidRPr="00091DB0">
        <w:rPr>
          <w:rFonts w:ascii="Times New Roman" w:eastAsia="Times New Roman" w:hAnsi="Times New Roman" w:cs="Times New Roman"/>
          <w:i/>
          <w:iCs/>
          <w:color w:val="000000"/>
          <w:shd w:val="clear" w:color="auto" w:fill="FFFFFF"/>
        </w:rPr>
        <w:t>Visors of Satan,</w:t>
      </w:r>
      <w:r w:rsidRPr="00091DB0">
        <w:rPr>
          <w:rFonts w:ascii="Times New Roman" w:eastAsia="Times New Roman" w:hAnsi="Times New Roman" w:cs="Times New Roman"/>
          <w:color w:val="000000"/>
          <w:shd w:val="clear" w:color="auto" w:fill="FFFFFF"/>
        </w:rPr>
        <w:t xml:space="preserve"> whereby hee maskes it more securely, and dangerously in his Magicall practises, as heereby bearing the simple people in hand, that </w:t>
      </w:r>
      <w:r w:rsidRPr="00091DB0">
        <w:rPr>
          <w:rFonts w:ascii="Times New Roman" w:eastAsia="Times New Roman" w:hAnsi="Times New Roman" w:cs="Times New Roman"/>
          <w:i/>
          <w:iCs/>
          <w:color w:val="000000"/>
          <w:shd w:val="clear" w:color="auto" w:fill="FFFFFF"/>
        </w:rPr>
        <w:t>Christ is a Con</w:t>
      </w:r>
      <w:r w:rsidR="00EA3FFD" w:rsidRPr="00091DB0">
        <w:rPr>
          <w:rFonts w:ascii="Times New Roman" w:eastAsia="Times New Roman" w:hAnsi="Times New Roman" w:cs="Times New Roman"/>
          <w:i/>
          <w:iCs/>
          <w:color w:val="000000"/>
          <w:shd w:val="clear" w:color="auto" w:fill="FFFFFF"/>
        </w:rPr>
        <w:t>j</w:t>
      </w:r>
      <w:r w:rsidRPr="00091DB0">
        <w:rPr>
          <w:rFonts w:ascii="Times New Roman" w:eastAsia="Times New Roman" w:hAnsi="Times New Roman" w:cs="Times New Roman"/>
          <w:i/>
          <w:iCs/>
          <w:color w:val="000000"/>
          <w:shd w:val="clear" w:color="auto" w:fill="FFFFFF"/>
        </w:rPr>
        <w:t>urer,</w:t>
      </w:r>
      <w:r w:rsidRPr="00091DB0">
        <w:rPr>
          <w:rFonts w:ascii="Times New Roman" w:eastAsia="Times New Roman" w:hAnsi="Times New Roman" w:cs="Times New Roman"/>
          <w:color w:val="000000"/>
          <w:shd w:val="clear" w:color="auto" w:fill="FFFFFF"/>
        </w:rPr>
        <w:t xml:space="preserve"> that he is bound by those from doing hurt, to </w:t>
      </w:r>
      <w:r w:rsidRPr="00091DB0">
        <w:rPr>
          <w:rFonts w:ascii="Times New Roman" w:eastAsia="Times New Roman" w:hAnsi="Times New Roman" w:cs="Times New Roman"/>
          <w:i/>
          <w:iCs/>
          <w:color w:val="000000"/>
          <w:shd w:val="clear" w:color="auto" w:fill="FFFFFF"/>
        </w:rPr>
        <w:t>do good &amp;c.</w:t>
      </w:r>
      <w:r w:rsidRPr="00091DB0">
        <w:rPr>
          <w:rStyle w:val="FootnoteReference"/>
          <w:rFonts w:ascii="Times New Roman" w:eastAsia="Times New Roman" w:hAnsi="Times New Roman" w:cs="Times New Roman"/>
          <w:i/>
          <w:iCs/>
          <w:color w:val="000000"/>
          <w:shd w:val="clear" w:color="auto" w:fill="FFFFFF"/>
        </w:rPr>
        <w:footnoteReference w:id="126"/>
      </w:r>
    </w:p>
    <w:p w14:paraId="2D7612FD" w14:textId="50C12DF7" w:rsidR="0003355D" w:rsidRPr="0003355D" w:rsidRDefault="0003355D" w:rsidP="00FF201D">
      <w:pPr>
        <w:spacing w:line="480" w:lineRule="auto"/>
        <w:rPr>
          <w:rFonts w:ascii="Times New Roman" w:eastAsia="Times New Roman" w:hAnsi="Times New Roman" w:cs="Times New Roman"/>
        </w:rPr>
      </w:pPr>
    </w:p>
    <w:p w14:paraId="6789B964" w14:textId="0137E610" w:rsidR="00F2012F" w:rsidRPr="00DC2158" w:rsidRDefault="00260FF7" w:rsidP="00FF201D">
      <w:pPr>
        <w:spacing w:line="480" w:lineRule="auto"/>
        <w:rPr>
          <w:rFonts w:ascii="Times New Roman" w:eastAsia="Times New Roman" w:hAnsi="Times New Roman" w:cs="Times New Roman"/>
        </w:rPr>
      </w:pPr>
      <w:r w:rsidRPr="009E63D4">
        <w:rPr>
          <w:rFonts w:ascii="Times New Roman" w:eastAsia="Times New Roman" w:hAnsi="Times New Roman" w:cs="Times New Roman"/>
          <w:color w:val="000000"/>
          <w:shd w:val="clear" w:color="auto" w:fill="FFFFFF"/>
        </w:rPr>
        <w:t xml:space="preserve"> </w:t>
      </w:r>
      <w:r w:rsidR="0063503D" w:rsidRPr="009E63D4">
        <w:rPr>
          <w:rFonts w:ascii="Times New Roman" w:eastAsia="Times New Roman" w:hAnsi="Times New Roman" w:cs="Times New Roman"/>
          <w:color w:val="000000"/>
          <w:shd w:val="clear" w:color="auto" w:fill="FFFFFF"/>
        </w:rPr>
        <w:tab/>
        <w:t xml:space="preserve">Indeed, such </w:t>
      </w:r>
      <w:r w:rsidR="00E217F3" w:rsidRPr="009E63D4">
        <w:rPr>
          <w:rFonts w:ascii="Times New Roman" w:eastAsia="Times New Roman" w:hAnsi="Times New Roman" w:cs="Times New Roman"/>
          <w:color w:val="000000"/>
          <w:shd w:val="clear" w:color="auto" w:fill="FFFFFF"/>
        </w:rPr>
        <w:t>anti-Catholic sentiments find their way into a number of other English demonological tracts</w:t>
      </w:r>
      <w:r w:rsidR="00CC570C" w:rsidRPr="009E63D4">
        <w:rPr>
          <w:rFonts w:ascii="Times New Roman" w:eastAsia="Times New Roman" w:hAnsi="Times New Roman" w:cs="Times New Roman"/>
          <w:color w:val="000000"/>
          <w:shd w:val="clear" w:color="auto" w:fill="FFFFFF"/>
        </w:rPr>
        <w:t xml:space="preserve">, as another form of diabolical idolatry. </w:t>
      </w:r>
      <w:r w:rsidR="00F54849" w:rsidRPr="009E63D4">
        <w:rPr>
          <w:rFonts w:ascii="Times New Roman" w:eastAsia="Times New Roman" w:hAnsi="Times New Roman" w:cs="Times New Roman"/>
          <w:color w:val="000000"/>
          <w:shd w:val="clear" w:color="auto" w:fill="FFFFFF"/>
        </w:rPr>
        <w:t xml:space="preserve">Using Catholic rituals and the remedies of cunning folk were often </w:t>
      </w:r>
      <w:r w:rsidR="003A648A" w:rsidRPr="009E63D4">
        <w:rPr>
          <w:rFonts w:ascii="Times New Roman" w:eastAsia="Times New Roman" w:hAnsi="Times New Roman" w:cs="Times New Roman"/>
          <w:color w:val="000000"/>
          <w:shd w:val="clear" w:color="auto" w:fill="FFFFFF"/>
        </w:rPr>
        <w:t xml:space="preserve">considered </w:t>
      </w:r>
      <w:r w:rsidR="00F54849" w:rsidRPr="009E63D4">
        <w:rPr>
          <w:rFonts w:ascii="Times New Roman" w:eastAsia="Times New Roman" w:hAnsi="Times New Roman" w:cs="Times New Roman"/>
          <w:color w:val="000000"/>
          <w:shd w:val="clear" w:color="auto" w:fill="FFFFFF"/>
        </w:rPr>
        <w:t>one and the same: both profaned God by turning to false religion for physical well-being</w:t>
      </w:r>
      <w:r w:rsidR="008D0694" w:rsidRPr="009E63D4">
        <w:rPr>
          <w:rFonts w:ascii="Times New Roman" w:eastAsia="Times New Roman" w:hAnsi="Times New Roman" w:cs="Times New Roman"/>
          <w:color w:val="000000"/>
          <w:shd w:val="clear" w:color="auto" w:fill="FFFFFF"/>
        </w:rPr>
        <w:t xml:space="preserve">, both diabolical in nature. This is why Richard Bernard </w:t>
      </w:r>
      <w:r w:rsidR="009240E1">
        <w:rPr>
          <w:rFonts w:ascii="Times New Roman" w:eastAsia="Times New Roman" w:hAnsi="Times New Roman" w:cs="Times New Roman"/>
          <w:color w:val="000000"/>
          <w:shd w:val="clear" w:color="auto" w:fill="FFFFFF"/>
        </w:rPr>
        <w:t xml:space="preserve">(1568-1641) </w:t>
      </w:r>
      <w:r w:rsidR="008D0694" w:rsidRPr="009E63D4">
        <w:rPr>
          <w:rFonts w:ascii="Times New Roman" w:eastAsia="Times New Roman" w:hAnsi="Times New Roman" w:cs="Times New Roman"/>
          <w:color w:val="000000"/>
          <w:shd w:val="clear" w:color="auto" w:fill="FFFFFF"/>
        </w:rPr>
        <w:t>describes the works of white witches as including “charmes, popish prayers, popish superstitions, and very Witcheries themselves,” such as amulets, incantations, and panaceas.</w:t>
      </w:r>
      <w:r w:rsidR="00E006B3" w:rsidRPr="009E63D4">
        <w:rPr>
          <w:rStyle w:val="FootnoteReference"/>
          <w:rFonts w:ascii="Times New Roman" w:eastAsia="Times New Roman" w:hAnsi="Times New Roman" w:cs="Times New Roman"/>
          <w:color w:val="000000"/>
          <w:shd w:val="clear" w:color="auto" w:fill="FFFFFF"/>
        </w:rPr>
        <w:footnoteReference w:id="127"/>
      </w:r>
      <w:r w:rsidR="008D0694" w:rsidRPr="009E63D4">
        <w:rPr>
          <w:rFonts w:ascii="Times New Roman" w:eastAsia="Times New Roman" w:hAnsi="Times New Roman" w:cs="Times New Roman"/>
          <w:color w:val="000000"/>
          <w:shd w:val="clear" w:color="auto" w:fill="FFFFFF"/>
        </w:rPr>
        <w:t xml:space="preserve"> </w:t>
      </w:r>
      <w:r w:rsidR="009E63D4" w:rsidRPr="009E63D4">
        <w:rPr>
          <w:rFonts w:ascii="Times New Roman" w:eastAsia="Times New Roman" w:hAnsi="Times New Roman" w:cs="Times New Roman"/>
          <w:color w:val="000000"/>
          <w:shd w:val="clear" w:color="auto" w:fill="FFFFFF"/>
        </w:rPr>
        <w:lastRenderedPageBreak/>
        <w:t>Alexander Roberts</w:t>
      </w:r>
      <w:r w:rsidR="00C301C6">
        <w:rPr>
          <w:rFonts w:ascii="Times New Roman" w:eastAsia="Times New Roman" w:hAnsi="Times New Roman" w:cs="Times New Roman"/>
          <w:color w:val="000000"/>
          <w:shd w:val="clear" w:color="auto" w:fill="FFFFFF"/>
        </w:rPr>
        <w:t xml:space="preserve"> (d. 1620)</w:t>
      </w:r>
      <w:r w:rsidR="009E63D4" w:rsidRPr="009E63D4">
        <w:rPr>
          <w:rFonts w:ascii="Times New Roman" w:eastAsia="Times New Roman" w:hAnsi="Times New Roman" w:cs="Times New Roman"/>
          <w:color w:val="000000"/>
          <w:shd w:val="clear" w:color="auto" w:fill="FFFFFF"/>
        </w:rPr>
        <w:t>, another English preacher, tells his readers that “</w:t>
      </w:r>
      <w:r w:rsidR="009E63D4">
        <w:rPr>
          <w:rFonts w:ascii="Times New Roman" w:eastAsia="Times New Roman" w:hAnsi="Times New Roman" w:cs="Times New Roman"/>
          <w:color w:val="000000"/>
          <w:shd w:val="clear" w:color="auto" w:fill="FFFFFF"/>
        </w:rPr>
        <w:t>m</w:t>
      </w:r>
      <w:r w:rsidR="009E63D4" w:rsidRPr="009E63D4">
        <w:rPr>
          <w:rFonts w:ascii="Times New Roman" w:eastAsia="Times New Roman" w:hAnsi="Times New Roman" w:cs="Times New Roman"/>
          <w:color w:val="000000"/>
          <w:shd w:val="clear" w:color="auto" w:fill="FFFFFF"/>
        </w:rPr>
        <w:t>agitians, Necromancers, Inchanters, Wisards, Hagges, Fortune-tellers, Di</w:t>
      </w:r>
      <w:r w:rsidR="009E63D4">
        <w:rPr>
          <w:rFonts w:ascii="Times New Roman" w:eastAsia="Times New Roman" w:hAnsi="Times New Roman" w:cs="Times New Roman"/>
          <w:color w:val="000000"/>
          <w:shd w:val="clear" w:color="auto" w:fill="FFFFFF"/>
        </w:rPr>
        <w:t>v</w:t>
      </w:r>
      <w:r w:rsidR="009E63D4" w:rsidRPr="009E63D4">
        <w:rPr>
          <w:rFonts w:ascii="Times New Roman" w:eastAsia="Times New Roman" w:hAnsi="Times New Roman" w:cs="Times New Roman"/>
          <w:color w:val="000000"/>
          <w:shd w:val="clear" w:color="auto" w:fill="FFFFFF"/>
        </w:rPr>
        <w:t>iners, Witches, Cunning Men, and Women, &amp;</w:t>
      </w:r>
      <w:r w:rsidR="009E63D4">
        <w:rPr>
          <w:rFonts w:ascii="Times New Roman" w:eastAsia="Times New Roman" w:hAnsi="Times New Roman" w:cs="Times New Roman"/>
          <w:color w:val="000000"/>
          <w:shd w:val="clear" w:color="auto" w:fill="FFFFFF"/>
        </w:rPr>
        <w:t>c.” were prevalent under the “thick sogges of Popery” which</w:t>
      </w:r>
      <w:r w:rsidR="00362CA5">
        <w:rPr>
          <w:rFonts w:ascii="Times New Roman" w:eastAsia="Times New Roman" w:hAnsi="Times New Roman" w:cs="Times New Roman"/>
          <w:color w:val="000000"/>
          <w:shd w:val="clear" w:color="auto" w:fill="FFFFFF"/>
        </w:rPr>
        <w:t>, while the Reformation had broken much of the Catholic hold over England, still remained as a weapon of the Devil in the Last Days.</w:t>
      </w:r>
      <w:r w:rsidR="00362CA5">
        <w:rPr>
          <w:rStyle w:val="FootnoteReference"/>
          <w:rFonts w:ascii="Times New Roman" w:eastAsia="Times New Roman" w:hAnsi="Times New Roman" w:cs="Times New Roman"/>
          <w:color w:val="000000"/>
          <w:shd w:val="clear" w:color="auto" w:fill="FFFFFF"/>
        </w:rPr>
        <w:footnoteReference w:id="128"/>
      </w:r>
      <w:r w:rsidR="005A7A14">
        <w:rPr>
          <w:rFonts w:ascii="Times New Roman" w:eastAsia="Times New Roman" w:hAnsi="Times New Roman" w:cs="Times New Roman"/>
          <w:color w:val="000000"/>
          <w:shd w:val="clear" w:color="auto" w:fill="FFFFFF"/>
        </w:rPr>
        <w:t xml:space="preserve"> </w:t>
      </w:r>
      <w:r w:rsidR="009D478E">
        <w:rPr>
          <w:rFonts w:ascii="Times New Roman" w:eastAsia="Times New Roman" w:hAnsi="Times New Roman" w:cs="Times New Roman"/>
          <w:color w:val="000000"/>
          <w:shd w:val="clear" w:color="auto" w:fill="FFFFFF"/>
        </w:rPr>
        <w:t>The idea tha</w:t>
      </w:r>
      <w:r w:rsidR="005A7A14">
        <w:rPr>
          <w:rFonts w:ascii="Times New Roman" w:eastAsia="Times New Roman" w:hAnsi="Times New Roman" w:cs="Times New Roman"/>
          <w:color w:val="000000"/>
          <w:shd w:val="clear" w:color="auto" w:fill="FFFFFF"/>
        </w:rPr>
        <w:t xml:space="preserve">t witchcraft </w:t>
      </w:r>
      <w:r w:rsidR="00FA7A9D">
        <w:rPr>
          <w:rFonts w:ascii="Times New Roman" w:eastAsia="Times New Roman" w:hAnsi="Times New Roman" w:cs="Times New Roman"/>
          <w:color w:val="000000"/>
          <w:shd w:val="clear" w:color="auto" w:fill="FFFFFF"/>
        </w:rPr>
        <w:t xml:space="preserve">and </w:t>
      </w:r>
      <w:r w:rsidR="006F66F4">
        <w:rPr>
          <w:rFonts w:ascii="Times New Roman" w:eastAsia="Times New Roman" w:hAnsi="Times New Roman" w:cs="Times New Roman"/>
          <w:color w:val="000000"/>
          <w:shd w:val="clear" w:color="auto" w:fill="FFFFFF"/>
        </w:rPr>
        <w:t>Catholicism</w:t>
      </w:r>
      <w:r w:rsidR="00FA7A9D">
        <w:rPr>
          <w:rFonts w:ascii="Times New Roman" w:eastAsia="Times New Roman" w:hAnsi="Times New Roman" w:cs="Times New Roman"/>
          <w:color w:val="000000"/>
          <w:shd w:val="clear" w:color="auto" w:fill="FFFFFF"/>
        </w:rPr>
        <w:t xml:space="preserve"> </w:t>
      </w:r>
      <w:r w:rsidR="005A7A14">
        <w:rPr>
          <w:rFonts w:ascii="Times New Roman" w:eastAsia="Times New Roman" w:hAnsi="Times New Roman" w:cs="Times New Roman"/>
          <w:color w:val="000000"/>
          <w:shd w:val="clear" w:color="auto" w:fill="FFFFFF"/>
        </w:rPr>
        <w:t>w</w:t>
      </w:r>
      <w:r w:rsidR="00FA7A9D">
        <w:rPr>
          <w:rFonts w:ascii="Times New Roman" w:eastAsia="Times New Roman" w:hAnsi="Times New Roman" w:cs="Times New Roman"/>
          <w:color w:val="000000"/>
          <w:shd w:val="clear" w:color="auto" w:fill="FFFFFF"/>
        </w:rPr>
        <w:t>ere</w:t>
      </w:r>
      <w:r w:rsidR="005A7A14">
        <w:rPr>
          <w:rFonts w:ascii="Times New Roman" w:eastAsia="Times New Roman" w:hAnsi="Times New Roman" w:cs="Times New Roman"/>
          <w:color w:val="000000"/>
          <w:shd w:val="clear" w:color="auto" w:fill="FFFFFF"/>
        </w:rPr>
        <w:t xml:space="preserve"> being used by Satan to turn souls from the kingdom of God during the End Times was</w:t>
      </w:r>
      <w:r w:rsidR="00FA7A9D">
        <w:rPr>
          <w:rFonts w:ascii="Times New Roman" w:eastAsia="Times New Roman" w:hAnsi="Times New Roman" w:cs="Times New Roman"/>
          <w:color w:val="000000"/>
          <w:shd w:val="clear" w:color="auto" w:fill="FFFFFF"/>
        </w:rPr>
        <w:t xml:space="preserve"> thus</w:t>
      </w:r>
      <w:r w:rsidR="005A7A14">
        <w:rPr>
          <w:rFonts w:ascii="Times New Roman" w:eastAsia="Times New Roman" w:hAnsi="Times New Roman" w:cs="Times New Roman"/>
          <w:color w:val="000000"/>
          <w:shd w:val="clear" w:color="auto" w:fill="FFFFFF"/>
        </w:rPr>
        <w:t xml:space="preserve"> not uncommon</w:t>
      </w:r>
      <w:r w:rsidR="00FA7A9D">
        <w:rPr>
          <w:rFonts w:ascii="Times New Roman" w:eastAsia="Times New Roman" w:hAnsi="Times New Roman" w:cs="Times New Roman"/>
          <w:color w:val="000000"/>
          <w:shd w:val="clear" w:color="auto" w:fill="FFFFFF"/>
        </w:rPr>
        <w:t>.</w:t>
      </w:r>
      <w:r w:rsidR="00DC2158">
        <w:rPr>
          <w:rFonts w:ascii="Times New Roman" w:eastAsia="Times New Roman" w:hAnsi="Times New Roman" w:cs="Times New Roman"/>
          <w:color w:val="000000"/>
          <w:shd w:val="clear" w:color="auto" w:fill="FFFFFF"/>
        </w:rPr>
        <w:t xml:space="preserve"> Some ministers, such as James Mason</w:t>
      </w:r>
      <w:r w:rsidR="00AB3DBC">
        <w:rPr>
          <w:rFonts w:ascii="Times New Roman" w:eastAsia="Times New Roman" w:hAnsi="Times New Roman" w:cs="Times New Roman"/>
          <w:color w:val="000000"/>
          <w:shd w:val="clear" w:color="auto" w:fill="FFFFFF"/>
        </w:rPr>
        <w:t xml:space="preserve"> (fl. 1612)</w:t>
      </w:r>
      <w:r w:rsidR="00DC2158">
        <w:rPr>
          <w:rFonts w:ascii="Times New Roman" w:eastAsia="Times New Roman" w:hAnsi="Times New Roman" w:cs="Times New Roman"/>
          <w:color w:val="000000"/>
          <w:shd w:val="clear" w:color="auto" w:fill="FFFFFF"/>
        </w:rPr>
        <w:t xml:space="preserve">, called out the practice of using the names of God </w:t>
      </w:r>
      <w:r w:rsidR="00D83238">
        <w:rPr>
          <w:rFonts w:ascii="Times New Roman" w:eastAsia="Times New Roman" w:hAnsi="Times New Roman" w:cs="Times New Roman"/>
          <w:color w:val="000000"/>
          <w:shd w:val="clear" w:color="auto" w:fill="FFFFFF"/>
        </w:rPr>
        <w:t>in order to</w:t>
      </w:r>
      <w:r w:rsidR="00DC2158">
        <w:rPr>
          <w:rFonts w:ascii="Times New Roman" w:eastAsia="Times New Roman" w:hAnsi="Times New Roman" w:cs="Times New Roman"/>
          <w:color w:val="000000"/>
          <w:shd w:val="clear" w:color="auto" w:fill="FFFFFF"/>
        </w:rPr>
        <w:t xml:space="preserve"> exorcis</w:t>
      </w:r>
      <w:r w:rsidR="00D83238">
        <w:rPr>
          <w:rFonts w:ascii="Times New Roman" w:eastAsia="Times New Roman" w:hAnsi="Times New Roman" w:cs="Times New Roman"/>
          <w:color w:val="000000"/>
          <w:shd w:val="clear" w:color="auto" w:fill="FFFFFF"/>
        </w:rPr>
        <w:t>e</w:t>
      </w:r>
      <w:r w:rsidR="00DC2158">
        <w:rPr>
          <w:rFonts w:ascii="Times New Roman" w:eastAsia="Times New Roman" w:hAnsi="Times New Roman" w:cs="Times New Roman"/>
          <w:color w:val="000000"/>
          <w:shd w:val="clear" w:color="auto" w:fill="FFFFFF"/>
        </w:rPr>
        <w:t xml:space="preserve"> demons, arguing that such practices </w:t>
      </w:r>
      <w:r w:rsidR="00DC2158" w:rsidRPr="00DC2158">
        <w:rPr>
          <w:rFonts w:ascii="Times New Roman" w:eastAsia="Times New Roman" w:hAnsi="Times New Roman" w:cs="Times New Roman"/>
          <w:color w:val="000000"/>
          <w:shd w:val="clear" w:color="auto" w:fill="FFFFFF"/>
        </w:rPr>
        <w:t xml:space="preserve">“blaspheme the name of God against the third commaundement. </w:t>
      </w:r>
      <w:r w:rsidR="00DC2158" w:rsidRPr="00DC2158">
        <w:rPr>
          <w:rFonts w:ascii="Times New Roman" w:eastAsia="Times New Roman" w:hAnsi="Times New Roman" w:cs="Times New Roman"/>
          <w:i/>
          <w:iCs/>
          <w:color w:val="000000"/>
          <w:shd w:val="clear" w:color="auto" w:fill="FFFFFF"/>
        </w:rPr>
        <w:t>Thou shalt not take the name of the Lord thy God in vaine,</w:t>
      </w:r>
      <w:r w:rsidR="00DC2158" w:rsidRPr="00DC2158">
        <w:rPr>
          <w:rFonts w:ascii="Times New Roman" w:eastAsia="Times New Roman" w:hAnsi="Times New Roman" w:cs="Times New Roman"/>
          <w:color w:val="000000"/>
          <w:shd w:val="clear" w:color="auto" w:fill="FFFFFF"/>
        </w:rPr>
        <w:t xml:space="preserve"> </w:t>
      </w:r>
      <w:r w:rsidR="00DC2158">
        <w:rPr>
          <w:rFonts w:ascii="Times New Roman" w:eastAsia="Times New Roman" w:hAnsi="Times New Roman" w:cs="Times New Roman"/>
          <w:color w:val="000000"/>
          <w:shd w:val="clear" w:color="auto" w:fill="FFFFFF"/>
        </w:rPr>
        <w:t>u</w:t>
      </w:r>
      <w:r w:rsidR="00DC2158" w:rsidRPr="00DC2158">
        <w:rPr>
          <w:rFonts w:ascii="Times New Roman" w:eastAsia="Times New Roman" w:hAnsi="Times New Roman" w:cs="Times New Roman"/>
          <w:color w:val="000000"/>
          <w:shd w:val="clear" w:color="auto" w:fill="FFFFFF"/>
        </w:rPr>
        <w:t xml:space="preserve">sing it </w:t>
      </w:r>
      <w:r w:rsidR="00D83238">
        <w:rPr>
          <w:rFonts w:ascii="Times New Roman" w:eastAsia="Times New Roman" w:hAnsi="Times New Roman" w:cs="Times New Roman"/>
          <w:color w:val="000000"/>
          <w:shd w:val="clear" w:color="auto" w:fill="FFFFFF"/>
        </w:rPr>
        <w:t>u</w:t>
      </w:r>
      <w:r w:rsidR="00DC2158" w:rsidRPr="00DC2158">
        <w:rPr>
          <w:rFonts w:ascii="Times New Roman" w:eastAsia="Times New Roman" w:hAnsi="Times New Roman" w:cs="Times New Roman"/>
          <w:color w:val="000000"/>
          <w:shd w:val="clear" w:color="auto" w:fill="FFFFFF"/>
        </w:rPr>
        <w:t>nto another end, then he hath ordeined it.</w:t>
      </w:r>
      <w:r w:rsidR="00DC2158" w:rsidRPr="00DC2158">
        <w:rPr>
          <w:rFonts w:ascii="Times New Roman" w:eastAsia="Times New Roman" w:hAnsi="Times New Roman" w:cs="Times New Roman"/>
        </w:rPr>
        <w:t>”</w:t>
      </w:r>
      <w:r w:rsidR="00D83238">
        <w:rPr>
          <w:rStyle w:val="FootnoteReference"/>
          <w:rFonts w:ascii="Times New Roman" w:eastAsia="Times New Roman" w:hAnsi="Times New Roman" w:cs="Times New Roman"/>
        </w:rPr>
        <w:footnoteReference w:id="129"/>
      </w:r>
      <w:r w:rsidR="00726405">
        <w:rPr>
          <w:rFonts w:ascii="Times New Roman" w:eastAsia="Times New Roman" w:hAnsi="Times New Roman" w:cs="Times New Roman"/>
        </w:rPr>
        <w:t xml:space="preserve"> While this argument focuses on the third, rather than the first, commandment, it is nonetheless emblematic of the wider condemnations of Catholic exorcisms as </w:t>
      </w:r>
      <w:r w:rsidR="00AE0123">
        <w:rPr>
          <w:rFonts w:ascii="Times New Roman" w:eastAsia="Times New Roman" w:hAnsi="Times New Roman" w:cs="Times New Roman"/>
        </w:rPr>
        <w:t xml:space="preserve">diabolical in origin, particularly in their </w:t>
      </w:r>
      <w:r w:rsidR="00F56214">
        <w:rPr>
          <w:rFonts w:ascii="Times New Roman" w:eastAsia="Times New Roman" w:hAnsi="Times New Roman" w:cs="Times New Roman"/>
        </w:rPr>
        <w:t>associations</w:t>
      </w:r>
      <w:r w:rsidR="00AE0123">
        <w:rPr>
          <w:rFonts w:ascii="Times New Roman" w:eastAsia="Times New Roman" w:hAnsi="Times New Roman" w:cs="Times New Roman"/>
        </w:rPr>
        <w:t xml:space="preserve"> with the practice of cunning folk.</w:t>
      </w:r>
    </w:p>
    <w:p w14:paraId="6B597717" w14:textId="4731CC5F" w:rsidR="00F23DCC" w:rsidRDefault="00FA7A9D" w:rsidP="00FF201D">
      <w:pPr>
        <w:spacing w:line="480" w:lineRule="auto"/>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ab/>
      </w:r>
      <w:r w:rsidR="00537BAF">
        <w:rPr>
          <w:rFonts w:ascii="Times New Roman" w:eastAsia="Times New Roman" w:hAnsi="Times New Roman" w:cs="Times New Roman"/>
          <w:color w:val="000000"/>
          <w:shd w:val="clear" w:color="auto" w:fill="FFFFFF"/>
        </w:rPr>
        <w:t>There is one further</w:t>
      </w:r>
      <w:r w:rsidR="00C041F9">
        <w:rPr>
          <w:rFonts w:ascii="Times New Roman" w:eastAsia="Times New Roman" w:hAnsi="Times New Roman" w:cs="Times New Roman"/>
          <w:color w:val="000000"/>
          <w:shd w:val="clear" w:color="auto" w:fill="FFFFFF"/>
        </w:rPr>
        <w:t xml:space="preserve"> aspect of t</w:t>
      </w:r>
      <w:r w:rsidR="00C9080F">
        <w:rPr>
          <w:rFonts w:ascii="Times New Roman" w:eastAsia="Times New Roman" w:hAnsi="Times New Roman" w:cs="Times New Roman"/>
          <w:color w:val="000000"/>
          <w:shd w:val="clear" w:color="auto" w:fill="FFFFFF"/>
        </w:rPr>
        <w:t xml:space="preserve">he idolatrous nature of seeking cunning-men and women: using such diabolical means pulled the sufferer away from the proper Christian response to earthly afflictions. </w:t>
      </w:r>
      <w:r w:rsidR="00C17857">
        <w:rPr>
          <w:rFonts w:ascii="Times New Roman" w:eastAsia="Times New Roman" w:hAnsi="Times New Roman" w:cs="Times New Roman"/>
          <w:color w:val="000000"/>
          <w:shd w:val="clear" w:color="auto" w:fill="FFFFFF"/>
        </w:rPr>
        <w:t xml:space="preserve">This was considered an affront to God because it took away from </w:t>
      </w:r>
      <w:r w:rsidR="0076133B">
        <w:rPr>
          <w:rFonts w:ascii="Times New Roman" w:eastAsia="Times New Roman" w:hAnsi="Times New Roman" w:cs="Times New Roman"/>
          <w:color w:val="000000"/>
          <w:shd w:val="clear" w:color="auto" w:fill="FFFFFF"/>
        </w:rPr>
        <w:t xml:space="preserve">two </w:t>
      </w:r>
      <w:r w:rsidR="00C17857">
        <w:rPr>
          <w:rFonts w:ascii="Times New Roman" w:eastAsia="Times New Roman" w:hAnsi="Times New Roman" w:cs="Times New Roman"/>
          <w:color w:val="000000"/>
          <w:shd w:val="clear" w:color="auto" w:fill="FFFFFF"/>
        </w:rPr>
        <w:t>central aspect</w:t>
      </w:r>
      <w:r w:rsidR="0076133B">
        <w:rPr>
          <w:rFonts w:ascii="Times New Roman" w:eastAsia="Times New Roman" w:hAnsi="Times New Roman" w:cs="Times New Roman"/>
          <w:color w:val="000000"/>
          <w:shd w:val="clear" w:color="auto" w:fill="FFFFFF"/>
        </w:rPr>
        <w:t>s</w:t>
      </w:r>
      <w:r w:rsidR="00C17857">
        <w:rPr>
          <w:rFonts w:ascii="Times New Roman" w:eastAsia="Times New Roman" w:hAnsi="Times New Roman" w:cs="Times New Roman"/>
          <w:color w:val="000000"/>
          <w:shd w:val="clear" w:color="auto" w:fill="FFFFFF"/>
        </w:rPr>
        <w:t xml:space="preserve"> of His character—His </w:t>
      </w:r>
      <w:r w:rsidR="0076133B">
        <w:rPr>
          <w:rFonts w:ascii="Times New Roman" w:eastAsia="Times New Roman" w:hAnsi="Times New Roman" w:cs="Times New Roman"/>
          <w:color w:val="000000"/>
          <w:shd w:val="clear" w:color="auto" w:fill="FFFFFF"/>
        </w:rPr>
        <w:t xml:space="preserve">absolute sovereignty and divine providence. </w:t>
      </w:r>
      <w:r w:rsidR="0009072C">
        <w:rPr>
          <w:rFonts w:ascii="Times New Roman" w:eastAsia="Times New Roman" w:hAnsi="Times New Roman" w:cs="Times New Roman"/>
          <w:color w:val="000000"/>
          <w:shd w:val="clear" w:color="auto" w:fill="FFFFFF"/>
        </w:rPr>
        <w:t xml:space="preserve">Reformed theology taught that </w:t>
      </w:r>
      <w:r w:rsidR="0033399A">
        <w:rPr>
          <w:rFonts w:ascii="Times New Roman" w:eastAsia="Times New Roman" w:hAnsi="Times New Roman" w:cs="Times New Roman"/>
          <w:color w:val="000000"/>
          <w:shd w:val="clear" w:color="auto" w:fill="FFFFFF"/>
        </w:rPr>
        <w:t>everything</w:t>
      </w:r>
      <w:r w:rsidR="0009072C">
        <w:rPr>
          <w:rFonts w:ascii="Times New Roman" w:eastAsia="Times New Roman" w:hAnsi="Times New Roman" w:cs="Times New Roman"/>
          <w:color w:val="000000"/>
          <w:shd w:val="clear" w:color="auto" w:fill="FFFFFF"/>
        </w:rPr>
        <w:t xml:space="preserve">, good and bad, happened within the sovereignty and foreknowledge of God; indeed, nothing happened that was not permitted by Him. </w:t>
      </w:r>
      <w:r w:rsidR="009B2EEB">
        <w:rPr>
          <w:rFonts w:ascii="Times New Roman" w:eastAsia="Times New Roman" w:hAnsi="Times New Roman" w:cs="Times New Roman"/>
          <w:color w:val="000000"/>
          <w:shd w:val="clear" w:color="auto" w:fill="FFFFFF"/>
        </w:rPr>
        <w:t>Concepts such as “fortune” or “luck” could not be in the picture, for God was in absolute control of all things.</w:t>
      </w:r>
      <w:r w:rsidR="00B5319D">
        <w:rPr>
          <w:rFonts w:ascii="Times New Roman" w:eastAsia="Times New Roman" w:hAnsi="Times New Roman" w:cs="Times New Roman"/>
          <w:color w:val="000000"/>
          <w:shd w:val="clear" w:color="auto" w:fill="FFFFFF"/>
        </w:rPr>
        <w:t xml:space="preserve"> This was especially true in cases of sickness: one only needed to look at the book of Job to understand that </w:t>
      </w:r>
      <w:r w:rsidR="00B5319D">
        <w:rPr>
          <w:rFonts w:ascii="Times New Roman" w:eastAsia="Times New Roman" w:hAnsi="Times New Roman" w:cs="Times New Roman"/>
          <w:color w:val="000000"/>
          <w:shd w:val="clear" w:color="auto" w:fill="FFFFFF"/>
        </w:rPr>
        <w:lastRenderedPageBreak/>
        <w:t xml:space="preserve">God was behind Job’s bodily afflictions and ill-fortunes. </w:t>
      </w:r>
      <w:r w:rsidR="008378D8">
        <w:rPr>
          <w:rFonts w:ascii="Times New Roman" w:eastAsia="Times New Roman" w:hAnsi="Times New Roman" w:cs="Times New Roman"/>
          <w:color w:val="000000"/>
          <w:shd w:val="clear" w:color="auto" w:fill="FFFFFF"/>
        </w:rPr>
        <w:t>It is no surprise, then, that</w:t>
      </w:r>
      <w:r w:rsidR="00D6380A">
        <w:rPr>
          <w:rFonts w:ascii="Times New Roman" w:eastAsia="Times New Roman" w:hAnsi="Times New Roman" w:cs="Times New Roman"/>
          <w:color w:val="000000"/>
          <w:shd w:val="clear" w:color="auto" w:fill="FFFFFF"/>
        </w:rPr>
        <w:t xml:space="preserve"> </w:t>
      </w:r>
      <w:r w:rsidR="00691B58">
        <w:rPr>
          <w:rFonts w:ascii="Times New Roman" w:eastAsia="Times New Roman" w:hAnsi="Times New Roman" w:cs="Times New Roman"/>
          <w:color w:val="000000"/>
          <w:shd w:val="clear" w:color="auto" w:fill="FFFFFF"/>
        </w:rPr>
        <w:t xml:space="preserve">the </w:t>
      </w:r>
      <w:r w:rsidR="00D6380A">
        <w:rPr>
          <w:rFonts w:ascii="Times New Roman" w:eastAsia="Times New Roman" w:hAnsi="Times New Roman" w:cs="Times New Roman"/>
          <w:color w:val="000000"/>
          <w:shd w:val="clear" w:color="auto" w:fill="FFFFFF"/>
        </w:rPr>
        <w:t xml:space="preserve">English </w:t>
      </w:r>
      <w:r w:rsidR="009048C2">
        <w:rPr>
          <w:rFonts w:ascii="Times New Roman" w:eastAsia="Times New Roman" w:hAnsi="Times New Roman" w:cs="Times New Roman"/>
          <w:color w:val="000000"/>
          <w:shd w:val="clear" w:color="auto" w:fill="FFFFFF"/>
        </w:rPr>
        <w:t xml:space="preserve">minister Arthur Dent </w:t>
      </w:r>
      <w:r w:rsidR="00092AF8">
        <w:rPr>
          <w:rFonts w:ascii="Times New Roman" w:eastAsia="Times New Roman" w:hAnsi="Times New Roman" w:cs="Times New Roman"/>
          <w:color w:val="000000"/>
          <w:shd w:val="clear" w:color="auto" w:fill="FFFFFF"/>
        </w:rPr>
        <w:t xml:space="preserve">(c. 1552-1603) </w:t>
      </w:r>
      <w:r w:rsidR="008378D8">
        <w:rPr>
          <w:rFonts w:ascii="Times New Roman" w:eastAsia="Times New Roman" w:hAnsi="Times New Roman" w:cs="Times New Roman"/>
          <w:color w:val="000000"/>
          <w:shd w:val="clear" w:color="auto" w:fill="FFFFFF"/>
        </w:rPr>
        <w:t>gives this concept a thorough treatment</w:t>
      </w:r>
      <w:r w:rsidR="00802B4C">
        <w:rPr>
          <w:rFonts w:ascii="Times New Roman" w:eastAsia="Times New Roman" w:hAnsi="Times New Roman" w:cs="Times New Roman"/>
          <w:color w:val="000000"/>
          <w:shd w:val="clear" w:color="auto" w:fill="FFFFFF"/>
        </w:rPr>
        <w:t xml:space="preserve"> in his overview of the Gospel</w:t>
      </w:r>
      <w:r w:rsidR="009048C2">
        <w:rPr>
          <w:rFonts w:ascii="Times New Roman" w:eastAsia="Times New Roman" w:hAnsi="Times New Roman" w:cs="Times New Roman"/>
          <w:color w:val="000000"/>
          <w:shd w:val="clear" w:color="auto" w:fill="FFFFFF"/>
        </w:rPr>
        <w:t xml:space="preserve">: </w:t>
      </w:r>
      <w:r w:rsidR="008378D8">
        <w:rPr>
          <w:rFonts w:ascii="Times New Roman" w:eastAsia="Times New Roman" w:hAnsi="Times New Roman" w:cs="Times New Roman"/>
          <w:color w:val="000000"/>
          <w:shd w:val="clear" w:color="auto" w:fill="FFFFFF"/>
        </w:rPr>
        <w:t xml:space="preserve">earthly pains </w:t>
      </w:r>
      <w:r w:rsidR="009048C2">
        <w:rPr>
          <w:rFonts w:ascii="Times New Roman" w:eastAsia="Times New Roman" w:hAnsi="Times New Roman" w:cs="Times New Roman"/>
          <w:color w:val="000000"/>
          <w:shd w:val="clear" w:color="auto" w:fill="FFFFFF"/>
        </w:rPr>
        <w:t xml:space="preserve">proceeded </w:t>
      </w:r>
      <w:r w:rsidR="008378D8">
        <w:rPr>
          <w:rFonts w:ascii="Times New Roman" w:eastAsia="Times New Roman" w:hAnsi="Times New Roman" w:cs="Times New Roman"/>
          <w:color w:val="000000"/>
          <w:shd w:val="clear" w:color="auto" w:fill="FFFFFF"/>
        </w:rPr>
        <w:t xml:space="preserve">only </w:t>
      </w:r>
      <w:r w:rsidR="009048C2">
        <w:rPr>
          <w:rFonts w:ascii="Times New Roman" w:eastAsia="Times New Roman" w:hAnsi="Times New Roman" w:cs="Times New Roman"/>
          <w:color w:val="000000"/>
          <w:shd w:val="clear" w:color="auto" w:fill="FFFFFF"/>
        </w:rPr>
        <w:t xml:space="preserve">from the will and ordinance of God, including famine, pestilence, and all other </w:t>
      </w:r>
      <w:r w:rsidR="002B366C">
        <w:rPr>
          <w:rFonts w:ascii="Times New Roman" w:eastAsia="Times New Roman" w:hAnsi="Times New Roman" w:cs="Times New Roman"/>
          <w:color w:val="000000"/>
          <w:shd w:val="clear" w:color="auto" w:fill="FFFFFF"/>
        </w:rPr>
        <w:t xml:space="preserve">physical </w:t>
      </w:r>
      <w:r w:rsidR="009048C2">
        <w:rPr>
          <w:rFonts w:ascii="Times New Roman" w:eastAsia="Times New Roman" w:hAnsi="Times New Roman" w:cs="Times New Roman"/>
          <w:color w:val="000000"/>
          <w:shd w:val="clear" w:color="auto" w:fill="FFFFFF"/>
        </w:rPr>
        <w:t>afflictions.</w:t>
      </w:r>
      <w:r w:rsidR="009048C2">
        <w:rPr>
          <w:rStyle w:val="FootnoteReference"/>
          <w:rFonts w:ascii="Times New Roman" w:eastAsia="Times New Roman" w:hAnsi="Times New Roman" w:cs="Times New Roman"/>
          <w:color w:val="000000"/>
          <w:shd w:val="clear" w:color="auto" w:fill="FFFFFF"/>
        </w:rPr>
        <w:footnoteReference w:id="130"/>
      </w:r>
      <w:r w:rsidR="009048C2">
        <w:rPr>
          <w:rFonts w:ascii="Times New Roman" w:eastAsia="Times New Roman" w:hAnsi="Times New Roman" w:cs="Times New Roman"/>
          <w:color w:val="000000"/>
          <w:shd w:val="clear" w:color="auto" w:fill="FFFFFF"/>
        </w:rPr>
        <w:t xml:space="preserve"> </w:t>
      </w:r>
      <w:r w:rsidR="00AE70E5">
        <w:rPr>
          <w:rFonts w:ascii="Times New Roman" w:eastAsia="Times New Roman" w:hAnsi="Times New Roman" w:cs="Times New Roman"/>
          <w:color w:val="000000"/>
          <w:shd w:val="clear" w:color="auto" w:fill="FFFFFF"/>
        </w:rPr>
        <w:t>Furthermore,</w:t>
      </w:r>
      <w:r w:rsidR="00B5319D">
        <w:rPr>
          <w:rFonts w:ascii="Times New Roman" w:eastAsia="Times New Roman" w:hAnsi="Times New Roman" w:cs="Times New Roman"/>
          <w:color w:val="000000"/>
          <w:shd w:val="clear" w:color="auto" w:fill="FFFFFF"/>
        </w:rPr>
        <w:t xml:space="preserve"> Keith Thomas notes </w:t>
      </w:r>
      <w:r w:rsidR="00F23DCC">
        <w:rPr>
          <w:rFonts w:ascii="Times New Roman" w:eastAsia="Times New Roman" w:hAnsi="Times New Roman" w:cs="Times New Roman"/>
          <w:color w:val="000000"/>
          <w:shd w:val="clear" w:color="auto" w:fill="FFFFFF"/>
        </w:rPr>
        <w:t>it was the responsibility of clergymen</w:t>
      </w:r>
      <w:r w:rsidR="00B5319D">
        <w:rPr>
          <w:rFonts w:ascii="Times New Roman" w:eastAsia="Times New Roman" w:hAnsi="Times New Roman" w:cs="Times New Roman"/>
          <w:color w:val="000000"/>
          <w:shd w:val="clear" w:color="auto" w:fill="FFFFFF"/>
        </w:rPr>
        <w:t>, as per the Elizabethan Prayer Book, to remind the sick that their sicknesses were, first and foremost, a divine visitation.</w:t>
      </w:r>
      <w:r w:rsidR="00956F84">
        <w:rPr>
          <w:rStyle w:val="FootnoteReference"/>
          <w:rFonts w:ascii="Times New Roman" w:eastAsia="Times New Roman" w:hAnsi="Times New Roman" w:cs="Times New Roman"/>
          <w:color w:val="000000"/>
          <w:shd w:val="clear" w:color="auto" w:fill="FFFFFF"/>
        </w:rPr>
        <w:footnoteReference w:id="131"/>
      </w:r>
      <w:r w:rsidR="00956F84">
        <w:rPr>
          <w:rFonts w:ascii="Times New Roman" w:eastAsia="Times New Roman" w:hAnsi="Times New Roman" w:cs="Times New Roman"/>
          <w:color w:val="000000"/>
          <w:shd w:val="clear" w:color="auto" w:fill="FFFFFF"/>
        </w:rPr>
        <w:t xml:space="preserve"> </w:t>
      </w:r>
      <w:r w:rsidR="00F23DCC">
        <w:rPr>
          <w:rFonts w:ascii="Times New Roman" w:eastAsia="Times New Roman" w:hAnsi="Times New Roman" w:cs="Times New Roman"/>
          <w:color w:val="000000"/>
          <w:shd w:val="clear" w:color="auto" w:fill="FFFFFF"/>
        </w:rPr>
        <w:t xml:space="preserve">While, as I have </w:t>
      </w:r>
      <w:r w:rsidR="006A7577">
        <w:rPr>
          <w:rFonts w:ascii="Times New Roman" w:eastAsia="Times New Roman" w:hAnsi="Times New Roman" w:cs="Times New Roman"/>
          <w:color w:val="000000"/>
          <w:shd w:val="clear" w:color="auto" w:fill="FFFFFF"/>
        </w:rPr>
        <w:t>pointed out</w:t>
      </w:r>
      <w:r w:rsidR="00F23DCC">
        <w:rPr>
          <w:rFonts w:ascii="Times New Roman" w:eastAsia="Times New Roman" w:hAnsi="Times New Roman" w:cs="Times New Roman"/>
          <w:color w:val="000000"/>
          <w:shd w:val="clear" w:color="auto" w:fill="FFFFFF"/>
        </w:rPr>
        <w:t xml:space="preserve">, English ministers did not reject the use of </w:t>
      </w:r>
      <w:r w:rsidR="0089385B">
        <w:rPr>
          <w:rFonts w:ascii="Times New Roman" w:eastAsia="Times New Roman" w:hAnsi="Times New Roman" w:cs="Times New Roman"/>
          <w:color w:val="000000"/>
          <w:shd w:val="clear" w:color="auto" w:fill="FFFFFF"/>
        </w:rPr>
        <w:t>medicine</w:t>
      </w:r>
      <w:r w:rsidR="00F23DCC">
        <w:rPr>
          <w:rFonts w:ascii="Times New Roman" w:eastAsia="Times New Roman" w:hAnsi="Times New Roman" w:cs="Times New Roman"/>
          <w:color w:val="000000"/>
          <w:shd w:val="clear" w:color="auto" w:fill="FFFFFF"/>
        </w:rPr>
        <w:t xml:space="preserve">, moments of bodily pain and suffering were </w:t>
      </w:r>
      <w:r w:rsidR="00AE5F2E">
        <w:rPr>
          <w:rFonts w:ascii="Times New Roman" w:eastAsia="Times New Roman" w:hAnsi="Times New Roman" w:cs="Times New Roman"/>
          <w:color w:val="000000"/>
          <w:shd w:val="clear" w:color="auto" w:fill="FFFFFF"/>
        </w:rPr>
        <w:t>opportunities for the Christian to</w:t>
      </w:r>
      <w:r w:rsidR="00F23DCC">
        <w:rPr>
          <w:rFonts w:ascii="Times New Roman" w:eastAsia="Times New Roman" w:hAnsi="Times New Roman" w:cs="Times New Roman"/>
          <w:color w:val="000000"/>
          <w:shd w:val="clear" w:color="auto" w:fill="FFFFFF"/>
        </w:rPr>
        <w:t xml:space="preserve"> reflect on his or her sins, on God’s character, and </w:t>
      </w:r>
      <w:r w:rsidR="00213EB9">
        <w:rPr>
          <w:rFonts w:ascii="Times New Roman" w:eastAsia="Times New Roman" w:hAnsi="Times New Roman" w:cs="Times New Roman"/>
          <w:color w:val="000000"/>
          <w:shd w:val="clear" w:color="auto" w:fill="FFFFFF"/>
        </w:rPr>
        <w:t xml:space="preserve">grow deeper in their faith. </w:t>
      </w:r>
    </w:p>
    <w:p w14:paraId="31B811DC" w14:textId="6974F724" w:rsidR="00DF5F6F" w:rsidRPr="00DF5F6F" w:rsidRDefault="009531D1" w:rsidP="00FF201D">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shd w:val="clear" w:color="auto" w:fill="FFFFFF"/>
        </w:rPr>
        <w:t>As a result,</w:t>
      </w:r>
      <w:r w:rsidR="00DF6863">
        <w:rPr>
          <w:rFonts w:ascii="Times New Roman" w:eastAsia="Times New Roman" w:hAnsi="Times New Roman" w:cs="Times New Roman"/>
          <w:color w:val="000000"/>
          <w:shd w:val="clear" w:color="auto" w:fill="FFFFFF"/>
        </w:rPr>
        <w:t xml:space="preserve"> P</w:t>
      </w:r>
      <w:r w:rsidR="0076133B">
        <w:rPr>
          <w:rFonts w:ascii="Times New Roman" w:eastAsia="Times New Roman" w:hAnsi="Times New Roman" w:cs="Times New Roman"/>
          <w:color w:val="000000"/>
          <w:shd w:val="clear" w:color="auto" w:fill="FFFFFF"/>
        </w:rPr>
        <w:t>rotestant recommendations on sick behavior, what Lucinda Beier calls “the literature of moral medicine,” permeated the early modern English landscape.</w:t>
      </w:r>
      <w:r w:rsidR="00BA2536">
        <w:rPr>
          <w:rStyle w:val="FootnoteReference"/>
          <w:rFonts w:ascii="Times New Roman" w:eastAsia="Times New Roman" w:hAnsi="Times New Roman" w:cs="Times New Roman"/>
          <w:color w:val="000000"/>
          <w:shd w:val="clear" w:color="auto" w:fill="FFFFFF"/>
        </w:rPr>
        <w:footnoteReference w:id="132"/>
      </w:r>
      <w:r w:rsidR="00DF6863">
        <w:rPr>
          <w:rFonts w:ascii="Times New Roman" w:eastAsia="Times New Roman" w:hAnsi="Times New Roman" w:cs="Times New Roman"/>
          <w:color w:val="000000"/>
          <w:shd w:val="clear" w:color="auto" w:fill="FFFFFF"/>
        </w:rPr>
        <w:t xml:space="preserve"> </w:t>
      </w:r>
      <w:r w:rsidR="00DF5F6F">
        <w:rPr>
          <w:rFonts w:ascii="Times New Roman" w:eastAsia="Times New Roman" w:hAnsi="Times New Roman" w:cs="Times New Roman"/>
          <w:color w:val="000000"/>
          <w:shd w:val="clear" w:color="auto" w:fill="FFFFFF"/>
        </w:rPr>
        <w:t xml:space="preserve">Such behaviors often involved recognizing God’s hand in sickness and turning to him in prayer and supplication, even while seeking </w:t>
      </w:r>
      <w:r w:rsidR="00371C64">
        <w:rPr>
          <w:rFonts w:ascii="Times New Roman" w:eastAsia="Times New Roman" w:hAnsi="Times New Roman" w:cs="Times New Roman"/>
          <w:color w:val="000000"/>
          <w:shd w:val="clear" w:color="auto" w:fill="FFFFFF"/>
        </w:rPr>
        <w:t>medical treatment</w:t>
      </w:r>
      <w:r w:rsidR="00DF5F6F" w:rsidRPr="00DF5F6F">
        <w:rPr>
          <w:rFonts w:ascii="Times New Roman" w:eastAsia="Times New Roman" w:hAnsi="Times New Roman" w:cs="Times New Roman"/>
          <w:color w:val="000000"/>
          <w:shd w:val="clear" w:color="auto" w:fill="FFFFFF"/>
        </w:rPr>
        <w:t xml:space="preserve">. </w:t>
      </w:r>
      <w:r w:rsidR="001F2F2C">
        <w:rPr>
          <w:rFonts w:ascii="Times New Roman" w:eastAsia="Times New Roman" w:hAnsi="Times New Roman" w:cs="Times New Roman"/>
          <w:color w:val="000000"/>
          <w:shd w:val="clear" w:color="auto" w:fill="FFFFFF"/>
        </w:rPr>
        <w:t>Although “God hath given…Physick to keep us in health, and cure us of disease,” William Bartlet argues, God still asks that His people turn to Him in prayer to “seek his blessing and direction.”</w:t>
      </w:r>
      <w:r w:rsidR="002C4822">
        <w:rPr>
          <w:rStyle w:val="FootnoteReference"/>
          <w:rFonts w:ascii="Times New Roman" w:eastAsia="Times New Roman" w:hAnsi="Times New Roman" w:cs="Times New Roman"/>
          <w:color w:val="000000"/>
          <w:shd w:val="clear" w:color="auto" w:fill="FFFFFF"/>
        </w:rPr>
        <w:footnoteReference w:id="133"/>
      </w:r>
      <w:r w:rsidR="001F2F2C">
        <w:rPr>
          <w:rFonts w:ascii="Times New Roman" w:eastAsia="Times New Roman" w:hAnsi="Times New Roman" w:cs="Times New Roman"/>
          <w:color w:val="000000"/>
          <w:shd w:val="clear" w:color="auto" w:fill="FFFFFF"/>
        </w:rPr>
        <w:t xml:space="preserve"> </w:t>
      </w:r>
      <w:r w:rsidR="007B1523">
        <w:rPr>
          <w:rFonts w:ascii="Times New Roman" w:eastAsia="Times New Roman" w:hAnsi="Times New Roman" w:cs="Times New Roman"/>
          <w:color w:val="000000"/>
          <w:shd w:val="clear" w:color="auto" w:fill="FFFFFF"/>
        </w:rPr>
        <w:t xml:space="preserve">Similar arguments on how to properly respond to sickness, even while using the ordinary means of medicine, </w:t>
      </w:r>
      <w:r w:rsidR="001F2F2C">
        <w:rPr>
          <w:rFonts w:ascii="Times New Roman" w:eastAsia="Times New Roman" w:hAnsi="Times New Roman" w:cs="Times New Roman"/>
          <w:color w:val="000000"/>
          <w:shd w:val="clear" w:color="auto" w:fill="FFFFFF"/>
        </w:rPr>
        <w:t xml:space="preserve">can be found in the writings of other English ministers who recommended the use of physic. </w:t>
      </w:r>
      <w:r w:rsidR="00DF5F6F" w:rsidRPr="00DF5F6F">
        <w:rPr>
          <w:rFonts w:ascii="Times New Roman" w:eastAsia="Times New Roman" w:hAnsi="Times New Roman" w:cs="Times New Roman"/>
          <w:color w:val="000000"/>
          <w:shd w:val="clear" w:color="auto" w:fill="FFFFFF"/>
        </w:rPr>
        <w:t xml:space="preserve">Perkins, for example, after </w:t>
      </w:r>
      <w:r w:rsidR="004E23B8">
        <w:rPr>
          <w:rFonts w:ascii="Times New Roman" w:eastAsia="Times New Roman" w:hAnsi="Times New Roman" w:cs="Times New Roman"/>
          <w:color w:val="000000"/>
          <w:shd w:val="clear" w:color="auto" w:fill="FFFFFF"/>
        </w:rPr>
        <w:t>warning</w:t>
      </w:r>
      <w:r w:rsidR="00DF5F6F" w:rsidRPr="00DF5F6F">
        <w:rPr>
          <w:rFonts w:ascii="Times New Roman" w:eastAsia="Times New Roman" w:hAnsi="Times New Roman" w:cs="Times New Roman"/>
          <w:color w:val="000000"/>
          <w:shd w:val="clear" w:color="auto" w:fill="FFFFFF"/>
        </w:rPr>
        <w:t xml:space="preserve"> his readers to stay away from cunning folk, </w:t>
      </w:r>
      <w:r w:rsidR="00DD4906">
        <w:rPr>
          <w:rFonts w:ascii="Times New Roman" w:eastAsia="Times New Roman" w:hAnsi="Times New Roman" w:cs="Times New Roman"/>
          <w:color w:val="000000"/>
          <w:shd w:val="clear" w:color="auto" w:fill="FFFFFF"/>
        </w:rPr>
        <w:t xml:space="preserve">lays out for </w:t>
      </w:r>
      <w:r w:rsidR="00DF5F6F" w:rsidRPr="00DF5F6F">
        <w:rPr>
          <w:rFonts w:ascii="Times New Roman" w:eastAsia="Times New Roman" w:hAnsi="Times New Roman" w:cs="Times New Roman"/>
          <w:color w:val="000000"/>
          <w:shd w:val="clear" w:color="auto" w:fill="FFFFFF"/>
        </w:rPr>
        <w:t xml:space="preserve">them the appropriate </w:t>
      </w:r>
      <w:r w:rsidR="00302C1E">
        <w:rPr>
          <w:rFonts w:ascii="Times New Roman" w:eastAsia="Times New Roman" w:hAnsi="Times New Roman" w:cs="Times New Roman"/>
          <w:color w:val="000000"/>
          <w:shd w:val="clear" w:color="auto" w:fill="FFFFFF"/>
        </w:rPr>
        <w:t xml:space="preserve">spiritual </w:t>
      </w:r>
      <w:r w:rsidR="00DF5F6F" w:rsidRPr="00DF5F6F">
        <w:rPr>
          <w:rFonts w:ascii="Times New Roman" w:eastAsia="Times New Roman" w:hAnsi="Times New Roman" w:cs="Times New Roman"/>
          <w:color w:val="000000"/>
          <w:shd w:val="clear" w:color="auto" w:fill="FFFFFF"/>
        </w:rPr>
        <w:t>response</w:t>
      </w:r>
      <w:r w:rsidR="00DD4906">
        <w:rPr>
          <w:rFonts w:ascii="Times New Roman" w:eastAsia="Times New Roman" w:hAnsi="Times New Roman" w:cs="Times New Roman"/>
          <w:color w:val="000000"/>
          <w:shd w:val="clear" w:color="auto" w:fill="FFFFFF"/>
        </w:rPr>
        <w:t xml:space="preserve"> to affliction</w:t>
      </w:r>
      <w:r w:rsidR="00DF5F6F" w:rsidRPr="00DF5F6F">
        <w:rPr>
          <w:rFonts w:ascii="Times New Roman" w:eastAsia="Times New Roman" w:hAnsi="Times New Roman" w:cs="Times New Roman"/>
          <w:color w:val="000000"/>
          <w:shd w:val="clear" w:color="auto" w:fill="FFFFFF"/>
        </w:rPr>
        <w:t>: one must “prepare his soule by humbling himselfe under the hand of god in his sicknesse for his sinnes, and make earnest praier to God for the pardon of them</w:t>
      </w:r>
      <w:r w:rsidR="00DF5F6F" w:rsidRPr="00DF5F6F">
        <w:rPr>
          <w:rFonts w:ascii="Times New Roman" w:eastAsia="Times New Roman" w:hAnsi="Times New Roman" w:cs="Times New Roman"/>
        </w:rPr>
        <w:t>.”</w:t>
      </w:r>
      <w:r w:rsidR="00DF5F6F">
        <w:rPr>
          <w:rStyle w:val="FootnoteReference"/>
          <w:rFonts w:ascii="Times New Roman" w:eastAsia="Times New Roman" w:hAnsi="Times New Roman" w:cs="Times New Roman"/>
        </w:rPr>
        <w:footnoteReference w:id="134"/>
      </w:r>
      <w:r w:rsidR="00DF70F3">
        <w:rPr>
          <w:rFonts w:ascii="Times New Roman" w:eastAsia="Times New Roman" w:hAnsi="Times New Roman" w:cs="Times New Roman"/>
        </w:rPr>
        <w:t xml:space="preserve"> </w:t>
      </w:r>
      <w:r w:rsidR="006526B0">
        <w:rPr>
          <w:rFonts w:ascii="Times New Roman" w:eastAsia="Times New Roman" w:hAnsi="Times New Roman" w:cs="Times New Roman"/>
        </w:rPr>
        <w:t xml:space="preserve">Other </w:t>
      </w:r>
      <w:r w:rsidR="006526B0">
        <w:rPr>
          <w:rFonts w:ascii="Times New Roman" w:eastAsia="Times New Roman" w:hAnsi="Times New Roman" w:cs="Times New Roman"/>
        </w:rPr>
        <w:lastRenderedPageBreak/>
        <w:t>ministers, such as Lancelot Dawes,</w:t>
      </w:r>
      <w:r w:rsidR="00132A34">
        <w:rPr>
          <w:rFonts w:ascii="Times New Roman" w:eastAsia="Times New Roman" w:hAnsi="Times New Roman" w:cs="Times New Roman"/>
        </w:rPr>
        <w:t xml:space="preserve"> </w:t>
      </w:r>
      <w:r w:rsidR="006526B0">
        <w:rPr>
          <w:rFonts w:ascii="Times New Roman" w:eastAsia="Times New Roman" w:hAnsi="Times New Roman" w:cs="Times New Roman"/>
        </w:rPr>
        <w:t>construct</w:t>
      </w:r>
      <w:r w:rsidR="00132A34">
        <w:rPr>
          <w:rFonts w:ascii="Times New Roman" w:eastAsia="Times New Roman" w:hAnsi="Times New Roman" w:cs="Times New Roman"/>
        </w:rPr>
        <w:t>ed</w:t>
      </w:r>
      <w:r w:rsidR="006526B0">
        <w:rPr>
          <w:rFonts w:ascii="Times New Roman" w:eastAsia="Times New Roman" w:hAnsi="Times New Roman" w:cs="Times New Roman"/>
        </w:rPr>
        <w:t xml:space="preserve"> </w:t>
      </w:r>
      <w:r w:rsidR="00AD0277">
        <w:rPr>
          <w:rFonts w:ascii="Times New Roman" w:eastAsia="Times New Roman" w:hAnsi="Times New Roman" w:cs="Times New Roman"/>
        </w:rPr>
        <w:t xml:space="preserve">bodily </w:t>
      </w:r>
      <w:r w:rsidR="00132A34">
        <w:rPr>
          <w:rFonts w:ascii="Times New Roman" w:eastAsia="Times New Roman" w:hAnsi="Times New Roman" w:cs="Times New Roman"/>
        </w:rPr>
        <w:t xml:space="preserve">afflictions as a fundamental part of the Christian </w:t>
      </w:r>
      <w:r w:rsidR="00A108CF">
        <w:rPr>
          <w:rFonts w:ascii="Times New Roman" w:eastAsia="Times New Roman" w:hAnsi="Times New Roman" w:cs="Times New Roman"/>
        </w:rPr>
        <w:t>life</w:t>
      </w:r>
      <w:r w:rsidR="00132A34">
        <w:rPr>
          <w:rFonts w:ascii="Times New Roman" w:eastAsia="Times New Roman" w:hAnsi="Times New Roman" w:cs="Times New Roman"/>
        </w:rPr>
        <w:t>, arguing, “To the godly, afflictions are often as necessary as food or drink.”</w:t>
      </w:r>
      <w:r w:rsidR="00132A34">
        <w:rPr>
          <w:rStyle w:val="FootnoteReference"/>
          <w:rFonts w:ascii="Times New Roman" w:eastAsia="Times New Roman" w:hAnsi="Times New Roman" w:cs="Times New Roman"/>
        </w:rPr>
        <w:footnoteReference w:id="135"/>
      </w:r>
      <w:r w:rsidR="006526B0">
        <w:rPr>
          <w:rFonts w:ascii="Times New Roman" w:eastAsia="Times New Roman" w:hAnsi="Times New Roman" w:cs="Times New Roman"/>
        </w:rPr>
        <w:t xml:space="preserve"> </w:t>
      </w:r>
      <w:r w:rsidR="00132A34">
        <w:rPr>
          <w:rFonts w:ascii="Times New Roman" w:eastAsia="Times New Roman" w:hAnsi="Times New Roman" w:cs="Times New Roman"/>
        </w:rPr>
        <w:t>Learning t</w:t>
      </w:r>
      <w:r w:rsidR="00875EFE">
        <w:rPr>
          <w:rFonts w:ascii="Times New Roman" w:eastAsia="Times New Roman" w:hAnsi="Times New Roman" w:cs="Times New Roman"/>
        </w:rPr>
        <w:t>he appropriate way to</w:t>
      </w:r>
      <w:r w:rsidR="00132A34">
        <w:rPr>
          <w:rFonts w:ascii="Times New Roman" w:eastAsia="Times New Roman" w:hAnsi="Times New Roman" w:cs="Times New Roman"/>
        </w:rPr>
        <w:t xml:space="preserve"> </w:t>
      </w:r>
      <w:r w:rsidR="00734CFF">
        <w:rPr>
          <w:rFonts w:ascii="Times New Roman" w:eastAsia="Times New Roman" w:hAnsi="Times New Roman" w:cs="Times New Roman"/>
        </w:rPr>
        <w:t xml:space="preserve">suffer afflictions was one of the most effective </w:t>
      </w:r>
      <w:r w:rsidR="008153EB">
        <w:rPr>
          <w:rFonts w:ascii="Times New Roman" w:eastAsia="Times New Roman" w:hAnsi="Times New Roman" w:cs="Times New Roman"/>
        </w:rPr>
        <w:t>means</w:t>
      </w:r>
      <w:r w:rsidR="00734CFF">
        <w:rPr>
          <w:rFonts w:ascii="Times New Roman" w:eastAsia="Times New Roman" w:hAnsi="Times New Roman" w:cs="Times New Roman"/>
        </w:rPr>
        <w:t xml:space="preserve"> for someone to resist the schemes of the Devil</w:t>
      </w:r>
      <w:r w:rsidR="00017F82">
        <w:rPr>
          <w:rFonts w:ascii="Times New Roman" w:eastAsia="Times New Roman" w:hAnsi="Times New Roman" w:cs="Times New Roman"/>
        </w:rPr>
        <w:t xml:space="preserve"> and glorify God</w:t>
      </w:r>
      <w:r w:rsidR="008153EB">
        <w:rPr>
          <w:rFonts w:ascii="Times New Roman" w:eastAsia="Times New Roman" w:hAnsi="Times New Roman" w:cs="Times New Roman"/>
        </w:rPr>
        <w:t>. Thus t</w:t>
      </w:r>
      <w:r w:rsidR="00FB76CB">
        <w:rPr>
          <w:rFonts w:ascii="Times New Roman" w:eastAsia="Times New Roman" w:hAnsi="Times New Roman" w:cs="Times New Roman"/>
        </w:rPr>
        <w:t xml:space="preserve">he wise Christian, according to John Robinson, </w:t>
      </w:r>
      <w:r w:rsidR="0072457D">
        <w:rPr>
          <w:rFonts w:ascii="Times New Roman" w:eastAsia="Times New Roman" w:hAnsi="Times New Roman" w:cs="Times New Roman"/>
        </w:rPr>
        <w:t>should</w:t>
      </w:r>
      <w:r w:rsidR="006D3655">
        <w:rPr>
          <w:rFonts w:ascii="Times New Roman" w:eastAsia="Times New Roman" w:hAnsi="Times New Roman" w:cs="Times New Roman"/>
        </w:rPr>
        <w:t xml:space="preserve"> “mourn for [their] sins”</w:t>
      </w:r>
      <w:r w:rsidR="0072457D">
        <w:rPr>
          <w:rFonts w:ascii="Times New Roman" w:eastAsia="Times New Roman" w:hAnsi="Times New Roman" w:cs="Times New Roman"/>
        </w:rPr>
        <w:t xml:space="preserve"> when sick</w:t>
      </w:r>
      <w:r w:rsidR="00E84C69">
        <w:rPr>
          <w:rFonts w:ascii="Times New Roman" w:eastAsia="Times New Roman" w:hAnsi="Times New Roman" w:cs="Times New Roman"/>
        </w:rPr>
        <w:t>ened</w:t>
      </w:r>
      <w:r w:rsidR="006D3655">
        <w:rPr>
          <w:rFonts w:ascii="Times New Roman" w:eastAsia="Times New Roman" w:hAnsi="Times New Roman" w:cs="Times New Roman"/>
        </w:rPr>
        <w:t xml:space="preserve"> and confess them unto God</w:t>
      </w:r>
      <w:r w:rsidR="0072457D">
        <w:rPr>
          <w:rFonts w:ascii="Times New Roman" w:eastAsia="Times New Roman" w:hAnsi="Times New Roman" w:cs="Times New Roman"/>
        </w:rPr>
        <w:t>, recognizing that it was God who had justly brought bodily afflictions upon them</w:t>
      </w:r>
      <w:r w:rsidR="00307B71">
        <w:rPr>
          <w:rFonts w:ascii="Times New Roman" w:eastAsia="Times New Roman" w:hAnsi="Times New Roman" w:cs="Times New Roman"/>
        </w:rPr>
        <w:t>; s</w:t>
      </w:r>
      <w:r w:rsidR="0072457D">
        <w:rPr>
          <w:rFonts w:ascii="Times New Roman" w:eastAsia="Times New Roman" w:hAnsi="Times New Roman" w:cs="Times New Roman"/>
        </w:rPr>
        <w:t xml:space="preserve">uch an attitude would </w:t>
      </w:r>
      <w:r w:rsidR="00307B71">
        <w:rPr>
          <w:rFonts w:ascii="Times New Roman" w:eastAsia="Times New Roman" w:hAnsi="Times New Roman" w:cs="Times New Roman"/>
        </w:rPr>
        <w:t>“honour God, as a wise, powerfull, and just Judg.”</w:t>
      </w:r>
      <w:r w:rsidR="001B3E76">
        <w:rPr>
          <w:rStyle w:val="FootnoteReference"/>
          <w:rFonts w:ascii="Times New Roman" w:eastAsia="Times New Roman" w:hAnsi="Times New Roman" w:cs="Times New Roman"/>
        </w:rPr>
        <w:footnoteReference w:id="136"/>
      </w:r>
      <w:r w:rsidR="00307B71">
        <w:rPr>
          <w:rFonts w:ascii="Times New Roman" w:eastAsia="Times New Roman" w:hAnsi="Times New Roman" w:cs="Times New Roman"/>
        </w:rPr>
        <w:t xml:space="preserve"> </w:t>
      </w:r>
      <w:r w:rsidR="001B3E76">
        <w:rPr>
          <w:rFonts w:ascii="Times New Roman" w:eastAsia="Times New Roman" w:hAnsi="Times New Roman" w:cs="Times New Roman"/>
        </w:rPr>
        <w:t>To see the hand of God in sickness</w:t>
      </w:r>
      <w:r w:rsidR="00F77469">
        <w:rPr>
          <w:rFonts w:ascii="Times New Roman" w:eastAsia="Times New Roman" w:hAnsi="Times New Roman" w:cs="Times New Roman"/>
        </w:rPr>
        <w:t xml:space="preserve"> or affliction</w:t>
      </w:r>
      <w:r w:rsidR="001B3E76">
        <w:rPr>
          <w:rFonts w:ascii="Times New Roman" w:eastAsia="Times New Roman" w:hAnsi="Times New Roman" w:cs="Times New Roman"/>
        </w:rPr>
        <w:t xml:space="preserve"> was thus </w:t>
      </w:r>
      <w:r w:rsidR="00AD79F7">
        <w:rPr>
          <w:rFonts w:ascii="Times New Roman" w:eastAsia="Times New Roman" w:hAnsi="Times New Roman" w:cs="Times New Roman"/>
        </w:rPr>
        <w:t xml:space="preserve">not only a way to resist Satan, but also </w:t>
      </w:r>
      <w:r w:rsidR="001B3E76">
        <w:rPr>
          <w:rFonts w:ascii="Times New Roman" w:eastAsia="Times New Roman" w:hAnsi="Times New Roman" w:cs="Times New Roman"/>
        </w:rPr>
        <w:t>an aspect of proper worship</w:t>
      </w:r>
      <w:r w:rsidR="00945830">
        <w:rPr>
          <w:rFonts w:ascii="Times New Roman" w:eastAsia="Times New Roman" w:hAnsi="Times New Roman" w:cs="Times New Roman"/>
        </w:rPr>
        <w:t>;</w:t>
      </w:r>
      <w:r w:rsidR="00887F61">
        <w:rPr>
          <w:rFonts w:ascii="Times New Roman" w:eastAsia="Times New Roman" w:hAnsi="Times New Roman" w:cs="Times New Roman"/>
        </w:rPr>
        <w:t xml:space="preserve"> conversely, to not recognize His divine providence in sickness was </w:t>
      </w:r>
      <w:r w:rsidR="00D21FA2">
        <w:rPr>
          <w:rFonts w:ascii="Times New Roman" w:eastAsia="Times New Roman" w:hAnsi="Times New Roman" w:cs="Times New Roman"/>
        </w:rPr>
        <w:t>idolatry</w:t>
      </w:r>
      <w:r w:rsidR="00887F61">
        <w:rPr>
          <w:rFonts w:ascii="Times New Roman" w:eastAsia="Times New Roman" w:hAnsi="Times New Roman" w:cs="Times New Roman"/>
        </w:rPr>
        <w:t>.</w:t>
      </w:r>
      <w:r w:rsidR="006526B0">
        <w:rPr>
          <w:rFonts w:ascii="Times New Roman" w:eastAsia="Times New Roman" w:hAnsi="Times New Roman" w:cs="Times New Roman"/>
        </w:rPr>
        <w:t xml:space="preserve"> </w:t>
      </w:r>
    </w:p>
    <w:p w14:paraId="4309CFB3" w14:textId="79D2BB82" w:rsidR="00FA7A9D" w:rsidRDefault="000749CA" w:rsidP="00FF201D">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This </w:t>
      </w:r>
      <w:r w:rsidR="003636FD">
        <w:rPr>
          <w:rFonts w:ascii="Times New Roman" w:eastAsia="Times New Roman" w:hAnsi="Times New Roman" w:cs="Times New Roman"/>
        </w:rPr>
        <w:t>aspect of idolatr</w:t>
      </w:r>
      <w:r w:rsidR="00527525">
        <w:rPr>
          <w:rFonts w:ascii="Times New Roman" w:eastAsia="Times New Roman" w:hAnsi="Times New Roman" w:cs="Times New Roman"/>
        </w:rPr>
        <w:t xml:space="preserve">ous behavior </w:t>
      </w:r>
      <w:r>
        <w:rPr>
          <w:rFonts w:ascii="Times New Roman" w:eastAsia="Times New Roman" w:hAnsi="Times New Roman" w:cs="Times New Roman"/>
        </w:rPr>
        <w:t>was particularly pressing for ministers to address because people would often see cunning-</w:t>
      </w:r>
      <w:r w:rsidR="0078731E">
        <w:rPr>
          <w:rFonts w:ascii="Times New Roman" w:eastAsia="Times New Roman" w:hAnsi="Times New Roman" w:cs="Times New Roman"/>
        </w:rPr>
        <w:t>folk or white witches</w:t>
      </w:r>
      <w:r w:rsidR="003F631D">
        <w:rPr>
          <w:rFonts w:ascii="Times New Roman" w:eastAsia="Times New Roman" w:hAnsi="Times New Roman" w:cs="Times New Roman"/>
        </w:rPr>
        <w:t xml:space="preserve"> for a number of needs, including</w:t>
      </w:r>
      <w:r>
        <w:rPr>
          <w:rFonts w:ascii="Times New Roman" w:eastAsia="Times New Roman" w:hAnsi="Times New Roman" w:cs="Times New Roman"/>
        </w:rPr>
        <w:t xml:space="preserve"> in cases of suspected bewitchment</w:t>
      </w:r>
      <w:r w:rsidR="00C86051">
        <w:rPr>
          <w:rFonts w:ascii="Times New Roman" w:eastAsia="Times New Roman" w:hAnsi="Times New Roman" w:cs="Times New Roman"/>
        </w:rPr>
        <w:t xml:space="preserve"> by </w:t>
      </w:r>
      <w:r w:rsidR="00217D5E">
        <w:rPr>
          <w:rFonts w:ascii="Times New Roman" w:eastAsia="Times New Roman" w:hAnsi="Times New Roman" w:cs="Times New Roman"/>
        </w:rPr>
        <w:t>“black” or maleficent witches</w:t>
      </w:r>
      <w:r w:rsidR="006925EA">
        <w:rPr>
          <w:rFonts w:ascii="Times New Roman" w:eastAsia="Times New Roman" w:hAnsi="Times New Roman" w:cs="Times New Roman"/>
        </w:rPr>
        <w:t>—</w:t>
      </w:r>
      <w:r w:rsidR="00217D5E">
        <w:rPr>
          <w:rFonts w:ascii="Times New Roman" w:eastAsia="Times New Roman" w:hAnsi="Times New Roman" w:cs="Times New Roman"/>
        </w:rPr>
        <w:t>those witches who entered into a covenant with the devil to harm others</w:t>
      </w:r>
      <w:r w:rsidR="006925EA">
        <w:rPr>
          <w:rFonts w:ascii="Times New Roman" w:eastAsia="Times New Roman" w:hAnsi="Times New Roman" w:cs="Times New Roman"/>
        </w:rPr>
        <w:t>—</w:t>
      </w:r>
      <w:r w:rsidR="005D7F7E">
        <w:rPr>
          <w:rFonts w:ascii="Times New Roman" w:eastAsia="Times New Roman" w:hAnsi="Times New Roman" w:cs="Times New Roman"/>
        </w:rPr>
        <w:t>whether</w:t>
      </w:r>
      <w:r w:rsidR="00985C0F">
        <w:rPr>
          <w:rFonts w:ascii="Times New Roman" w:eastAsia="Times New Roman" w:hAnsi="Times New Roman" w:cs="Times New Roman"/>
        </w:rPr>
        <w:t xml:space="preserve"> </w:t>
      </w:r>
      <w:r>
        <w:rPr>
          <w:rFonts w:ascii="Times New Roman" w:eastAsia="Times New Roman" w:hAnsi="Times New Roman" w:cs="Times New Roman"/>
        </w:rPr>
        <w:t>of themselves, their family, or their livestock</w:t>
      </w:r>
      <w:r w:rsidR="003F631D">
        <w:rPr>
          <w:rFonts w:ascii="Times New Roman" w:eastAsia="Times New Roman" w:hAnsi="Times New Roman" w:cs="Times New Roman"/>
        </w:rPr>
        <w:t>.</w:t>
      </w:r>
      <w:r w:rsidR="00CE78F5">
        <w:rPr>
          <w:rStyle w:val="FootnoteReference"/>
          <w:rFonts w:ascii="Times New Roman" w:eastAsia="Times New Roman" w:hAnsi="Times New Roman" w:cs="Times New Roman"/>
        </w:rPr>
        <w:footnoteReference w:id="137"/>
      </w:r>
      <w:r>
        <w:rPr>
          <w:rFonts w:ascii="Times New Roman" w:eastAsia="Times New Roman" w:hAnsi="Times New Roman" w:cs="Times New Roman"/>
        </w:rPr>
        <w:t xml:space="preserve"> </w:t>
      </w:r>
      <w:r w:rsidR="00FD198E">
        <w:rPr>
          <w:rFonts w:ascii="Times New Roman" w:eastAsia="Times New Roman" w:hAnsi="Times New Roman" w:cs="Times New Roman"/>
        </w:rPr>
        <w:t xml:space="preserve">Such people were severely misled, </w:t>
      </w:r>
      <w:r w:rsidR="002240BB">
        <w:rPr>
          <w:rFonts w:ascii="Times New Roman" w:eastAsia="Times New Roman" w:hAnsi="Times New Roman" w:cs="Times New Roman"/>
        </w:rPr>
        <w:t xml:space="preserve">first and foremost, because </w:t>
      </w:r>
      <w:r w:rsidR="00FD198E">
        <w:rPr>
          <w:rFonts w:ascii="Times New Roman" w:eastAsia="Times New Roman" w:hAnsi="Times New Roman" w:cs="Times New Roman"/>
        </w:rPr>
        <w:t xml:space="preserve">they </w:t>
      </w:r>
      <w:r w:rsidR="00952DC0">
        <w:rPr>
          <w:rFonts w:ascii="Times New Roman" w:eastAsia="Times New Roman" w:hAnsi="Times New Roman" w:cs="Times New Roman"/>
        </w:rPr>
        <w:t>were not able to</w:t>
      </w:r>
      <w:r w:rsidR="00FD198E">
        <w:rPr>
          <w:rFonts w:ascii="Times New Roman" w:eastAsia="Times New Roman" w:hAnsi="Times New Roman" w:cs="Times New Roman"/>
        </w:rPr>
        <w:t xml:space="preserve"> recognize that the hand of God was behind </w:t>
      </w:r>
      <w:r w:rsidR="002A1910">
        <w:rPr>
          <w:rFonts w:ascii="Times New Roman" w:eastAsia="Times New Roman" w:hAnsi="Times New Roman" w:cs="Times New Roman"/>
        </w:rPr>
        <w:t xml:space="preserve">both </w:t>
      </w:r>
      <w:r w:rsidR="00FD198E">
        <w:rPr>
          <w:rFonts w:ascii="Times New Roman" w:eastAsia="Times New Roman" w:hAnsi="Times New Roman" w:cs="Times New Roman"/>
        </w:rPr>
        <w:t xml:space="preserve">their </w:t>
      </w:r>
      <w:r w:rsidR="00E5262C">
        <w:rPr>
          <w:rFonts w:ascii="Times New Roman" w:eastAsia="Times New Roman" w:hAnsi="Times New Roman" w:cs="Times New Roman"/>
        </w:rPr>
        <w:t>afflictions</w:t>
      </w:r>
      <w:r w:rsidR="006125C9">
        <w:rPr>
          <w:rFonts w:ascii="Times New Roman" w:eastAsia="Times New Roman" w:hAnsi="Times New Roman" w:cs="Times New Roman"/>
        </w:rPr>
        <w:t xml:space="preserve"> and</w:t>
      </w:r>
      <w:r w:rsidR="0077358D">
        <w:rPr>
          <w:rFonts w:ascii="Times New Roman" w:eastAsia="Times New Roman" w:hAnsi="Times New Roman" w:cs="Times New Roman"/>
        </w:rPr>
        <w:t xml:space="preserve"> </w:t>
      </w:r>
      <w:r w:rsidR="00182FD8">
        <w:rPr>
          <w:rFonts w:ascii="Times New Roman" w:eastAsia="Times New Roman" w:hAnsi="Times New Roman" w:cs="Times New Roman"/>
        </w:rPr>
        <w:t xml:space="preserve">the supposed power of the witches that attacked them. </w:t>
      </w:r>
      <w:r w:rsidR="00617783">
        <w:rPr>
          <w:rFonts w:ascii="Times New Roman" w:eastAsia="Times New Roman" w:hAnsi="Times New Roman" w:cs="Times New Roman"/>
        </w:rPr>
        <w:t>Clark notes that</w:t>
      </w:r>
      <w:r w:rsidR="00BF0850">
        <w:rPr>
          <w:rFonts w:ascii="Times New Roman" w:eastAsia="Times New Roman" w:hAnsi="Times New Roman" w:cs="Times New Roman"/>
        </w:rPr>
        <w:t xml:space="preserve"> the use of </w:t>
      </w:r>
      <w:r w:rsidR="00617783">
        <w:rPr>
          <w:rFonts w:ascii="Times New Roman" w:eastAsia="Times New Roman" w:hAnsi="Times New Roman" w:cs="Times New Roman"/>
        </w:rPr>
        <w:t xml:space="preserve">popular remedies </w:t>
      </w:r>
      <w:r w:rsidR="00C27732">
        <w:rPr>
          <w:rFonts w:ascii="Times New Roman" w:eastAsia="Times New Roman" w:hAnsi="Times New Roman" w:cs="Times New Roman"/>
        </w:rPr>
        <w:t xml:space="preserve">often </w:t>
      </w:r>
      <w:r w:rsidR="00617783">
        <w:rPr>
          <w:rFonts w:ascii="Times New Roman" w:eastAsia="Times New Roman" w:hAnsi="Times New Roman" w:cs="Times New Roman"/>
        </w:rPr>
        <w:t xml:space="preserve">“ignored the need for such things as self-scrutiny, prayer, and repentance,” and such sentiments were </w:t>
      </w:r>
      <w:r w:rsidR="00D903BE">
        <w:rPr>
          <w:rFonts w:ascii="Times New Roman" w:eastAsia="Times New Roman" w:hAnsi="Times New Roman" w:cs="Times New Roman"/>
        </w:rPr>
        <w:t xml:space="preserve">often </w:t>
      </w:r>
      <w:r w:rsidR="00617783">
        <w:rPr>
          <w:rFonts w:ascii="Times New Roman" w:eastAsia="Times New Roman" w:hAnsi="Times New Roman" w:cs="Times New Roman"/>
        </w:rPr>
        <w:t xml:space="preserve">expressed by ministers in their attacks on white witches. </w:t>
      </w:r>
      <w:r w:rsidR="00734F0E">
        <w:rPr>
          <w:rFonts w:ascii="Times New Roman" w:eastAsia="Times New Roman" w:hAnsi="Times New Roman" w:cs="Times New Roman"/>
        </w:rPr>
        <w:t xml:space="preserve">So Perkins reminds his readers that “the Devill can doe so much onely as God permits him, and no more…God hath restrained his power, in the execution of his malitious purposes, whereupon he cannot go a whit further, then God </w:t>
      </w:r>
      <w:r w:rsidR="00734F0E">
        <w:rPr>
          <w:rFonts w:ascii="Times New Roman" w:eastAsia="Times New Roman" w:hAnsi="Times New Roman" w:cs="Times New Roman"/>
        </w:rPr>
        <w:lastRenderedPageBreak/>
        <w:t>gives him leave and libertie to go.”</w:t>
      </w:r>
      <w:r w:rsidR="00734F0E">
        <w:rPr>
          <w:rStyle w:val="FootnoteReference"/>
          <w:rFonts w:ascii="Times New Roman" w:eastAsia="Times New Roman" w:hAnsi="Times New Roman" w:cs="Times New Roman"/>
        </w:rPr>
        <w:footnoteReference w:id="138"/>
      </w:r>
      <w:r w:rsidR="00734F0E">
        <w:rPr>
          <w:rFonts w:ascii="Times New Roman" w:eastAsia="Times New Roman" w:hAnsi="Times New Roman" w:cs="Times New Roman"/>
        </w:rPr>
        <w:t xml:space="preserve"> God was </w:t>
      </w:r>
      <w:r w:rsidR="002D70CA">
        <w:rPr>
          <w:rFonts w:ascii="Times New Roman" w:eastAsia="Times New Roman" w:hAnsi="Times New Roman" w:cs="Times New Roman"/>
        </w:rPr>
        <w:t xml:space="preserve">absolutely </w:t>
      </w:r>
      <w:r w:rsidR="00734F0E">
        <w:rPr>
          <w:rFonts w:ascii="Times New Roman" w:eastAsia="Times New Roman" w:hAnsi="Times New Roman" w:cs="Times New Roman"/>
        </w:rPr>
        <w:t xml:space="preserve">sovereign over the activity of witches and the </w:t>
      </w:r>
      <w:r w:rsidR="002A1910">
        <w:rPr>
          <w:rFonts w:ascii="Times New Roman" w:eastAsia="Times New Roman" w:hAnsi="Times New Roman" w:cs="Times New Roman"/>
        </w:rPr>
        <w:t>affliction</w:t>
      </w:r>
      <w:r w:rsidR="00734F0E">
        <w:rPr>
          <w:rFonts w:ascii="Times New Roman" w:eastAsia="Times New Roman" w:hAnsi="Times New Roman" w:cs="Times New Roman"/>
        </w:rPr>
        <w:t xml:space="preserve">s of the Devil through </w:t>
      </w:r>
      <w:r w:rsidR="00036E8E">
        <w:rPr>
          <w:rFonts w:ascii="Times New Roman" w:eastAsia="Times New Roman" w:hAnsi="Times New Roman" w:cs="Times New Roman"/>
        </w:rPr>
        <w:t>them</w:t>
      </w:r>
      <w:r w:rsidR="000730DC">
        <w:rPr>
          <w:rFonts w:ascii="Times New Roman" w:eastAsia="Times New Roman" w:hAnsi="Times New Roman" w:cs="Times New Roman"/>
        </w:rPr>
        <w:t>: “the multitude is in this grosse errour, that witches have the power to turne the world upside down,” writes Henry Holland, for “they are but Sathan’s insturments,” with Satan’s power itself being “limited by the Lord.”</w:t>
      </w:r>
      <w:r w:rsidR="000730DC">
        <w:rPr>
          <w:rStyle w:val="FootnoteReference"/>
          <w:rFonts w:ascii="Times New Roman" w:eastAsia="Times New Roman" w:hAnsi="Times New Roman" w:cs="Times New Roman"/>
        </w:rPr>
        <w:footnoteReference w:id="139"/>
      </w:r>
      <w:r w:rsidR="00C86051">
        <w:rPr>
          <w:rFonts w:ascii="Times New Roman" w:eastAsia="Times New Roman" w:hAnsi="Times New Roman" w:cs="Times New Roman"/>
        </w:rPr>
        <w:t xml:space="preserve"> This is not to say, however, that these ministers did not support the punishment of witches</w:t>
      </w:r>
      <w:r w:rsidR="00154CD3">
        <w:rPr>
          <w:rFonts w:ascii="Times New Roman" w:eastAsia="Times New Roman" w:hAnsi="Times New Roman" w:cs="Times New Roman"/>
        </w:rPr>
        <w:t xml:space="preserve">. Most, if not all of those who published demonological tracts advocated that witches do be severely punished if found guilty; however, this did not absolve the afflicted from not having turned to God </w:t>
      </w:r>
      <w:r w:rsidR="00374723">
        <w:rPr>
          <w:rFonts w:ascii="Times New Roman" w:eastAsia="Times New Roman" w:hAnsi="Times New Roman" w:cs="Times New Roman"/>
        </w:rPr>
        <w:t xml:space="preserve">when attacked by the Devil. </w:t>
      </w:r>
    </w:p>
    <w:p w14:paraId="4C5B911F" w14:textId="19889E60" w:rsidR="009D0BCA" w:rsidRDefault="009D0BCA" w:rsidP="00FF201D">
      <w:pPr>
        <w:spacing w:line="480" w:lineRule="auto"/>
        <w:rPr>
          <w:rFonts w:ascii="Times New Roman" w:eastAsia="Times New Roman" w:hAnsi="Times New Roman" w:cs="Times New Roman"/>
        </w:rPr>
      </w:pPr>
      <w:r>
        <w:rPr>
          <w:rFonts w:ascii="Times New Roman" w:eastAsia="Times New Roman" w:hAnsi="Times New Roman" w:cs="Times New Roman"/>
        </w:rPr>
        <w:tab/>
      </w:r>
      <w:r w:rsidR="00650216">
        <w:rPr>
          <w:rFonts w:ascii="Times New Roman" w:eastAsia="Times New Roman" w:hAnsi="Times New Roman" w:cs="Times New Roman"/>
        </w:rPr>
        <w:t>One of the best examples</w:t>
      </w:r>
      <w:r w:rsidR="000253F7">
        <w:rPr>
          <w:rFonts w:ascii="Times New Roman" w:eastAsia="Times New Roman" w:hAnsi="Times New Roman" w:cs="Times New Roman"/>
        </w:rPr>
        <w:t xml:space="preserve"> of such an approach to cases of witchcraft is George Gifford’s </w:t>
      </w:r>
      <w:r w:rsidR="000253F7">
        <w:rPr>
          <w:rFonts w:ascii="Times New Roman" w:eastAsia="Times New Roman" w:hAnsi="Times New Roman" w:cs="Times New Roman"/>
          <w:i/>
          <w:iCs/>
        </w:rPr>
        <w:t>Dialogue Concerning Witches and Witchcraftes</w:t>
      </w:r>
      <w:r w:rsidR="000253F7">
        <w:rPr>
          <w:rFonts w:ascii="Times New Roman" w:eastAsia="Times New Roman" w:hAnsi="Times New Roman" w:cs="Times New Roman"/>
        </w:rPr>
        <w:t>, which is constructed as a discussion between a character named Samuel</w:t>
      </w:r>
      <w:r w:rsidR="00E55096">
        <w:rPr>
          <w:rFonts w:ascii="Times New Roman" w:eastAsia="Times New Roman" w:hAnsi="Times New Roman" w:cs="Times New Roman"/>
        </w:rPr>
        <w:t xml:space="preserve"> and his wife, two local villagers</w:t>
      </w:r>
      <w:r w:rsidR="000253F7">
        <w:rPr>
          <w:rFonts w:ascii="Times New Roman" w:eastAsia="Times New Roman" w:hAnsi="Times New Roman" w:cs="Times New Roman"/>
        </w:rPr>
        <w:t xml:space="preserve">, and Daniel, the voice of Gifford, </w:t>
      </w:r>
      <w:r w:rsidR="00E55096">
        <w:rPr>
          <w:rFonts w:ascii="Times New Roman" w:eastAsia="Times New Roman" w:hAnsi="Times New Roman" w:cs="Times New Roman"/>
        </w:rPr>
        <w:t>the local schoolmaster</w:t>
      </w:r>
      <w:r w:rsidR="002D526D">
        <w:rPr>
          <w:rFonts w:ascii="Times New Roman" w:eastAsia="Times New Roman" w:hAnsi="Times New Roman" w:cs="Times New Roman"/>
        </w:rPr>
        <w:t xml:space="preserve">. </w:t>
      </w:r>
      <w:r w:rsidR="00982281">
        <w:rPr>
          <w:rFonts w:ascii="Times New Roman" w:eastAsia="Times New Roman" w:hAnsi="Times New Roman" w:cs="Times New Roman"/>
        </w:rPr>
        <w:t>Samuel approaches Daniel</w:t>
      </w:r>
      <w:r w:rsidR="00352F05">
        <w:rPr>
          <w:rFonts w:ascii="Times New Roman" w:eastAsia="Times New Roman" w:hAnsi="Times New Roman" w:cs="Times New Roman"/>
        </w:rPr>
        <w:t xml:space="preserve">, concerned that he </w:t>
      </w:r>
      <w:r w:rsidR="00184FCE">
        <w:rPr>
          <w:rFonts w:ascii="Times New Roman" w:eastAsia="Times New Roman" w:hAnsi="Times New Roman" w:cs="Times New Roman"/>
        </w:rPr>
        <w:t>is the</w:t>
      </w:r>
      <w:r w:rsidR="00352F05">
        <w:rPr>
          <w:rFonts w:ascii="Times New Roman" w:eastAsia="Times New Roman" w:hAnsi="Times New Roman" w:cs="Times New Roman"/>
        </w:rPr>
        <w:t xml:space="preserve"> victim of some “naughty people</w:t>
      </w:r>
      <w:r w:rsidR="00F53992">
        <w:rPr>
          <w:rFonts w:ascii="Times New Roman" w:eastAsia="Times New Roman" w:hAnsi="Times New Roman" w:cs="Times New Roman"/>
        </w:rPr>
        <w:t>.</w:t>
      </w:r>
      <w:r w:rsidR="00352F05">
        <w:rPr>
          <w:rFonts w:ascii="Times New Roman" w:eastAsia="Times New Roman" w:hAnsi="Times New Roman" w:cs="Times New Roman"/>
        </w:rPr>
        <w:t xml:space="preserve">” </w:t>
      </w:r>
      <w:r w:rsidR="00F53992">
        <w:rPr>
          <w:rFonts w:ascii="Times New Roman" w:eastAsia="Times New Roman" w:hAnsi="Times New Roman" w:cs="Times New Roman"/>
        </w:rPr>
        <w:t>Having</w:t>
      </w:r>
      <w:r w:rsidR="002953E7">
        <w:rPr>
          <w:rFonts w:ascii="Times New Roman" w:eastAsia="Times New Roman" w:hAnsi="Times New Roman" w:cs="Times New Roman"/>
        </w:rPr>
        <w:t xml:space="preserve"> seen a hare and a weasel around his home, </w:t>
      </w:r>
      <w:r w:rsidR="00384C07">
        <w:rPr>
          <w:rFonts w:ascii="Times New Roman" w:eastAsia="Times New Roman" w:hAnsi="Times New Roman" w:cs="Times New Roman"/>
        </w:rPr>
        <w:t xml:space="preserve">Samuel fears that </w:t>
      </w:r>
      <w:r w:rsidR="002953E7">
        <w:rPr>
          <w:rFonts w:ascii="Times New Roman" w:eastAsia="Times New Roman" w:hAnsi="Times New Roman" w:cs="Times New Roman"/>
        </w:rPr>
        <w:t xml:space="preserve">he was set upon by an “old woman” in town who frowned at him several times. </w:t>
      </w:r>
      <w:r w:rsidR="00FE3972">
        <w:rPr>
          <w:rFonts w:ascii="Times New Roman" w:eastAsia="Times New Roman" w:hAnsi="Times New Roman" w:cs="Times New Roman"/>
        </w:rPr>
        <w:t xml:space="preserve">Samuel and his wife believe that several cunning-men and women who live around </w:t>
      </w:r>
      <w:r w:rsidR="00535497">
        <w:rPr>
          <w:rFonts w:ascii="Times New Roman" w:eastAsia="Times New Roman" w:hAnsi="Times New Roman" w:cs="Times New Roman"/>
        </w:rPr>
        <w:t xml:space="preserve">their </w:t>
      </w:r>
      <w:r w:rsidR="00FE3972">
        <w:rPr>
          <w:rFonts w:ascii="Times New Roman" w:eastAsia="Times New Roman" w:hAnsi="Times New Roman" w:cs="Times New Roman"/>
        </w:rPr>
        <w:t>village c</w:t>
      </w:r>
      <w:r w:rsidR="00535497">
        <w:rPr>
          <w:rFonts w:ascii="Times New Roman" w:eastAsia="Times New Roman" w:hAnsi="Times New Roman" w:cs="Times New Roman"/>
        </w:rPr>
        <w:t xml:space="preserve">an </w:t>
      </w:r>
      <w:r w:rsidR="00FE3972">
        <w:rPr>
          <w:rFonts w:ascii="Times New Roman" w:eastAsia="Times New Roman" w:hAnsi="Times New Roman" w:cs="Times New Roman"/>
        </w:rPr>
        <w:t xml:space="preserve">help them to check if they </w:t>
      </w:r>
      <w:r w:rsidR="00535497">
        <w:rPr>
          <w:rFonts w:ascii="Times New Roman" w:eastAsia="Times New Roman" w:hAnsi="Times New Roman" w:cs="Times New Roman"/>
        </w:rPr>
        <w:t>are</w:t>
      </w:r>
      <w:r w:rsidR="00FE3972">
        <w:rPr>
          <w:rFonts w:ascii="Times New Roman" w:eastAsia="Times New Roman" w:hAnsi="Times New Roman" w:cs="Times New Roman"/>
        </w:rPr>
        <w:t xml:space="preserve"> bewitched, and if they </w:t>
      </w:r>
      <w:r w:rsidR="00535497">
        <w:rPr>
          <w:rFonts w:ascii="Times New Roman" w:eastAsia="Times New Roman" w:hAnsi="Times New Roman" w:cs="Times New Roman"/>
        </w:rPr>
        <w:t>are</w:t>
      </w:r>
      <w:r w:rsidR="00FE3972">
        <w:rPr>
          <w:rFonts w:ascii="Times New Roman" w:eastAsia="Times New Roman" w:hAnsi="Times New Roman" w:cs="Times New Roman"/>
        </w:rPr>
        <w:t xml:space="preserve">, to find the witch responsible. </w:t>
      </w:r>
      <w:r w:rsidR="0054156D">
        <w:rPr>
          <w:rFonts w:ascii="Times New Roman" w:eastAsia="Times New Roman" w:hAnsi="Times New Roman" w:cs="Times New Roman"/>
        </w:rPr>
        <w:t xml:space="preserve">Gifford’s response (through the mouth of Daniel) to this assertion that they could find help through the services of cunning-folk is telling: </w:t>
      </w:r>
    </w:p>
    <w:p w14:paraId="3FB1DF24" w14:textId="4ECA6C1E" w:rsidR="0054156D" w:rsidRDefault="0054156D" w:rsidP="00FF201D">
      <w:pPr>
        <w:spacing w:line="480" w:lineRule="auto"/>
        <w:rPr>
          <w:rFonts w:ascii="Times New Roman" w:eastAsia="Times New Roman" w:hAnsi="Times New Roman" w:cs="Times New Roman"/>
        </w:rPr>
      </w:pPr>
    </w:p>
    <w:p w14:paraId="545F7AE9" w14:textId="0F804128" w:rsidR="0054156D" w:rsidRPr="00DD6079" w:rsidRDefault="0054156D" w:rsidP="00FF201D">
      <w:pPr>
        <w:spacing w:line="480" w:lineRule="auto"/>
        <w:ind w:left="720" w:right="720"/>
        <w:rPr>
          <w:rFonts w:ascii="Times New Roman" w:eastAsia="Times New Roman" w:hAnsi="Times New Roman" w:cs="Times New Roman"/>
          <w:color w:val="000000" w:themeColor="text1"/>
        </w:rPr>
      </w:pPr>
      <w:r w:rsidRPr="00DD6079">
        <w:rPr>
          <w:rFonts w:ascii="Times New Roman" w:eastAsia="Times New Roman" w:hAnsi="Times New Roman" w:cs="Times New Roman"/>
          <w:color w:val="000000" w:themeColor="text1"/>
          <w:shd w:val="clear" w:color="auto" w:fill="FFFFFF"/>
        </w:rPr>
        <w:t>Nay I doe not thinke that the olde woman hath bewitched you, or that your body is bewitched, but the divell hath bewitched your minde, with blindnes and unbeleefe,</w:t>
      </w:r>
      <w:r w:rsidRPr="00DD6079">
        <w:rPr>
          <w:rFonts w:ascii="Times New Roman" w:hAnsi="Times New Roman" w:cs="Times New Roman"/>
          <w:color w:val="000000" w:themeColor="text1"/>
          <w:shd w:val="clear" w:color="auto" w:fill="FFFFFF"/>
        </w:rPr>
        <w:t xml:space="preserve"> </w:t>
      </w:r>
      <w:r w:rsidRPr="00DD6079">
        <w:rPr>
          <w:rFonts w:ascii="Times New Roman" w:eastAsia="Times New Roman" w:hAnsi="Times New Roman" w:cs="Times New Roman"/>
          <w:color w:val="000000" w:themeColor="text1"/>
          <w:shd w:val="clear" w:color="auto" w:fill="FFFFFF"/>
        </w:rPr>
        <w:t xml:space="preserve">to draw you from God, even to worship himselfe, by seeking help at </w:t>
      </w:r>
      <w:r w:rsidRPr="00DD6079">
        <w:rPr>
          <w:rFonts w:ascii="Times New Roman" w:eastAsia="Times New Roman" w:hAnsi="Times New Roman" w:cs="Times New Roman"/>
          <w:color w:val="000000" w:themeColor="text1"/>
          <w:shd w:val="clear" w:color="auto" w:fill="FFFFFF"/>
        </w:rPr>
        <w:lastRenderedPageBreak/>
        <w:t>the hands of devils. It is a lamentable case to see how the devill hath bewitched thousands at this day to run after him: and even to offer sacrifice unto him…It is not in these matters to be taken as wee imagine, but as the word of God teacheth. What though a man think he worshippeth not devils nor seeketh not help at their handes, as he is persuaded, nor hath any such intent, is he ever the neere, when as yet it shall be found by Gods word, that he doth worship them, and seek unto them for help?</w:t>
      </w:r>
      <w:r w:rsidRPr="00DD6079">
        <w:rPr>
          <w:rStyle w:val="FootnoteReference"/>
          <w:rFonts w:ascii="Times New Roman" w:eastAsia="Times New Roman" w:hAnsi="Times New Roman" w:cs="Times New Roman"/>
          <w:color w:val="000000" w:themeColor="text1"/>
          <w:shd w:val="clear" w:color="auto" w:fill="FFFFFF"/>
        </w:rPr>
        <w:footnoteReference w:id="140"/>
      </w:r>
    </w:p>
    <w:p w14:paraId="46A2A299" w14:textId="561B6F62" w:rsidR="0054156D" w:rsidRDefault="0054156D" w:rsidP="00FF201D">
      <w:pPr>
        <w:spacing w:line="480" w:lineRule="auto"/>
        <w:rPr>
          <w:rFonts w:ascii="Times New Roman" w:eastAsia="Times New Roman" w:hAnsi="Times New Roman" w:cs="Times New Roman"/>
        </w:rPr>
      </w:pPr>
    </w:p>
    <w:p w14:paraId="758CDD90" w14:textId="4C7AC2CF" w:rsidR="0054156D" w:rsidRDefault="00C5555A" w:rsidP="00FF201D">
      <w:pPr>
        <w:spacing w:line="480" w:lineRule="auto"/>
        <w:rPr>
          <w:rFonts w:ascii="Times New Roman" w:eastAsia="Times New Roman" w:hAnsi="Times New Roman" w:cs="Times New Roman"/>
        </w:rPr>
      </w:pPr>
      <w:r>
        <w:rPr>
          <w:rFonts w:ascii="Times New Roman" w:eastAsia="Times New Roman" w:hAnsi="Times New Roman" w:cs="Times New Roman"/>
        </w:rPr>
        <w:t xml:space="preserve">This response encapsulates the sentiments of the ministers </w:t>
      </w:r>
      <w:r w:rsidR="00535497">
        <w:rPr>
          <w:rFonts w:ascii="Times New Roman" w:eastAsia="Times New Roman" w:hAnsi="Times New Roman" w:cs="Times New Roman"/>
        </w:rPr>
        <w:t>I</w:t>
      </w:r>
      <w:r>
        <w:rPr>
          <w:rFonts w:ascii="Times New Roman" w:eastAsia="Times New Roman" w:hAnsi="Times New Roman" w:cs="Times New Roman"/>
        </w:rPr>
        <w:t xml:space="preserve"> have </w:t>
      </w:r>
      <w:r w:rsidR="00535497">
        <w:rPr>
          <w:rFonts w:ascii="Times New Roman" w:eastAsia="Times New Roman" w:hAnsi="Times New Roman" w:cs="Times New Roman"/>
        </w:rPr>
        <w:t>examine</w:t>
      </w:r>
      <w:r w:rsidR="001648DE">
        <w:rPr>
          <w:rFonts w:ascii="Times New Roman" w:eastAsia="Times New Roman" w:hAnsi="Times New Roman" w:cs="Times New Roman"/>
        </w:rPr>
        <w:t>d</w:t>
      </w:r>
      <w:r>
        <w:rPr>
          <w:rFonts w:ascii="Times New Roman" w:eastAsia="Times New Roman" w:hAnsi="Times New Roman" w:cs="Times New Roman"/>
        </w:rPr>
        <w:t xml:space="preserve">. </w:t>
      </w:r>
      <w:r w:rsidR="001648DE">
        <w:rPr>
          <w:rFonts w:ascii="Times New Roman" w:eastAsia="Times New Roman" w:hAnsi="Times New Roman" w:cs="Times New Roman"/>
        </w:rPr>
        <w:t>Consulting</w:t>
      </w:r>
      <w:r>
        <w:rPr>
          <w:rFonts w:ascii="Times New Roman" w:eastAsia="Times New Roman" w:hAnsi="Times New Roman" w:cs="Times New Roman"/>
        </w:rPr>
        <w:t xml:space="preserve"> cunning-men and women was</w:t>
      </w:r>
      <w:r w:rsidR="0033228D">
        <w:rPr>
          <w:rFonts w:ascii="Times New Roman" w:eastAsia="Times New Roman" w:hAnsi="Times New Roman" w:cs="Times New Roman"/>
        </w:rPr>
        <w:t xml:space="preserve"> seen </w:t>
      </w:r>
      <w:r w:rsidR="003D12D2">
        <w:rPr>
          <w:rFonts w:ascii="Times New Roman" w:eastAsia="Times New Roman" w:hAnsi="Times New Roman" w:cs="Times New Roman"/>
        </w:rPr>
        <w:t xml:space="preserve">as </w:t>
      </w:r>
      <w:r>
        <w:rPr>
          <w:rFonts w:ascii="Times New Roman" w:eastAsia="Times New Roman" w:hAnsi="Times New Roman" w:cs="Times New Roman"/>
        </w:rPr>
        <w:t>diabolical, drawing one away from God and causing them to worship Satan instead</w:t>
      </w:r>
      <w:r w:rsidR="0080528C">
        <w:rPr>
          <w:rFonts w:ascii="Times New Roman" w:eastAsia="Times New Roman" w:hAnsi="Times New Roman" w:cs="Times New Roman"/>
        </w:rPr>
        <w:t>, and Gifford seems to paint this as part of a broader satanic scheme to pull Christians from the Gospe</w:t>
      </w:r>
      <w:r w:rsidR="008036C4">
        <w:rPr>
          <w:rFonts w:ascii="Times New Roman" w:eastAsia="Times New Roman" w:hAnsi="Times New Roman" w:cs="Times New Roman"/>
        </w:rPr>
        <w:t xml:space="preserve">l, noting that “thousands” </w:t>
      </w:r>
      <w:r w:rsidR="00602F2B">
        <w:rPr>
          <w:rFonts w:ascii="Times New Roman" w:eastAsia="Times New Roman" w:hAnsi="Times New Roman" w:cs="Times New Roman"/>
        </w:rPr>
        <w:t>had already been</w:t>
      </w:r>
      <w:r w:rsidR="008036C4">
        <w:rPr>
          <w:rFonts w:ascii="Times New Roman" w:eastAsia="Times New Roman" w:hAnsi="Times New Roman" w:cs="Times New Roman"/>
        </w:rPr>
        <w:t xml:space="preserve"> deceived into believing in the efficacy of cunning-folk. </w:t>
      </w:r>
      <w:r w:rsidR="00E273B2">
        <w:rPr>
          <w:rFonts w:ascii="Times New Roman" w:eastAsia="Times New Roman" w:hAnsi="Times New Roman" w:cs="Times New Roman"/>
        </w:rPr>
        <w:t xml:space="preserve">This was, in other words, </w:t>
      </w:r>
      <w:r w:rsidR="009B1B81">
        <w:rPr>
          <w:rFonts w:ascii="Times New Roman" w:eastAsia="Times New Roman" w:hAnsi="Times New Roman" w:cs="Times New Roman"/>
        </w:rPr>
        <w:t>idolatry: the witches, who drew their power from Satan, were certainly idolaters, but in seeking the aid of such people Samuel himself had become an idolate</w:t>
      </w:r>
      <w:r w:rsidR="00EA1ABD">
        <w:rPr>
          <w:rFonts w:ascii="Times New Roman" w:eastAsia="Times New Roman" w:hAnsi="Times New Roman" w:cs="Times New Roman"/>
        </w:rPr>
        <w:t>r, essentially one and the same as the witches themselves.</w:t>
      </w:r>
      <w:r w:rsidR="00B32D97">
        <w:rPr>
          <w:rStyle w:val="FootnoteReference"/>
          <w:rFonts w:ascii="Times New Roman" w:eastAsia="Times New Roman" w:hAnsi="Times New Roman" w:cs="Times New Roman"/>
        </w:rPr>
        <w:footnoteReference w:id="141"/>
      </w:r>
    </w:p>
    <w:p w14:paraId="1877115C" w14:textId="7E32B0EB" w:rsidR="00AB6A4B" w:rsidRDefault="00CC6A93" w:rsidP="00FF201D">
      <w:pPr>
        <w:spacing w:line="480" w:lineRule="auto"/>
        <w:rPr>
          <w:rFonts w:ascii="Times New Roman" w:eastAsia="Times New Roman" w:hAnsi="Times New Roman" w:cs="Times New Roman"/>
        </w:rPr>
      </w:pPr>
      <w:r>
        <w:rPr>
          <w:rFonts w:ascii="Times New Roman" w:eastAsia="Times New Roman" w:hAnsi="Times New Roman" w:cs="Times New Roman"/>
        </w:rPr>
        <w:tab/>
      </w:r>
      <w:r w:rsidR="00CF1F3B">
        <w:rPr>
          <w:rFonts w:ascii="Times New Roman" w:eastAsia="Times New Roman" w:hAnsi="Times New Roman" w:cs="Times New Roman"/>
        </w:rPr>
        <w:t xml:space="preserve">English ministers thus were just as preoccupied with the real-life behaviors of sick patients in choosing their healers as they were with the spiritual state of souls. </w:t>
      </w:r>
      <w:r w:rsidR="00101C04">
        <w:rPr>
          <w:rFonts w:ascii="Times New Roman" w:eastAsia="Times New Roman" w:hAnsi="Times New Roman" w:cs="Times New Roman"/>
        </w:rPr>
        <w:t>In the previous section I showed that medical metaphors were prevalent in English religious tracts and sermons in early modern England</w:t>
      </w:r>
      <w:r w:rsidR="001F4424">
        <w:rPr>
          <w:rFonts w:ascii="Times New Roman" w:eastAsia="Times New Roman" w:hAnsi="Times New Roman" w:cs="Times New Roman"/>
        </w:rPr>
        <w:t xml:space="preserve"> </w:t>
      </w:r>
      <w:r w:rsidR="00101C04">
        <w:rPr>
          <w:rFonts w:ascii="Times New Roman" w:eastAsia="Times New Roman" w:hAnsi="Times New Roman" w:cs="Times New Roman"/>
        </w:rPr>
        <w:t xml:space="preserve">and pointed out the place of patient metaphors in particular as </w:t>
      </w:r>
      <w:r w:rsidR="00CB0F07">
        <w:rPr>
          <w:rFonts w:ascii="Times New Roman" w:eastAsia="Times New Roman" w:hAnsi="Times New Roman" w:cs="Times New Roman"/>
        </w:rPr>
        <w:t xml:space="preserve">a powerful explanatory tool for </w:t>
      </w:r>
      <w:r w:rsidR="001F4424">
        <w:rPr>
          <w:rFonts w:ascii="Times New Roman" w:eastAsia="Times New Roman" w:hAnsi="Times New Roman" w:cs="Times New Roman"/>
        </w:rPr>
        <w:t xml:space="preserve">discussing the intimate links between body and soul. </w:t>
      </w:r>
      <w:r w:rsidR="00CB0F07">
        <w:rPr>
          <w:rFonts w:ascii="Times New Roman" w:eastAsia="Times New Roman" w:hAnsi="Times New Roman" w:cs="Times New Roman"/>
        </w:rPr>
        <w:t xml:space="preserve"> </w:t>
      </w:r>
      <w:r w:rsidR="00A66B8A">
        <w:rPr>
          <w:rFonts w:ascii="Times New Roman" w:eastAsia="Times New Roman" w:hAnsi="Times New Roman" w:cs="Times New Roman"/>
        </w:rPr>
        <w:t xml:space="preserve">Here, I have endeavored to explore the points of contact between the physical and spiritual, arguing that ministers’ concern for the physical wellbeing of their sick patients was deeply tied to their </w:t>
      </w:r>
      <w:r w:rsidR="00A66B8A">
        <w:rPr>
          <w:rFonts w:ascii="Times New Roman" w:eastAsia="Times New Roman" w:hAnsi="Times New Roman" w:cs="Times New Roman"/>
        </w:rPr>
        <w:lastRenderedPageBreak/>
        <w:t xml:space="preserve">spiritual concerns for their souls. This not only comes </w:t>
      </w:r>
      <w:r w:rsidR="00416EC9">
        <w:rPr>
          <w:rFonts w:ascii="Times New Roman" w:eastAsia="Times New Roman" w:hAnsi="Times New Roman" w:cs="Times New Roman"/>
        </w:rPr>
        <w:t>through in their belief that using</w:t>
      </w:r>
      <w:r w:rsidR="009A2E6D">
        <w:rPr>
          <w:rFonts w:ascii="Times New Roman" w:eastAsia="Times New Roman" w:hAnsi="Times New Roman" w:cs="Times New Roman"/>
        </w:rPr>
        <w:t xml:space="preserve"> medicine</w:t>
      </w:r>
      <w:r w:rsidR="00416EC9">
        <w:rPr>
          <w:rFonts w:ascii="Times New Roman" w:eastAsia="Times New Roman" w:hAnsi="Times New Roman" w:cs="Times New Roman"/>
        </w:rPr>
        <w:t xml:space="preserve"> when sick was biblically mandated, but also in their close management of the </w:t>
      </w:r>
      <w:r w:rsidR="00416EC9">
        <w:rPr>
          <w:rFonts w:ascii="Times New Roman" w:eastAsia="Times New Roman" w:hAnsi="Times New Roman" w:cs="Times New Roman"/>
          <w:i/>
          <w:iCs/>
        </w:rPr>
        <w:t>types</w:t>
      </w:r>
      <w:r w:rsidR="00416EC9">
        <w:rPr>
          <w:rFonts w:ascii="Times New Roman" w:eastAsia="Times New Roman" w:hAnsi="Times New Roman" w:cs="Times New Roman"/>
        </w:rPr>
        <w:t xml:space="preserve"> of healers their congregations saw. </w:t>
      </w:r>
      <w:r w:rsidR="00C95C85">
        <w:rPr>
          <w:rFonts w:ascii="Times New Roman" w:eastAsia="Times New Roman" w:hAnsi="Times New Roman" w:cs="Times New Roman"/>
        </w:rPr>
        <w:t xml:space="preserve">While ministers condemned empirics as unlearned and dangerous, they reserved their most vitriolic rhetoric for the cunning-men and women, witches who provided services under the guise of the helpful village healer, but who were in reality diabolical idolaters who led their clients to the destruction of their souls. </w:t>
      </w:r>
      <w:r w:rsidR="00416EC9">
        <w:rPr>
          <w:rFonts w:ascii="Times New Roman" w:eastAsia="Times New Roman" w:hAnsi="Times New Roman" w:cs="Times New Roman"/>
        </w:rPr>
        <w:t xml:space="preserve"> </w:t>
      </w:r>
      <w:r w:rsidR="000E5342">
        <w:rPr>
          <w:rFonts w:ascii="Times New Roman" w:eastAsia="Times New Roman" w:hAnsi="Times New Roman" w:cs="Times New Roman"/>
        </w:rPr>
        <w:t>Thus, the medical advice of ministers, though it indeed shows their concern with the physical state of the body, ultimately reflects their spiritual concerns, embedded in a framework in which the body and soul were inseparable parts of the same whole.</w:t>
      </w:r>
    </w:p>
    <w:p w14:paraId="75BBCF75" w14:textId="77777777" w:rsidR="00A66B8A" w:rsidRPr="00A66B8A" w:rsidRDefault="00A66B8A" w:rsidP="00FF201D">
      <w:pPr>
        <w:spacing w:line="480" w:lineRule="auto"/>
        <w:rPr>
          <w:rFonts w:ascii="Times New Roman" w:eastAsia="Times New Roman" w:hAnsi="Times New Roman" w:cs="Times New Roman"/>
        </w:rPr>
      </w:pPr>
    </w:p>
    <w:p w14:paraId="6C874AFB" w14:textId="77777777" w:rsidR="00740DB2" w:rsidRDefault="00740DB2">
      <w:pPr>
        <w:rPr>
          <w:rFonts w:ascii="Times New Roman" w:hAnsi="Times New Roman" w:cs="Times New Roman"/>
          <w:b/>
          <w:bCs/>
        </w:rPr>
      </w:pPr>
      <w:r>
        <w:rPr>
          <w:rFonts w:ascii="Times New Roman" w:hAnsi="Times New Roman" w:cs="Times New Roman"/>
          <w:b/>
          <w:bCs/>
        </w:rPr>
        <w:br w:type="page"/>
      </w:r>
    </w:p>
    <w:p w14:paraId="2E792BA4" w14:textId="6751B9DC" w:rsidR="00AB6A4B" w:rsidRDefault="00F47956" w:rsidP="00740DB2">
      <w:pPr>
        <w:spacing w:line="480" w:lineRule="auto"/>
        <w:jc w:val="center"/>
        <w:rPr>
          <w:rFonts w:ascii="Times New Roman" w:hAnsi="Times New Roman" w:cs="Times New Roman"/>
          <w:b/>
          <w:bCs/>
        </w:rPr>
      </w:pPr>
      <w:r>
        <w:rPr>
          <w:rFonts w:ascii="Times New Roman" w:hAnsi="Times New Roman" w:cs="Times New Roman"/>
          <w:b/>
          <w:bCs/>
        </w:rPr>
        <w:lastRenderedPageBreak/>
        <w:t>IV</w:t>
      </w:r>
      <w:r w:rsidR="00AB6A4B" w:rsidRPr="00E01C44">
        <w:rPr>
          <w:rFonts w:ascii="Times New Roman" w:hAnsi="Times New Roman" w:cs="Times New Roman"/>
          <w:b/>
          <w:bCs/>
        </w:rPr>
        <w:t>. Conclusion</w:t>
      </w:r>
    </w:p>
    <w:p w14:paraId="7469B9D1" w14:textId="355E108A" w:rsidR="00806BF6" w:rsidRDefault="00D056B2" w:rsidP="00FF201D">
      <w:pPr>
        <w:spacing w:line="480" w:lineRule="auto"/>
        <w:rPr>
          <w:rFonts w:ascii="Times New Roman" w:hAnsi="Times New Roman" w:cs="Times New Roman"/>
        </w:rPr>
      </w:pPr>
      <w:r>
        <w:rPr>
          <w:rFonts w:ascii="Times New Roman" w:hAnsi="Times New Roman" w:cs="Times New Roman"/>
        </w:rPr>
        <w:tab/>
      </w:r>
      <w:r w:rsidR="000500F2">
        <w:rPr>
          <w:rFonts w:ascii="Times New Roman" w:hAnsi="Times New Roman" w:cs="Times New Roman"/>
        </w:rPr>
        <w:t>My analysis of religious tracts, sermons, and demonological treatises written by English ministers has shown the intimate connections between religion and medicine in early modern England</w:t>
      </w:r>
      <w:r w:rsidR="00A13832">
        <w:rPr>
          <w:rFonts w:ascii="Times New Roman" w:hAnsi="Times New Roman" w:cs="Times New Roman"/>
        </w:rPr>
        <w:t xml:space="preserve">. </w:t>
      </w:r>
      <w:r w:rsidR="005C16CC">
        <w:rPr>
          <w:rFonts w:ascii="Times New Roman" w:hAnsi="Times New Roman" w:cs="Times New Roman"/>
        </w:rPr>
        <w:t xml:space="preserve">More specifically, I examined how ministers explored the interconnectedness </w:t>
      </w:r>
      <w:r w:rsidR="00B23748">
        <w:rPr>
          <w:rFonts w:ascii="Times New Roman" w:hAnsi="Times New Roman" w:cs="Times New Roman"/>
        </w:rPr>
        <w:t>of</w:t>
      </w:r>
      <w:r w:rsidR="005C16CC">
        <w:rPr>
          <w:rFonts w:ascii="Times New Roman" w:hAnsi="Times New Roman" w:cs="Times New Roman"/>
        </w:rPr>
        <w:t xml:space="preserve"> body and soul, navigating the boundary between the spiritual and physical </w:t>
      </w:r>
      <w:r w:rsidR="00250148">
        <w:rPr>
          <w:rFonts w:ascii="Times New Roman" w:hAnsi="Times New Roman" w:cs="Times New Roman"/>
        </w:rPr>
        <w:t>via</w:t>
      </w:r>
      <w:r w:rsidR="005C16CC">
        <w:rPr>
          <w:rFonts w:ascii="Times New Roman" w:hAnsi="Times New Roman" w:cs="Times New Roman"/>
        </w:rPr>
        <w:t xml:space="preserve"> the medium of health and medicine. </w:t>
      </w:r>
      <w:r w:rsidR="00250148">
        <w:rPr>
          <w:rFonts w:ascii="Times New Roman" w:hAnsi="Times New Roman" w:cs="Times New Roman"/>
        </w:rPr>
        <w:t>Indeed, as historians such as David Harley, Andrew Wear, and Charles Webster have shown us, medicine was deeply intertwined with religion in seventeenth-century England.</w:t>
      </w:r>
      <w:r w:rsidR="00250148">
        <w:rPr>
          <w:rStyle w:val="FootnoteReference"/>
          <w:rFonts w:ascii="Times New Roman" w:hAnsi="Times New Roman" w:cs="Times New Roman"/>
        </w:rPr>
        <w:footnoteReference w:id="142"/>
      </w:r>
      <w:r w:rsidR="00250148">
        <w:rPr>
          <w:rFonts w:ascii="Times New Roman" w:hAnsi="Times New Roman" w:cs="Times New Roman"/>
        </w:rPr>
        <w:t xml:space="preserve"> </w:t>
      </w:r>
      <w:r w:rsidR="00473043">
        <w:rPr>
          <w:rFonts w:ascii="Times New Roman" w:hAnsi="Times New Roman" w:cs="Times New Roman"/>
        </w:rPr>
        <w:t xml:space="preserve">Not only did ministers frequently employ medical metaphors, such as </w:t>
      </w:r>
      <w:r w:rsidR="00473043">
        <w:rPr>
          <w:rFonts w:ascii="Times New Roman" w:hAnsi="Times New Roman" w:cs="Times New Roman"/>
          <w:i/>
          <w:iCs/>
        </w:rPr>
        <w:t>Christus Medicus</w:t>
      </w:r>
      <w:r w:rsidR="00473043">
        <w:rPr>
          <w:rFonts w:ascii="Times New Roman" w:hAnsi="Times New Roman" w:cs="Times New Roman"/>
        </w:rPr>
        <w:t xml:space="preserve">, but they also demonstrated deeply religious outlooks on health, disease, and even the use of medicine. </w:t>
      </w:r>
      <w:r w:rsidR="00465061">
        <w:rPr>
          <w:rFonts w:ascii="Times New Roman" w:hAnsi="Times New Roman" w:cs="Times New Roman"/>
        </w:rPr>
        <w:t xml:space="preserve">The religious aspects of disease have been well-documented; Calvinist theology linked bodily afflictions with divine providence, with disease being framed as either a blessing from God to help one grow in faith, or as a chastisement for sin. </w:t>
      </w:r>
      <w:r w:rsidR="005B15DB">
        <w:rPr>
          <w:rFonts w:ascii="Times New Roman" w:hAnsi="Times New Roman" w:cs="Times New Roman"/>
        </w:rPr>
        <w:t xml:space="preserve">However, as I have shown, ministers frequently extended their spiritual interpretations of sickness into the realm of actual medical practice. </w:t>
      </w:r>
      <w:r w:rsidR="00FD2A82">
        <w:rPr>
          <w:rFonts w:ascii="Times New Roman" w:hAnsi="Times New Roman" w:cs="Times New Roman"/>
        </w:rPr>
        <w:t xml:space="preserve">Healthcare itself—not just disease—became spiritualized. </w:t>
      </w:r>
    </w:p>
    <w:p w14:paraId="390772F7" w14:textId="277F4EDE" w:rsidR="000C1365" w:rsidRDefault="000C1365" w:rsidP="00FF201D">
      <w:pPr>
        <w:spacing w:line="480" w:lineRule="auto"/>
        <w:rPr>
          <w:rFonts w:ascii="Times New Roman" w:hAnsi="Times New Roman" w:cs="Times New Roman"/>
        </w:rPr>
      </w:pPr>
      <w:r>
        <w:rPr>
          <w:rFonts w:ascii="Times New Roman" w:hAnsi="Times New Roman" w:cs="Times New Roman"/>
        </w:rPr>
        <w:tab/>
      </w:r>
      <w:r w:rsidR="00074A70">
        <w:rPr>
          <w:rFonts w:ascii="Times New Roman" w:hAnsi="Times New Roman" w:cs="Times New Roman"/>
        </w:rPr>
        <w:t>Thus, the care of the body and the care of the soul were intimately connecte</w:t>
      </w:r>
      <w:r w:rsidR="003677F8">
        <w:rPr>
          <w:rFonts w:ascii="Times New Roman" w:hAnsi="Times New Roman" w:cs="Times New Roman"/>
        </w:rPr>
        <w:t xml:space="preserve">d in English theology. </w:t>
      </w:r>
      <w:r w:rsidR="00BE49C0">
        <w:rPr>
          <w:rFonts w:ascii="Times New Roman" w:hAnsi="Times New Roman" w:cs="Times New Roman"/>
        </w:rPr>
        <w:t>This can be seen first through the prevalence of medical metaphors during this period</w:t>
      </w:r>
      <w:r w:rsidR="00407123">
        <w:rPr>
          <w:rFonts w:ascii="Times New Roman" w:hAnsi="Times New Roman" w:cs="Times New Roman"/>
        </w:rPr>
        <w:t>. A</w:t>
      </w:r>
      <w:r w:rsidR="00C05AC6">
        <w:rPr>
          <w:rFonts w:ascii="Times New Roman" w:hAnsi="Times New Roman" w:cs="Times New Roman"/>
        </w:rPr>
        <w:t xml:space="preserve">s I have argued, metaphors </w:t>
      </w:r>
      <w:r w:rsidR="00407123">
        <w:rPr>
          <w:rFonts w:ascii="Times New Roman" w:hAnsi="Times New Roman" w:cs="Times New Roman"/>
        </w:rPr>
        <w:t>served two crucial functions</w:t>
      </w:r>
      <w:r w:rsidR="00CF5F77">
        <w:rPr>
          <w:rFonts w:ascii="Times New Roman" w:hAnsi="Times New Roman" w:cs="Times New Roman"/>
        </w:rPr>
        <w:t>.</w:t>
      </w:r>
      <w:r w:rsidR="009A4087">
        <w:rPr>
          <w:rFonts w:ascii="Times New Roman" w:hAnsi="Times New Roman" w:cs="Times New Roman"/>
        </w:rPr>
        <w:t xml:space="preserve"> </w:t>
      </w:r>
      <w:r w:rsidR="00CF5F77">
        <w:rPr>
          <w:rFonts w:ascii="Times New Roman" w:hAnsi="Times New Roman" w:cs="Times New Roman"/>
        </w:rPr>
        <w:t>On</w:t>
      </w:r>
      <w:r w:rsidR="009A4087">
        <w:rPr>
          <w:rFonts w:ascii="Times New Roman" w:hAnsi="Times New Roman" w:cs="Times New Roman"/>
        </w:rPr>
        <w:t xml:space="preserve"> one level they functioned as explanatory theological tools via their close parallels with experiences of health and sickness</w:t>
      </w:r>
      <w:r w:rsidR="00CC77B2">
        <w:rPr>
          <w:rFonts w:ascii="Times New Roman" w:hAnsi="Times New Roman" w:cs="Times New Roman"/>
        </w:rPr>
        <w:t>, helping make complex theological points more comprehensible to the laity</w:t>
      </w:r>
      <w:r w:rsidR="00471D9F">
        <w:rPr>
          <w:rFonts w:ascii="Times New Roman" w:hAnsi="Times New Roman" w:cs="Times New Roman"/>
        </w:rPr>
        <w:t xml:space="preserve">. However, </w:t>
      </w:r>
      <w:r w:rsidR="001305C2">
        <w:rPr>
          <w:rFonts w:ascii="Times New Roman" w:hAnsi="Times New Roman" w:cs="Times New Roman"/>
        </w:rPr>
        <w:t xml:space="preserve">they also expressed the intimacy between physical and spiritual matters; indeed, one could not say medicine was purely physical or that religious experiences were purely spiritual. </w:t>
      </w:r>
      <w:r w:rsidR="005C04BD">
        <w:rPr>
          <w:rFonts w:ascii="Times New Roman" w:hAnsi="Times New Roman" w:cs="Times New Roman"/>
        </w:rPr>
        <w:t xml:space="preserve">The work of Helen Smith has shown that the metaphor of religious conversion as cure reflected </w:t>
      </w:r>
      <w:r w:rsidR="006A2C92">
        <w:rPr>
          <w:rFonts w:ascii="Times New Roman" w:hAnsi="Times New Roman" w:cs="Times New Roman"/>
        </w:rPr>
        <w:t xml:space="preserve">the visceral, </w:t>
      </w:r>
      <w:r w:rsidR="006A2C92">
        <w:rPr>
          <w:rFonts w:ascii="Times New Roman" w:hAnsi="Times New Roman" w:cs="Times New Roman"/>
        </w:rPr>
        <w:lastRenderedPageBreak/>
        <w:t>felt experience of early modern spirituality, “blurring the distinction not only between ratiocination and sensation, but between bodily and imaginative feeling.”</w:t>
      </w:r>
      <w:r w:rsidR="006A2C92">
        <w:rPr>
          <w:rStyle w:val="FootnoteReference"/>
          <w:rFonts w:ascii="Times New Roman" w:hAnsi="Times New Roman" w:cs="Times New Roman"/>
        </w:rPr>
        <w:footnoteReference w:id="143"/>
      </w:r>
      <w:r w:rsidR="006A2C92">
        <w:rPr>
          <w:rFonts w:ascii="Times New Roman" w:hAnsi="Times New Roman" w:cs="Times New Roman"/>
        </w:rPr>
        <w:t xml:space="preserve"> </w:t>
      </w:r>
      <w:r w:rsidR="00EB0886">
        <w:rPr>
          <w:rFonts w:ascii="Times New Roman" w:hAnsi="Times New Roman" w:cs="Times New Roman"/>
        </w:rPr>
        <w:t>So while metaphors could help the lay Christian make sense of theological points via similitude, they also helped them s</w:t>
      </w:r>
      <w:r w:rsidR="00A50BA5">
        <w:rPr>
          <w:rFonts w:ascii="Times New Roman" w:hAnsi="Times New Roman" w:cs="Times New Roman"/>
        </w:rPr>
        <w:t xml:space="preserve">ee </w:t>
      </w:r>
      <w:r w:rsidR="00CD506E">
        <w:rPr>
          <w:rFonts w:ascii="Times New Roman" w:hAnsi="Times New Roman" w:cs="Times New Roman"/>
        </w:rPr>
        <w:t>everyday</w:t>
      </w:r>
      <w:r w:rsidR="00EB0886">
        <w:rPr>
          <w:rFonts w:ascii="Times New Roman" w:hAnsi="Times New Roman" w:cs="Times New Roman"/>
        </w:rPr>
        <w:t xml:space="preserve"> experiences, such as being sick and </w:t>
      </w:r>
      <w:r w:rsidR="00B66899">
        <w:rPr>
          <w:rFonts w:ascii="Times New Roman" w:hAnsi="Times New Roman" w:cs="Times New Roman"/>
        </w:rPr>
        <w:t xml:space="preserve">being </w:t>
      </w:r>
      <w:r w:rsidR="0045075D">
        <w:rPr>
          <w:rFonts w:ascii="Times New Roman" w:hAnsi="Times New Roman" w:cs="Times New Roman"/>
        </w:rPr>
        <w:t>heale</w:t>
      </w:r>
      <w:r w:rsidR="00B66899">
        <w:rPr>
          <w:rFonts w:ascii="Times New Roman" w:hAnsi="Times New Roman" w:cs="Times New Roman"/>
        </w:rPr>
        <w:t>d</w:t>
      </w:r>
      <w:r w:rsidR="00EB0886">
        <w:rPr>
          <w:rFonts w:ascii="Times New Roman" w:hAnsi="Times New Roman" w:cs="Times New Roman"/>
        </w:rPr>
        <w:t xml:space="preserve">, </w:t>
      </w:r>
      <w:r w:rsidR="00A50BA5">
        <w:rPr>
          <w:rFonts w:ascii="Times New Roman" w:hAnsi="Times New Roman" w:cs="Times New Roman"/>
        </w:rPr>
        <w:t xml:space="preserve">through a spiritual lens. </w:t>
      </w:r>
      <w:r w:rsidR="00282BFD">
        <w:rPr>
          <w:rFonts w:ascii="Times New Roman" w:hAnsi="Times New Roman" w:cs="Times New Roman"/>
        </w:rPr>
        <w:t xml:space="preserve">Patient metaphors in particular were instructive ways of conveying theological points and dispensing advice, for it placed the </w:t>
      </w:r>
      <w:r w:rsidR="00F1529D">
        <w:rPr>
          <w:rFonts w:ascii="Times New Roman" w:hAnsi="Times New Roman" w:cs="Times New Roman"/>
        </w:rPr>
        <w:t>experiences of the individual at the center of the boundary between the physical and spiritual.</w:t>
      </w:r>
    </w:p>
    <w:p w14:paraId="122CE572" w14:textId="0D6D1C5F" w:rsidR="00AA4D3C" w:rsidRDefault="00AA4D3C" w:rsidP="00FF201D">
      <w:pPr>
        <w:spacing w:line="480" w:lineRule="auto"/>
        <w:rPr>
          <w:rFonts w:ascii="Times New Roman" w:hAnsi="Times New Roman" w:cs="Times New Roman"/>
        </w:rPr>
      </w:pPr>
      <w:r>
        <w:rPr>
          <w:rFonts w:ascii="Times New Roman" w:hAnsi="Times New Roman" w:cs="Times New Roman"/>
        </w:rPr>
        <w:tab/>
      </w:r>
      <w:r w:rsidR="003F4C20">
        <w:rPr>
          <w:rFonts w:ascii="Times New Roman" w:hAnsi="Times New Roman" w:cs="Times New Roman"/>
        </w:rPr>
        <w:t>Furthermore,</w:t>
      </w:r>
      <w:r w:rsidR="0045075D">
        <w:rPr>
          <w:rFonts w:ascii="Times New Roman" w:hAnsi="Times New Roman" w:cs="Times New Roman"/>
        </w:rPr>
        <w:t xml:space="preserve"> </w:t>
      </w:r>
      <w:r w:rsidR="00B727E0">
        <w:rPr>
          <w:rFonts w:ascii="Times New Roman" w:hAnsi="Times New Roman" w:cs="Times New Roman"/>
        </w:rPr>
        <w:t xml:space="preserve">medical metaphors provided a highly useful bridge over which ministers could move from </w:t>
      </w:r>
      <w:r w:rsidR="00FE60C4">
        <w:rPr>
          <w:rFonts w:ascii="Times New Roman" w:hAnsi="Times New Roman" w:cs="Times New Roman"/>
        </w:rPr>
        <w:t>metaphorical expressions to providing practical advice for the sick. While the spiritualization of sickness and death have been well-noted, I argue</w:t>
      </w:r>
      <w:r w:rsidR="00E70F1A">
        <w:rPr>
          <w:rFonts w:ascii="Times New Roman" w:hAnsi="Times New Roman" w:cs="Times New Roman"/>
        </w:rPr>
        <w:t>d</w:t>
      </w:r>
      <w:r w:rsidR="00FE60C4">
        <w:rPr>
          <w:rFonts w:ascii="Times New Roman" w:hAnsi="Times New Roman" w:cs="Times New Roman"/>
        </w:rPr>
        <w:t xml:space="preserve"> that </w:t>
      </w:r>
      <w:r w:rsidR="00EB0886">
        <w:rPr>
          <w:rFonts w:ascii="Times New Roman" w:hAnsi="Times New Roman" w:cs="Times New Roman"/>
        </w:rPr>
        <w:t>the experiences of taking medicine and seeing physicians</w:t>
      </w:r>
      <w:r w:rsidR="00FE60C4">
        <w:rPr>
          <w:rFonts w:ascii="Times New Roman" w:hAnsi="Times New Roman" w:cs="Times New Roman"/>
        </w:rPr>
        <w:t xml:space="preserve"> </w:t>
      </w:r>
      <w:r w:rsidR="00D37A7D">
        <w:rPr>
          <w:rFonts w:ascii="Times New Roman" w:hAnsi="Times New Roman" w:cs="Times New Roman"/>
        </w:rPr>
        <w:t xml:space="preserve">were also </w:t>
      </w:r>
      <w:r w:rsidR="00EB0886">
        <w:rPr>
          <w:rFonts w:ascii="Times New Roman" w:hAnsi="Times New Roman" w:cs="Times New Roman"/>
        </w:rPr>
        <w:t>spiritual experiences as much as physical ones</w:t>
      </w:r>
      <w:r w:rsidR="00F338E0">
        <w:rPr>
          <w:rFonts w:ascii="Times New Roman" w:hAnsi="Times New Roman" w:cs="Times New Roman"/>
        </w:rPr>
        <w:t xml:space="preserve"> for English ministers</w:t>
      </w:r>
      <w:r w:rsidR="00EB0886">
        <w:rPr>
          <w:rFonts w:ascii="Times New Roman" w:hAnsi="Times New Roman" w:cs="Times New Roman"/>
        </w:rPr>
        <w:t xml:space="preserve">, with clear, tangible spiritual consequences for those who chose the wrong method of healing. </w:t>
      </w:r>
      <w:r w:rsidR="001514E4">
        <w:rPr>
          <w:rFonts w:ascii="Times New Roman" w:hAnsi="Times New Roman" w:cs="Times New Roman"/>
        </w:rPr>
        <w:t>In other words, t</w:t>
      </w:r>
      <w:r>
        <w:rPr>
          <w:rFonts w:ascii="Times New Roman" w:hAnsi="Times New Roman" w:cs="Times New Roman"/>
        </w:rPr>
        <w:t xml:space="preserve">he spiritual dimension of medical practice was one reason why ministers recommended the appropriate physic to their readers or listeners. </w:t>
      </w:r>
      <w:r w:rsidR="001E4063">
        <w:rPr>
          <w:rFonts w:ascii="Times New Roman" w:hAnsi="Times New Roman" w:cs="Times New Roman"/>
        </w:rPr>
        <w:t xml:space="preserve">Proper medicine, it seems, was </w:t>
      </w:r>
      <w:r w:rsidR="001E4063">
        <w:rPr>
          <w:rFonts w:ascii="Times New Roman" w:hAnsi="Times New Roman" w:cs="Times New Roman"/>
          <w:i/>
          <w:iCs/>
        </w:rPr>
        <w:t>learned</w:t>
      </w:r>
      <w:r w:rsidR="001E4063">
        <w:rPr>
          <w:rFonts w:ascii="Times New Roman" w:hAnsi="Times New Roman" w:cs="Times New Roman"/>
        </w:rPr>
        <w:t xml:space="preserve"> medicine; that is, the Hippocratic/Galenic physic taught at English universities centered on balancing the four humors and regulating daily regimen. </w:t>
      </w:r>
      <w:r w:rsidR="003F4C20">
        <w:rPr>
          <w:rFonts w:ascii="Times New Roman" w:hAnsi="Times New Roman" w:cs="Times New Roman"/>
        </w:rPr>
        <w:t>It</w:t>
      </w:r>
      <w:r w:rsidR="00EB6D70">
        <w:rPr>
          <w:rFonts w:ascii="Times New Roman" w:hAnsi="Times New Roman" w:cs="Times New Roman"/>
        </w:rPr>
        <w:t xml:space="preserve"> is also clear that it did not matter </w:t>
      </w:r>
      <w:r w:rsidR="00D466A1">
        <w:rPr>
          <w:rFonts w:ascii="Times New Roman" w:hAnsi="Times New Roman" w:cs="Times New Roman"/>
        </w:rPr>
        <w:t xml:space="preserve">if irregular practitioners used the same treatments as university-trained physicians; ministers saw all quacks and empirics as inherently dangerous </w:t>
      </w:r>
      <w:r w:rsidR="004D4DF7">
        <w:rPr>
          <w:rFonts w:ascii="Times New Roman" w:hAnsi="Times New Roman" w:cs="Times New Roman"/>
        </w:rPr>
        <w:t>precisely because they did not have the same training that</w:t>
      </w:r>
      <w:r w:rsidR="001B29AA">
        <w:rPr>
          <w:rFonts w:ascii="Times New Roman" w:hAnsi="Times New Roman" w:cs="Times New Roman"/>
        </w:rPr>
        <w:t xml:space="preserve"> educated</w:t>
      </w:r>
      <w:r w:rsidR="004D4DF7">
        <w:rPr>
          <w:rFonts w:ascii="Times New Roman" w:hAnsi="Times New Roman" w:cs="Times New Roman"/>
        </w:rPr>
        <w:t xml:space="preserve"> physicians did. </w:t>
      </w:r>
      <w:r w:rsidR="00AA29C3">
        <w:rPr>
          <w:rFonts w:ascii="Times New Roman" w:hAnsi="Times New Roman" w:cs="Times New Roman"/>
        </w:rPr>
        <w:t>In this sense, the concerns of ministers were strikingly parallel to those of physicians such as John Cotta and James Hart, who also condemned irregular practitioners as uneducated and dangerous.</w:t>
      </w:r>
      <w:r w:rsidR="006C70B4">
        <w:rPr>
          <w:rStyle w:val="FootnoteReference"/>
          <w:rFonts w:ascii="Times New Roman" w:hAnsi="Times New Roman" w:cs="Times New Roman"/>
        </w:rPr>
        <w:footnoteReference w:id="144"/>
      </w:r>
    </w:p>
    <w:p w14:paraId="17055E16" w14:textId="67FFD256" w:rsidR="006C70B4" w:rsidRDefault="006C70B4" w:rsidP="00FF201D">
      <w:pPr>
        <w:spacing w:line="480" w:lineRule="auto"/>
        <w:rPr>
          <w:rFonts w:ascii="Times New Roman" w:hAnsi="Times New Roman" w:cs="Times New Roman"/>
        </w:rPr>
      </w:pPr>
      <w:r>
        <w:rPr>
          <w:rFonts w:ascii="Times New Roman" w:hAnsi="Times New Roman" w:cs="Times New Roman"/>
        </w:rPr>
        <w:lastRenderedPageBreak/>
        <w:tab/>
      </w:r>
      <w:r w:rsidR="000902EF">
        <w:rPr>
          <w:rFonts w:ascii="Times New Roman" w:hAnsi="Times New Roman" w:cs="Times New Roman"/>
        </w:rPr>
        <w:t>However, ministers were concerned about more than just the physical harms done to the body; indeed, even this concern was rooted in a deeper spiritual view of the body</w:t>
      </w:r>
      <w:r w:rsidR="00282BFD">
        <w:rPr>
          <w:rFonts w:ascii="Times New Roman" w:hAnsi="Times New Roman" w:cs="Times New Roman"/>
        </w:rPr>
        <w:t xml:space="preserve"> as the temple of God, and </w:t>
      </w:r>
      <w:r w:rsidR="001022B2">
        <w:rPr>
          <w:rFonts w:ascii="Times New Roman" w:hAnsi="Times New Roman" w:cs="Times New Roman"/>
        </w:rPr>
        <w:t>in the belief that one should not either end life early</w:t>
      </w:r>
      <w:r w:rsidR="003D775B">
        <w:rPr>
          <w:rFonts w:ascii="Times New Roman" w:hAnsi="Times New Roman" w:cs="Times New Roman"/>
        </w:rPr>
        <w:t xml:space="preserve"> </w:t>
      </w:r>
      <w:r w:rsidR="001022B2">
        <w:rPr>
          <w:rFonts w:ascii="Times New Roman" w:hAnsi="Times New Roman" w:cs="Times New Roman"/>
        </w:rPr>
        <w:t xml:space="preserve">or try to extend it beyond the time prescribed </w:t>
      </w:r>
      <w:r w:rsidR="00786A69">
        <w:rPr>
          <w:rFonts w:ascii="Times New Roman" w:hAnsi="Times New Roman" w:cs="Times New Roman"/>
        </w:rPr>
        <w:t xml:space="preserve">by Him. </w:t>
      </w:r>
      <w:r w:rsidR="001F2D71">
        <w:rPr>
          <w:rFonts w:ascii="Times New Roman" w:hAnsi="Times New Roman" w:cs="Times New Roman"/>
        </w:rPr>
        <w:t xml:space="preserve">Both theological points were rooted in a view of what constituted proper worship; conversely, one could interpret a failure to maintain the physical body as an affront to God and a form of idolatrous behavior. </w:t>
      </w:r>
      <w:r w:rsidR="00AF75E1">
        <w:rPr>
          <w:rFonts w:ascii="Times New Roman" w:hAnsi="Times New Roman" w:cs="Times New Roman"/>
        </w:rPr>
        <w:t xml:space="preserve">Therefore, to these ministers the potential harms that untrained empirics could bring remained a spiritual as well as a physical threat. </w:t>
      </w:r>
      <w:r w:rsidR="00B27B93">
        <w:rPr>
          <w:rFonts w:ascii="Times New Roman" w:hAnsi="Times New Roman" w:cs="Times New Roman"/>
        </w:rPr>
        <w:t>That the university-educated physician could also err did not escape their notice, of course; however, from their writings it seems that they saw empirics and their potential for physical harm as far more severe.</w:t>
      </w:r>
    </w:p>
    <w:p w14:paraId="622FAE17" w14:textId="3BBE95C6" w:rsidR="0051078E" w:rsidRDefault="00EC4052" w:rsidP="00FF201D">
      <w:pPr>
        <w:spacing w:line="480" w:lineRule="auto"/>
        <w:rPr>
          <w:rFonts w:ascii="Times New Roman" w:hAnsi="Times New Roman" w:cs="Times New Roman"/>
        </w:rPr>
      </w:pPr>
      <w:r>
        <w:rPr>
          <w:rFonts w:ascii="Times New Roman" w:hAnsi="Times New Roman" w:cs="Times New Roman"/>
        </w:rPr>
        <w:tab/>
        <w:t>Such concerns also extended towards the cunning-man or woman, those village healers who many theologians and divines termed “witches.” The empiric</w:t>
      </w:r>
      <w:r w:rsidR="00525C3D">
        <w:rPr>
          <w:rFonts w:ascii="Times New Roman" w:hAnsi="Times New Roman" w:cs="Times New Roman"/>
        </w:rPr>
        <w:t>s</w:t>
      </w:r>
      <w:r>
        <w:rPr>
          <w:rFonts w:ascii="Times New Roman" w:hAnsi="Times New Roman" w:cs="Times New Roman"/>
        </w:rPr>
        <w:t xml:space="preserve"> were threatening because they could harm the </w:t>
      </w:r>
      <w:r w:rsidR="009D214B">
        <w:rPr>
          <w:rFonts w:ascii="Times New Roman" w:hAnsi="Times New Roman" w:cs="Times New Roman"/>
        </w:rPr>
        <w:t xml:space="preserve">physical </w:t>
      </w:r>
      <w:r>
        <w:rPr>
          <w:rFonts w:ascii="Times New Roman" w:hAnsi="Times New Roman" w:cs="Times New Roman"/>
        </w:rPr>
        <w:t xml:space="preserve">body </w:t>
      </w:r>
      <w:r w:rsidR="0051078E">
        <w:rPr>
          <w:rFonts w:ascii="Times New Roman" w:hAnsi="Times New Roman" w:cs="Times New Roman"/>
        </w:rPr>
        <w:t>due to</w:t>
      </w:r>
      <w:r>
        <w:rPr>
          <w:rFonts w:ascii="Times New Roman" w:hAnsi="Times New Roman" w:cs="Times New Roman"/>
        </w:rPr>
        <w:t xml:space="preserve"> </w:t>
      </w:r>
      <w:r w:rsidR="00EE4613">
        <w:rPr>
          <w:rFonts w:ascii="Times New Roman" w:hAnsi="Times New Roman" w:cs="Times New Roman"/>
        </w:rPr>
        <w:t>their</w:t>
      </w:r>
      <w:r>
        <w:rPr>
          <w:rFonts w:ascii="Times New Roman" w:hAnsi="Times New Roman" w:cs="Times New Roman"/>
        </w:rPr>
        <w:t xml:space="preserve"> lack of knowledge and experience; </w:t>
      </w:r>
      <w:r w:rsidR="00F6038B">
        <w:rPr>
          <w:rFonts w:ascii="Times New Roman" w:hAnsi="Times New Roman" w:cs="Times New Roman"/>
        </w:rPr>
        <w:t>cunning folk</w:t>
      </w:r>
      <w:r w:rsidR="00EE4613">
        <w:rPr>
          <w:rFonts w:ascii="Times New Roman" w:hAnsi="Times New Roman" w:cs="Times New Roman"/>
        </w:rPr>
        <w:t xml:space="preserve"> were </w:t>
      </w:r>
      <w:r w:rsidR="009B74DE">
        <w:rPr>
          <w:rFonts w:ascii="Times New Roman" w:hAnsi="Times New Roman" w:cs="Times New Roman"/>
        </w:rPr>
        <w:t xml:space="preserve">even more </w:t>
      </w:r>
      <w:r w:rsidR="00EE4613">
        <w:rPr>
          <w:rFonts w:ascii="Times New Roman" w:hAnsi="Times New Roman" w:cs="Times New Roman"/>
        </w:rPr>
        <w:t>threatening because their practices were believed to be derived from the power of the Devil</w:t>
      </w:r>
      <w:r w:rsidR="009D214B">
        <w:rPr>
          <w:rFonts w:ascii="Times New Roman" w:hAnsi="Times New Roman" w:cs="Times New Roman"/>
        </w:rPr>
        <w:t xml:space="preserve">, and thus could put the very soul in danger. </w:t>
      </w:r>
      <w:r w:rsidR="00F6038B">
        <w:rPr>
          <w:rFonts w:ascii="Times New Roman" w:hAnsi="Times New Roman" w:cs="Times New Roman"/>
        </w:rPr>
        <w:t xml:space="preserve">Part of this association with the Devil arose </w:t>
      </w:r>
      <w:r w:rsidR="0051078E">
        <w:rPr>
          <w:rFonts w:ascii="Times New Roman" w:hAnsi="Times New Roman" w:cs="Times New Roman"/>
        </w:rPr>
        <w:t>as a result of</w:t>
      </w:r>
      <w:r w:rsidR="00F6038B">
        <w:rPr>
          <w:rFonts w:ascii="Times New Roman" w:hAnsi="Times New Roman" w:cs="Times New Roman"/>
        </w:rPr>
        <w:t xml:space="preserve"> </w:t>
      </w:r>
      <w:r w:rsidR="00EA7A22">
        <w:rPr>
          <w:rFonts w:ascii="Times New Roman" w:hAnsi="Times New Roman" w:cs="Times New Roman"/>
        </w:rPr>
        <w:t>their</w:t>
      </w:r>
      <w:r w:rsidR="00F6038B">
        <w:rPr>
          <w:rFonts w:ascii="Times New Roman" w:hAnsi="Times New Roman" w:cs="Times New Roman"/>
        </w:rPr>
        <w:t xml:space="preserve"> magical healing practices, which bore resemblances to Catholic rituals which these English ministers deemed demonic in origin. </w:t>
      </w:r>
      <w:r w:rsidR="00AA79FD">
        <w:rPr>
          <w:rFonts w:ascii="Times New Roman" w:hAnsi="Times New Roman" w:cs="Times New Roman"/>
        </w:rPr>
        <w:t xml:space="preserve">However, this concern with the Catholicism inherent in the practices of cunning folk </w:t>
      </w:r>
      <w:r w:rsidR="009E32D7">
        <w:rPr>
          <w:rFonts w:ascii="Times New Roman" w:hAnsi="Times New Roman" w:cs="Times New Roman"/>
        </w:rPr>
        <w:t xml:space="preserve">was a part of a </w:t>
      </w:r>
      <w:r w:rsidR="00AA163A">
        <w:rPr>
          <w:rFonts w:ascii="Times New Roman" w:hAnsi="Times New Roman" w:cs="Times New Roman"/>
        </w:rPr>
        <w:t xml:space="preserve">general belief that seeing such healers was tantamount to receiving help from the Devil himself—in other words, it was idolatry in its worst form. </w:t>
      </w:r>
      <w:r w:rsidR="005D0DE3">
        <w:rPr>
          <w:rFonts w:ascii="Times New Roman" w:hAnsi="Times New Roman" w:cs="Times New Roman"/>
        </w:rPr>
        <w:t>Thus,</w:t>
      </w:r>
      <w:r w:rsidR="005D6276">
        <w:rPr>
          <w:rFonts w:ascii="Times New Roman" w:hAnsi="Times New Roman" w:cs="Times New Roman"/>
        </w:rPr>
        <w:t xml:space="preserve"> we see many ministers explicitly condemning the use of cunning folk in times of sickness, instead imploring people to turn to God first, then the learned physician, the only pious source of healing. </w:t>
      </w:r>
      <w:r w:rsidR="004A1CBC">
        <w:rPr>
          <w:rFonts w:ascii="Times New Roman" w:hAnsi="Times New Roman" w:cs="Times New Roman"/>
        </w:rPr>
        <w:t xml:space="preserve">This is also why </w:t>
      </w:r>
      <w:r w:rsidR="009E60E1">
        <w:rPr>
          <w:rFonts w:ascii="Times New Roman" w:hAnsi="Times New Roman" w:cs="Times New Roman"/>
        </w:rPr>
        <w:t>several of the</w:t>
      </w:r>
      <w:r w:rsidR="004A1CBC">
        <w:rPr>
          <w:rFonts w:ascii="Times New Roman" w:hAnsi="Times New Roman" w:cs="Times New Roman"/>
        </w:rPr>
        <w:t xml:space="preserve"> same ministers wrote separate treatises devoted to demonology, as we can see in the case of Henry Holland and </w:t>
      </w:r>
      <w:r w:rsidR="004A1CBC">
        <w:rPr>
          <w:rFonts w:ascii="Times New Roman" w:hAnsi="Times New Roman" w:cs="Times New Roman"/>
        </w:rPr>
        <w:lastRenderedPageBreak/>
        <w:t xml:space="preserve">William Perkins, where they spend a significant </w:t>
      </w:r>
      <w:r w:rsidR="006D47C9">
        <w:rPr>
          <w:rFonts w:ascii="Times New Roman" w:hAnsi="Times New Roman" w:cs="Times New Roman"/>
        </w:rPr>
        <w:t>number</w:t>
      </w:r>
      <w:r w:rsidR="004A1CBC">
        <w:rPr>
          <w:rFonts w:ascii="Times New Roman" w:hAnsi="Times New Roman" w:cs="Times New Roman"/>
        </w:rPr>
        <w:t xml:space="preserve"> of pages attacking cunning folk</w:t>
      </w:r>
      <w:r w:rsidR="006D47C9">
        <w:rPr>
          <w:rFonts w:ascii="Times New Roman" w:hAnsi="Times New Roman" w:cs="Times New Roman"/>
        </w:rPr>
        <w:t>,</w:t>
      </w:r>
      <w:r w:rsidR="004A1CBC">
        <w:rPr>
          <w:rFonts w:ascii="Times New Roman" w:hAnsi="Times New Roman" w:cs="Times New Roman"/>
        </w:rPr>
        <w:t xml:space="preserve"> pointing their readers towards the proper physic. </w:t>
      </w:r>
    </w:p>
    <w:p w14:paraId="0B9D83C1" w14:textId="37BEF7E1" w:rsidR="0077570B" w:rsidRDefault="0077570B" w:rsidP="00FF201D">
      <w:pPr>
        <w:spacing w:line="480" w:lineRule="auto"/>
        <w:rPr>
          <w:rFonts w:ascii="Times New Roman" w:hAnsi="Times New Roman" w:cs="Times New Roman"/>
        </w:rPr>
      </w:pPr>
      <w:r>
        <w:rPr>
          <w:rFonts w:ascii="Times New Roman" w:hAnsi="Times New Roman" w:cs="Times New Roman"/>
        </w:rPr>
        <w:tab/>
      </w:r>
      <w:r w:rsidR="005C0322">
        <w:rPr>
          <w:rFonts w:ascii="Times New Roman" w:hAnsi="Times New Roman" w:cs="Times New Roman"/>
        </w:rPr>
        <w:t>Thus, what I hope to have shown here is one aspect of the intimate connection we find in early modern England between the body and soul</w:t>
      </w:r>
      <w:r w:rsidR="005C6F32">
        <w:rPr>
          <w:rFonts w:ascii="Times New Roman" w:hAnsi="Times New Roman" w:cs="Times New Roman"/>
        </w:rPr>
        <w:t xml:space="preserve">, centered around medicine and medical practice. </w:t>
      </w:r>
      <w:r w:rsidR="00021040">
        <w:rPr>
          <w:rFonts w:ascii="Times New Roman" w:hAnsi="Times New Roman" w:cs="Times New Roman"/>
        </w:rPr>
        <w:t xml:space="preserve">Medical metaphors, as well as practical advice for the sick regarding their choice of practitioner, demonstrate the ease with which ministers moved between the physical and the spiritual; indeed, they were not really moving between them at all, for medicine was at once both physical </w:t>
      </w:r>
      <w:r w:rsidR="00021040">
        <w:rPr>
          <w:rFonts w:ascii="Times New Roman" w:hAnsi="Times New Roman" w:cs="Times New Roman"/>
          <w:i/>
          <w:iCs/>
        </w:rPr>
        <w:t>and</w:t>
      </w:r>
      <w:r w:rsidR="00021040">
        <w:rPr>
          <w:rFonts w:ascii="Times New Roman" w:hAnsi="Times New Roman" w:cs="Times New Roman"/>
        </w:rPr>
        <w:t xml:space="preserve"> spiritual. </w:t>
      </w:r>
      <w:r w:rsidR="00145A64">
        <w:rPr>
          <w:rFonts w:ascii="Times New Roman" w:hAnsi="Times New Roman" w:cs="Times New Roman"/>
        </w:rPr>
        <w:t xml:space="preserve">Medicine not only </w:t>
      </w:r>
      <w:r w:rsidR="00667E40">
        <w:rPr>
          <w:rFonts w:ascii="Times New Roman" w:hAnsi="Times New Roman" w:cs="Times New Roman"/>
        </w:rPr>
        <w:t>provi</w:t>
      </w:r>
      <w:r w:rsidR="00C364D4">
        <w:rPr>
          <w:rFonts w:ascii="Times New Roman" w:hAnsi="Times New Roman" w:cs="Times New Roman"/>
        </w:rPr>
        <w:t>d</w:t>
      </w:r>
      <w:r w:rsidR="00667E40">
        <w:rPr>
          <w:rFonts w:ascii="Times New Roman" w:hAnsi="Times New Roman" w:cs="Times New Roman"/>
        </w:rPr>
        <w:t>e</w:t>
      </w:r>
      <w:r w:rsidR="00100C52">
        <w:rPr>
          <w:rFonts w:ascii="Times New Roman" w:hAnsi="Times New Roman" w:cs="Times New Roman"/>
        </w:rPr>
        <w:t>d</w:t>
      </w:r>
      <w:r w:rsidR="00145A64">
        <w:rPr>
          <w:rFonts w:ascii="Times New Roman" w:hAnsi="Times New Roman" w:cs="Times New Roman"/>
        </w:rPr>
        <w:t xml:space="preserve"> a framework to understand spiritual truths; it also functioned as an indispensable part of spirituality, with a proper use of medicine understood as pious, and everything else considered impious, foolish, and idolatrous. </w:t>
      </w:r>
      <w:r w:rsidR="006C07C1">
        <w:rPr>
          <w:rFonts w:ascii="Times New Roman" w:hAnsi="Times New Roman" w:cs="Times New Roman"/>
        </w:rPr>
        <w:t xml:space="preserve">Indeed, the reorientation of the moral basis of everyday religion from the Seven Deadly Sins to the </w:t>
      </w:r>
      <w:r w:rsidR="00C23BA0">
        <w:rPr>
          <w:rFonts w:ascii="Times New Roman" w:hAnsi="Times New Roman" w:cs="Times New Roman"/>
        </w:rPr>
        <w:t>Decalogue</w:t>
      </w:r>
      <w:r w:rsidR="006C07C1">
        <w:rPr>
          <w:rFonts w:ascii="Times New Roman" w:hAnsi="Times New Roman" w:cs="Times New Roman"/>
        </w:rPr>
        <w:t xml:space="preserve"> made the divergence from orthodox medicine a violation of the first Commandment, and therefore a matter of great seriousness</w:t>
      </w:r>
      <w:r w:rsidR="009C32FA">
        <w:rPr>
          <w:rFonts w:ascii="Times New Roman" w:hAnsi="Times New Roman" w:cs="Times New Roman"/>
        </w:rPr>
        <w:t xml:space="preserve"> for the soul</w:t>
      </w:r>
      <w:r w:rsidR="006C07C1">
        <w:rPr>
          <w:rFonts w:ascii="Times New Roman" w:hAnsi="Times New Roman" w:cs="Times New Roman"/>
        </w:rPr>
        <w:t xml:space="preserve">. </w:t>
      </w:r>
      <w:r w:rsidR="004830FD">
        <w:rPr>
          <w:rFonts w:ascii="Times New Roman" w:hAnsi="Times New Roman" w:cs="Times New Roman"/>
        </w:rPr>
        <w:t>Finally, w</w:t>
      </w:r>
      <w:r w:rsidR="00713AA0">
        <w:rPr>
          <w:rFonts w:ascii="Times New Roman" w:hAnsi="Times New Roman" w:cs="Times New Roman"/>
        </w:rPr>
        <w:t xml:space="preserve">hile there is no indication that most of the ministers studied here also practiced medicine, we can deduce that, given their </w:t>
      </w:r>
      <w:r w:rsidR="00FD6B9E">
        <w:rPr>
          <w:rFonts w:ascii="Times New Roman" w:hAnsi="Times New Roman" w:cs="Times New Roman"/>
        </w:rPr>
        <w:t xml:space="preserve">concern with religious and medical orthodoxy, they were not </w:t>
      </w:r>
      <w:r w:rsidR="00747874">
        <w:rPr>
          <w:rFonts w:ascii="Times New Roman" w:hAnsi="Times New Roman" w:cs="Times New Roman"/>
        </w:rPr>
        <w:t xml:space="preserve">among </w:t>
      </w:r>
      <w:r w:rsidR="00FD6B9E">
        <w:rPr>
          <w:rFonts w:ascii="Times New Roman" w:hAnsi="Times New Roman" w:cs="Times New Roman"/>
        </w:rPr>
        <w:t xml:space="preserve">the priest-physicians attacked by Cotta and Hart. </w:t>
      </w:r>
    </w:p>
    <w:p w14:paraId="213FCCA0" w14:textId="3FD332D9" w:rsidR="00747874" w:rsidRDefault="00B145C0" w:rsidP="00FF201D">
      <w:pPr>
        <w:spacing w:line="480" w:lineRule="auto"/>
        <w:rPr>
          <w:rFonts w:ascii="Times New Roman" w:hAnsi="Times New Roman" w:cs="Times New Roman"/>
        </w:rPr>
      </w:pPr>
      <w:r>
        <w:rPr>
          <w:rFonts w:ascii="Times New Roman" w:hAnsi="Times New Roman" w:cs="Times New Roman"/>
        </w:rPr>
        <w:tab/>
      </w:r>
    </w:p>
    <w:p w14:paraId="6480A084" w14:textId="5FE7617A" w:rsidR="00EC3A8A" w:rsidRDefault="00B145C0" w:rsidP="00FF201D">
      <w:pPr>
        <w:spacing w:line="480" w:lineRule="auto"/>
        <w:rPr>
          <w:rFonts w:ascii="Times New Roman" w:hAnsi="Times New Roman" w:cs="Times New Roman"/>
        </w:rPr>
      </w:pPr>
      <w:r>
        <w:rPr>
          <w:rFonts w:ascii="Times New Roman" w:hAnsi="Times New Roman" w:cs="Times New Roman"/>
        </w:rPr>
        <w:tab/>
        <w:t xml:space="preserve">There are clearly still </w:t>
      </w:r>
      <w:r w:rsidR="009A6D23">
        <w:rPr>
          <w:rFonts w:ascii="Times New Roman" w:hAnsi="Times New Roman" w:cs="Times New Roman"/>
        </w:rPr>
        <w:t>questions that remain</w:t>
      </w:r>
      <w:r w:rsidR="009F539E">
        <w:rPr>
          <w:rFonts w:ascii="Times New Roman" w:hAnsi="Times New Roman" w:cs="Times New Roman"/>
        </w:rPr>
        <w:t xml:space="preserve">. </w:t>
      </w:r>
      <w:r w:rsidR="00EF344E">
        <w:rPr>
          <w:rFonts w:ascii="Times New Roman" w:hAnsi="Times New Roman" w:cs="Times New Roman"/>
        </w:rPr>
        <w:t>For on</w:t>
      </w:r>
      <w:r w:rsidR="009F539E">
        <w:rPr>
          <w:rFonts w:ascii="Times New Roman" w:hAnsi="Times New Roman" w:cs="Times New Roman"/>
        </w:rPr>
        <w:t>e</w:t>
      </w:r>
      <w:r w:rsidR="00EF344E">
        <w:rPr>
          <w:rFonts w:ascii="Times New Roman" w:hAnsi="Times New Roman" w:cs="Times New Roman"/>
        </w:rPr>
        <w:t>, we</w:t>
      </w:r>
      <w:r w:rsidR="009F539E">
        <w:rPr>
          <w:rFonts w:ascii="Times New Roman" w:hAnsi="Times New Roman" w:cs="Times New Roman"/>
        </w:rPr>
        <w:t xml:space="preserve"> know that quackery and irregular medical practitioners remained a prominent part of the English landscape throughout the rest of the seventeenth and into the eighteenth and nineteenth centuries.</w:t>
      </w:r>
      <w:r w:rsidR="00EC3A8A">
        <w:rPr>
          <w:rFonts w:ascii="Times New Roman" w:hAnsi="Times New Roman" w:cs="Times New Roman"/>
        </w:rPr>
        <w:t xml:space="preserve"> Indeed, </w:t>
      </w:r>
      <w:r w:rsidR="0092233E">
        <w:rPr>
          <w:rFonts w:ascii="Times New Roman" w:hAnsi="Times New Roman" w:cs="Times New Roman"/>
        </w:rPr>
        <w:t xml:space="preserve">historian </w:t>
      </w:r>
      <w:r w:rsidR="00EC3A8A">
        <w:rPr>
          <w:rFonts w:ascii="Times New Roman" w:hAnsi="Times New Roman" w:cs="Times New Roman"/>
        </w:rPr>
        <w:t xml:space="preserve">Roy Porter writes, </w:t>
      </w:r>
    </w:p>
    <w:p w14:paraId="1036D5D2" w14:textId="77777777" w:rsidR="00EC3A8A" w:rsidRDefault="00EC3A8A" w:rsidP="00FF201D">
      <w:pPr>
        <w:spacing w:line="480" w:lineRule="auto"/>
        <w:rPr>
          <w:rFonts w:ascii="Times New Roman" w:hAnsi="Times New Roman" w:cs="Times New Roman"/>
        </w:rPr>
      </w:pPr>
    </w:p>
    <w:p w14:paraId="24528B72" w14:textId="1EBAF91F" w:rsidR="00B145C0" w:rsidRPr="00EC3A8A" w:rsidRDefault="00EC3A8A" w:rsidP="00FF201D">
      <w:pPr>
        <w:spacing w:line="480" w:lineRule="auto"/>
        <w:ind w:left="720" w:right="720"/>
        <w:rPr>
          <w:rFonts w:ascii="Times New Roman" w:hAnsi="Times New Roman" w:cs="Times New Roman"/>
          <w:sz w:val="22"/>
          <w:szCs w:val="22"/>
        </w:rPr>
      </w:pPr>
      <w:r w:rsidRPr="00EC3A8A">
        <w:rPr>
          <w:rFonts w:ascii="Times New Roman" w:hAnsi="Times New Roman" w:cs="Times New Roman"/>
          <w:sz w:val="22"/>
          <w:szCs w:val="22"/>
        </w:rPr>
        <w:t xml:space="preserve">Quack medicine, as we have seen, was neither suppressed nor silenced in England. The public wanted to buy it; the state, increasingly disinclined to interfere in market </w:t>
      </w:r>
      <w:r w:rsidRPr="00EC3A8A">
        <w:rPr>
          <w:rFonts w:ascii="Times New Roman" w:hAnsi="Times New Roman" w:cs="Times New Roman"/>
          <w:sz w:val="22"/>
          <w:szCs w:val="22"/>
        </w:rPr>
        <w:lastRenderedPageBreak/>
        <w:t>regulation, preferred to tax rather than to ban it; the medical colleges lacked the power to force it out of existence…and, in any case, regular practitioners themselves were cashing in on commercial practices barely distinguishable from what was commonly denounced as quackery.</w:t>
      </w:r>
      <w:r w:rsidR="00B9508E" w:rsidRPr="00EC3A8A">
        <w:rPr>
          <w:rStyle w:val="FootnoteReference"/>
          <w:rFonts w:ascii="Times New Roman" w:hAnsi="Times New Roman" w:cs="Times New Roman"/>
          <w:sz w:val="22"/>
          <w:szCs w:val="22"/>
        </w:rPr>
        <w:footnoteReference w:id="145"/>
      </w:r>
      <w:r w:rsidR="00351523" w:rsidRPr="00EC3A8A">
        <w:rPr>
          <w:rFonts w:ascii="Times New Roman" w:hAnsi="Times New Roman" w:cs="Times New Roman"/>
          <w:sz w:val="22"/>
          <w:szCs w:val="22"/>
        </w:rPr>
        <w:t xml:space="preserve"> </w:t>
      </w:r>
    </w:p>
    <w:p w14:paraId="78059C5A" w14:textId="77777777" w:rsidR="00EC3A8A" w:rsidRDefault="00EC3A8A" w:rsidP="00FF201D">
      <w:pPr>
        <w:spacing w:line="480" w:lineRule="auto"/>
        <w:rPr>
          <w:rFonts w:ascii="Times New Roman" w:hAnsi="Times New Roman" w:cs="Times New Roman"/>
        </w:rPr>
      </w:pPr>
    </w:p>
    <w:p w14:paraId="16D750EF" w14:textId="77777777" w:rsidR="00B425F6" w:rsidRDefault="00ED10AB" w:rsidP="00FF201D">
      <w:pPr>
        <w:spacing w:line="480" w:lineRule="auto"/>
        <w:rPr>
          <w:rFonts w:ascii="Times New Roman" w:hAnsi="Times New Roman" w:cs="Times New Roman"/>
        </w:rPr>
      </w:pPr>
      <w:r>
        <w:rPr>
          <w:rFonts w:ascii="Times New Roman" w:hAnsi="Times New Roman" w:cs="Times New Roman"/>
        </w:rPr>
        <w:t xml:space="preserve">As we can see here, Porter focuses largely on economic concerns, framing quacks as competition for physicians in the medical marketplace. </w:t>
      </w:r>
      <w:r w:rsidR="007C4601">
        <w:rPr>
          <w:rFonts w:ascii="Times New Roman" w:hAnsi="Times New Roman" w:cs="Times New Roman"/>
        </w:rPr>
        <w:t xml:space="preserve">However, this leaves very little actually said regarding the religious dimension of this debate. </w:t>
      </w:r>
      <w:r w:rsidR="000E11AE">
        <w:rPr>
          <w:rFonts w:ascii="Times New Roman" w:hAnsi="Times New Roman" w:cs="Times New Roman"/>
        </w:rPr>
        <w:t xml:space="preserve">Do ministers continue to condemn empirics, quacks, and cunning-men and women in the late-seventeenth into the eighteenth century? Did the ways in which they approached this issue shift in any significant way? </w:t>
      </w:r>
      <w:r w:rsidR="00523F20">
        <w:rPr>
          <w:rFonts w:ascii="Times New Roman" w:hAnsi="Times New Roman" w:cs="Times New Roman"/>
        </w:rPr>
        <w:t xml:space="preserve">Mark Jenner’s work is instructive in this regard. </w:t>
      </w:r>
      <w:r w:rsidR="004D0CAD">
        <w:rPr>
          <w:rFonts w:ascii="Times New Roman" w:hAnsi="Times New Roman" w:cs="Times New Roman"/>
        </w:rPr>
        <w:t>Jenner notes that in the early eighteenth century, arguments for and against quackery</w:t>
      </w:r>
      <w:r w:rsidR="00A936EC">
        <w:rPr>
          <w:rFonts w:ascii="Times New Roman" w:hAnsi="Times New Roman" w:cs="Times New Roman"/>
        </w:rPr>
        <w:t xml:space="preserve"> </w:t>
      </w:r>
      <w:r w:rsidR="004D0CAD">
        <w:rPr>
          <w:rFonts w:ascii="Times New Roman" w:hAnsi="Times New Roman" w:cs="Times New Roman"/>
        </w:rPr>
        <w:t>were largely shaped by religious concerns</w:t>
      </w:r>
      <w:r w:rsidR="00A936EC">
        <w:rPr>
          <w:rFonts w:ascii="Times New Roman" w:hAnsi="Times New Roman" w:cs="Times New Roman"/>
        </w:rPr>
        <w:t xml:space="preserve"> and a perceived alliance between learned medicine and proper religion. </w:t>
      </w:r>
      <w:r w:rsidR="00C45C8A">
        <w:rPr>
          <w:rFonts w:ascii="Times New Roman" w:hAnsi="Times New Roman" w:cs="Times New Roman"/>
        </w:rPr>
        <w:t>While in the sixteenth and first half of the seventeenth century attacks on quackery were centered on the Calvinist idea of callings and on the deceitfulness of empirics, Jenner argues that in the latter half of the seventeenth century this shifted to a concern focused on “enthusiasm”: quacks were identified with religious enthusiasts</w:t>
      </w:r>
      <w:r w:rsidR="002F1F0F">
        <w:rPr>
          <w:rFonts w:ascii="Times New Roman" w:hAnsi="Times New Roman" w:cs="Times New Roman"/>
        </w:rPr>
        <w:t>—Quakers, Puritan separatists, and a host of other religious sects—</w:t>
      </w:r>
      <w:r w:rsidR="00C45C8A">
        <w:rPr>
          <w:rFonts w:ascii="Times New Roman" w:hAnsi="Times New Roman" w:cs="Times New Roman"/>
        </w:rPr>
        <w:t>as challengers to medical and religious orthodoxy.</w:t>
      </w:r>
      <w:r w:rsidR="00394217">
        <w:rPr>
          <w:rStyle w:val="FootnoteReference"/>
          <w:rFonts w:ascii="Times New Roman" w:hAnsi="Times New Roman" w:cs="Times New Roman"/>
        </w:rPr>
        <w:footnoteReference w:id="146"/>
      </w:r>
      <w:r w:rsidR="00C45C8A">
        <w:rPr>
          <w:rFonts w:ascii="Times New Roman" w:hAnsi="Times New Roman" w:cs="Times New Roman"/>
        </w:rPr>
        <w:t xml:space="preserve"> </w:t>
      </w:r>
    </w:p>
    <w:p w14:paraId="11048D76" w14:textId="0C11812D" w:rsidR="00CE542F" w:rsidRDefault="00B425F6" w:rsidP="00FF201D">
      <w:pPr>
        <w:spacing w:line="480" w:lineRule="auto"/>
        <w:rPr>
          <w:rFonts w:ascii="Times New Roman" w:hAnsi="Times New Roman" w:cs="Times New Roman"/>
        </w:rPr>
      </w:pPr>
      <w:r>
        <w:rPr>
          <w:rFonts w:ascii="Times New Roman" w:hAnsi="Times New Roman" w:cs="Times New Roman"/>
        </w:rPr>
        <w:tab/>
      </w:r>
      <w:r w:rsidR="00BE74B9">
        <w:rPr>
          <w:rFonts w:ascii="Times New Roman" w:hAnsi="Times New Roman" w:cs="Times New Roman"/>
        </w:rPr>
        <w:t>The d</w:t>
      </w:r>
      <w:r>
        <w:rPr>
          <w:rFonts w:ascii="Times New Roman" w:hAnsi="Times New Roman" w:cs="Times New Roman"/>
        </w:rPr>
        <w:t xml:space="preserve">ebates </w:t>
      </w:r>
      <w:r w:rsidR="004656CF">
        <w:rPr>
          <w:rFonts w:ascii="Times New Roman" w:hAnsi="Times New Roman" w:cs="Times New Roman"/>
        </w:rPr>
        <w:t>surrounding</w:t>
      </w:r>
      <w:r>
        <w:rPr>
          <w:rFonts w:ascii="Times New Roman" w:hAnsi="Times New Roman" w:cs="Times New Roman"/>
        </w:rPr>
        <w:t xml:space="preserve"> medical and religious orthodoxy were also shaped by the rise of the iatrochemists</w:t>
      </w:r>
      <w:r w:rsidR="00D4491D">
        <w:rPr>
          <w:rFonts w:ascii="Times New Roman" w:hAnsi="Times New Roman" w:cs="Times New Roman"/>
        </w:rPr>
        <w:t xml:space="preserve"> in the seventeenth century</w:t>
      </w:r>
      <w:r>
        <w:rPr>
          <w:rFonts w:ascii="Times New Roman" w:hAnsi="Times New Roman" w:cs="Times New Roman"/>
        </w:rPr>
        <w:t xml:space="preserve">—those reformers influenced by the </w:t>
      </w:r>
      <w:r w:rsidR="008F212C">
        <w:rPr>
          <w:rFonts w:ascii="Times New Roman" w:hAnsi="Times New Roman" w:cs="Times New Roman"/>
        </w:rPr>
        <w:t xml:space="preserve">chemical </w:t>
      </w:r>
      <w:r>
        <w:rPr>
          <w:rFonts w:ascii="Times New Roman" w:hAnsi="Times New Roman" w:cs="Times New Roman"/>
        </w:rPr>
        <w:t xml:space="preserve">ideas of Paracelsus and Johann Baptista Van Helmont. </w:t>
      </w:r>
      <w:r w:rsidR="0032006B">
        <w:rPr>
          <w:rFonts w:ascii="Times New Roman" w:hAnsi="Times New Roman" w:cs="Times New Roman"/>
        </w:rPr>
        <w:t xml:space="preserve">Paracelsians emphasized the Christian roots of hermetic and magical remedies, attacking the supposed atheism of Galenic medicine and aiming </w:t>
      </w:r>
      <w:r w:rsidR="0032006B">
        <w:rPr>
          <w:rFonts w:ascii="Times New Roman" w:hAnsi="Times New Roman" w:cs="Times New Roman"/>
        </w:rPr>
        <w:lastRenderedPageBreak/>
        <w:t xml:space="preserve">to replace it with a new chemical medicine grounded in Scripture and a mystical derivation of knowledge directly from God himself. </w:t>
      </w:r>
      <w:r w:rsidR="00352BE1">
        <w:rPr>
          <w:rFonts w:ascii="Times New Roman" w:hAnsi="Times New Roman" w:cs="Times New Roman"/>
        </w:rPr>
        <w:t xml:space="preserve">Furthermore, according to Van Helmont, true knowledge was acquired through what he called </w:t>
      </w:r>
      <w:r w:rsidR="00352BE1" w:rsidRPr="00352BE1">
        <w:rPr>
          <w:rFonts w:ascii="Times New Roman" w:hAnsi="Times New Roman" w:cs="Times New Roman"/>
          <w:i/>
          <w:iCs/>
        </w:rPr>
        <w:t>ecstasis</w:t>
      </w:r>
      <w:r w:rsidR="00352BE1">
        <w:rPr>
          <w:rFonts w:ascii="Times New Roman" w:hAnsi="Times New Roman" w:cs="Times New Roman"/>
          <w:i/>
          <w:iCs/>
        </w:rPr>
        <w:t>,</w:t>
      </w:r>
      <w:r w:rsidR="00352BE1">
        <w:rPr>
          <w:rFonts w:ascii="Times New Roman" w:hAnsi="Times New Roman" w:cs="Times New Roman"/>
        </w:rPr>
        <w:t xml:space="preserve"> a personal religious experience which gave one the ability to fully understand both Creator and creation.</w:t>
      </w:r>
      <w:r w:rsidR="00352BE1">
        <w:rPr>
          <w:rFonts w:ascii="Times New Roman" w:hAnsi="Times New Roman" w:cs="Times New Roman"/>
          <w:i/>
          <w:iCs/>
        </w:rPr>
        <w:t xml:space="preserve">  </w:t>
      </w:r>
      <w:r w:rsidR="00B811F4" w:rsidRPr="00352BE1">
        <w:rPr>
          <w:rFonts w:ascii="Times New Roman" w:hAnsi="Times New Roman" w:cs="Times New Roman"/>
        </w:rPr>
        <w:t xml:space="preserve">While </w:t>
      </w:r>
      <w:r w:rsidR="00B811F4">
        <w:rPr>
          <w:rFonts w:ascii="Times New Roman" w:hAnsi="Times New Roman" w:cs="Times New Roman"/>
        </w:rPr>
        <w:t>traditional Galenic medicine emphasized medical training and a knowledge of causes,</w:t>
      </w:r>
      <w:r w:rsidR="00471ED5">
        <w:rPr>
          <w:rFonts w:ascii="Times New Roman" w:hAnsi="Times New Roman" w:cs="Times New Roman"/>
        </w:rPr>
        <w:t xml:space="preserve"> theoretically opening up medical practice to </w:t>
      </w:r>
      <w:r w:rsidR="006C29D5">
        <w:rPr>
          <w:rFonts w:ascii="Times New Roman" w:hAnsi="Times New Roman" w:cs="Times New Roman"/>
        </w:rPr>
        <w:t>men with the resources and the desire</w:t>
      </w:r>
      <w:r w:rsidR="00DE6EF3">
        <w:rPr>
          <w:rFonts w:ascii="Times New Roman" w:hAnsi="Times New Roman" w:cs="Times New Roman"/>
        </w:rPr>
        <w:t>,</w:t>
      </w:r>
      <w:r w:rsidR="00B811F4">
        <w:rPr>
          <w:rFonts w:ascii="Times New Roman" w:hAnsi="Times New Roman" w:cs="Times New Roman"/>
        </w:rPr>
        <w:t xml:space="preserve"> </w:t>
      </w:r>
      <w:r w:rsidR="0015487C">
        <w:rPr>
          <w:rFonts w:ascii="Times New Roman" w:hAnsi="Times New Roman" w:cs="Times New Roman"/>
        </w:rPr>
        <w:t>these iatrochemists</w:t>
      </w:r>
      <w:r w:rsidR="00D93B6C">
        <w:rPr>
          <w:rFonts w:ascii="Times New Roman" w:hAnsi="Times New Roman" w:cs="Times New Roman"/>
        </w:rPr>
        <w:t xml:space="preserve"> </w:t>
      </w:r>
      <w:r w:rsidR="00B811F4">
        <w:rPr>
          <w:rFonts w:ascii="Times New Roman" w:hAnsi="Times New Roman" w:cs="Times New Roman"/>
        </w:rPr>
        <w:t>insisted upon the concept of the “priest-physician,” with only a select few chosen to be physicians.</w:t>
      </w:r>
      <w:r w:rsidR="007D1580">
        <w:rPr>
          <w:rStyle w:val="FootnoteReference"/>
          <w:rFonts w:ascii="Times New Roman" w:hAnsi="Times New Roman" w:cs="Times New Roman"/>
        </w:rPr>
        <w:footnoteReference w:id="147"/>
      </w:r>
      <w:r w:rsidR="007D1580">
        <w:rPr>
          <w:rFonts w:ascii="Times New Roman" w:hAnsi="Times New Roman" w:cs="Times New Roman"/>
        </w:rPr>
        <w:t xml:space="preserve"> Unsurprisingly, </w:t>
      </w:r>
      <w:r w:rsidR="004A37F4">
        <w:rPr>
          <w:rFonts w:ascii="Times New Roman" w:hAnsi="Times New Roman" w:cs="Times New Roman"/>
        </w:rPr>
        <w:t>many of the mainstream, orthodox Puritans, the “conformists” of the Anglican Church, defended the value of human learning and attacked Paracelsian ideas as diabolical.</w:t>
      </w:r>
      <w:r w:rsidR="004656CF">
        <w:rPr>
          <w:rStyle w:val="FootnoteReference"/>
          <w:rFonts w:ascii="Times New Roman" w:hAnsi="Times New Roman" w:cs="Times New Roman"/>
        </w:rPr>
        <w:footnoteReference w:id="148"/>
      </w:r>
      <w:r w:rsidR="004656CF">
        <w:rPr>
          <w:rFonts w:ascii="Times New Roman" w:hAnsi="Times New Roman" w:cs="Times New Roman"/>
        </w:rPr>
        <w:t xml:space="preserve"> </w:t>
      </w:r>
    </w:p>
    <w:p w14:paraId="0445608A" w14:textId="3DDC1ABD" w:rsidR="002E2B28" w:rsidRDefault="00CE542F" w:rsidP="00FF201D">
      <w:pPr>
        <w:spacing w:line="480" w:lineRule="auto"/>
        <w:rPr>
          <w:rFonts w:ascii="Times New Roman" w:hAnsi="Times New Roman" w:cs="Times New Roman"/>
        </w:rPr>
      </w:pPr>
      <w:r>
        <w:rPr>
          <w:rFonts w:ascii="Times New Roman" w:hAnsi="Times New Roman" w:cs="Times New Roman"/>
        </w:rPr>
        <w:tab/>
      </w:r>
      <w:r w:rsidR="00B11AE4">
        <w:rPr>
          <w:rFonts w:ascii="Times New Roman" w:hAnsi="Times New Roman" w:cs="Times New Roman"/>
        </w:rPr>
        <w:t xml:space="preserve">Additionally, one could even expand a study of these religious tracts to include aspects beyond only medicine. For example, how did ministers understand and retransmit natural philosophical knowledge? Why did they incorporate discussions of natural philosophy in their religious tracts and sermons? What of scientific metaphors? Such questions, I believe, can help us paint a more holistic picture of the place of science and medicine in English religious thought. </w:t>
      </w:r>
      <w:r w:rsidR="0077538B">
        <w:rPr>
          <w:rFonts w:ascii="Times New Roman" w:hAnsi="Times New Roman" w:cs="Times New Roman"/>
        </w:rPr>
        <w:t xml:space="preserve">While much literature has focused on the religious beliefs of prominent philosophers, such as Robert Boyle and Isaac Newton, less has been said about the </w:t>
      </w:r>
      <w:r w:rsidR="002E2B28">
        <w:rPr>
          <w:rFonts w:ascii="Times New Roman" w:hAnsi="Times New Roman" w:cs="Times New Roman"/>
        </w:rPr>
        <w:t xml:space="preserve">ways English clergymen knew and understood theories about the natural world. </w:t>
      </w:r>
    </w:p>
    <w:p w14:paraId="77FF8BE7" w14:textId="4F7C5CFB" w:rsidR="0051078E" w:rsidRDefault="002E2B28" w:rsidP="00FF201D">
      <w:pPr>
        <w:spacing w:line="480" w:lineRule="auto"/>
        <w:rPr>
          <w:rFonts w:ascii="Times New Roman" w:hAnsi="Times New Roman" w:cs="Times New Roman"/>
        </w:rPr>
      </w:pPr>
      <w:r>
        <w:rPr>
          <w:rFonts w:ascii="Times New Roman" w:hAnsi="Times New Roman" w:cs="Times New Roman"/>
        </w:rPr>
        <w:tab/>
      </w:r>
      <w:r w:rsidR="003D2121">
        <w:rPr>
          <w:rFonts w:ascii="Times New Roman" w:hAnsi="Times New Roman" w:cs="Times New Roman"/>
        </w:rPr>
        <w:t xml:space="preserve">As a word of caution, this study does not assume that </w:t>
      </w:r>
      <w:r w:rsidR="003D2121">
        <w:rPr>
          <w:rFonts w:ascii="Times New Roman" w:hAnsi="Times New Roman" w:cs="Times New Roman"/>
          <w:i/>
          <w:iCs/>
        </w:rPr>
        <w:t xml:space="preserve">all </w:t>
      </w:r>
      <w:r w:rsidR="003D2121">
        <w:rPr>
          <w:rFonts w:ascii="Times New Roman" w:hAnsi="Times New Roman" w:cs="Times New Roman"/>
        </w:rPr>
        <w:t xml:space="preserve">English divines treated medicine this way, nor does it assume that English religious thought was a monolithic entity without disagreements as to the place of medicine in religion. </w:t>
      </w:r>
      <w:r w:rsidR="00546423">
        <w:rPr>
          <w:rFonts w:ascii="Times New Roman" w:hAnsi="Times New Roman" w:cs="Times New Roman"/>
        </w:rPr>
        <w:t xml:space="preserve">However, what I hope to have shown is that medicine, as seen through the eyes of ministers, had a deeply spiritual component which was ultimately inseparable from </w:t>
      </w:r>
      <w:r w:rsidR="003B0890">
        <w:rPr>
          <w:rFonts w:ascii="Times New Roman" w:hAnsi="Times New Roman" w:cs="Times New Roman"/>
        </w:rPr>
        <w:t xml:space="preserve">concerns about </w:t>
      </w:r>
      <w:r w:rsidR="00546423">
        <w:rPr>
          <w:rFonts w:ascii="Times New Roman" w:hAnsi="Times New Roman" w:cs="Times New Roman"/>
        </w:rPr>
        <w:t xml:space="preserve">the physical body. </w:t>
      </w:r>
      <w:r w:rsidR="001A2E45">
        <w:rPr>
          <w:rFonts w:ascii="Times New Roman" w:hAnsi="Times New Roman" w:cs="Times New Roman"/>
        </w:rPr>
        <w:t xml:space="preserve">Even today, health, sickness, and </w:t>
      </w:r>
      <w:r w:rsidR="001A2E45">
        <w:rPr>
          <w:rFonts w:ascii="Times New Roman" w:hAnsi="Times New Roman" w:cs="Times New Roman"/>
        </w:rPr>
        <w:lastRenderedPageBreak/>
        <w:t xml:space="preserve">medicine are discussed in spiritual terms within religious circles, and afflictions of the body continue to carry spiritual meaning </w:t>
      </w:r>
      <w:r w:rsidR="00022802">
        <w:rPr>
          <w:rFonts w:ascii="Times New Roman" w:hAnsi="Times New Roman" w:cs="Times New Roman"/>
        </w:rPr>
        <w:t xml:space="preserve">for those so inclined. </w:t>
      </w:r>
      <w:r w:rsidR="00F67495">
        <w:rPr>
          <w:rFonts w:ascii="Times New Roman" w:hAnsi="Times New Roman" w:cs="Times New Roman"/>
        </w:rPr>
        <w:t xml:space="preserve">On the one hand, it is faulty to equate modern ideas about health and illness with those of the early modern period; on the other, I believe there still remains a form of continuity in religious thought in regard to how such experiences are seen and interpreted in modern society. </w:t>
      </w:r>
      <w:r w:rsidR="00C20787">
        <w:rPr>
          <w:rFonts w:ascii="Times New Roman" w:hAnsi="Times New Roman" w:cs="Times New Roman"/>
        </w:rPr>
        <w:t xml:space="preserve">If anything, this continuity demonstrates </w:t>
      </w:r>
      <w:r w:rsidR="00813598">
        <w:rPr>
          <w:rFonts w:ascii="Times New Roman" w:hAnsi="Times New Roman" w:cs="Times New Roman"/>
        </w:rPr>
        <w:t xml:space="preserve">that understanding how people thought about health and sickness in the past can help us, in varying degrees, to make sense of similar ideas today. </w:t>
      </w:r>
      <w:r w:rsidR="0051078E">
        <w:rPr>
          <w:rFonts w:ascii="Times New Roman" w:hAnsi="Times New Roman" w:cs="Times New Roman"/>
        </w:rPr>
        <w:br w:type="page"/>
      </w:r>
    </w:p>
    <w:p w14:paraId="7E12D72F" w14:textId="77777777" w:rsidR="0051078E" w:rsidRPr="00A7381F" w:rsidRDefault="0051078E" w:rsidP="0030287F">
      <w:pPr>
        <w:jc w:val="center"/>
        <w:rPr>
          <w:rFonts w:ascii="Times New Roman" w:hAnsi="Times New Roman" w:cs="Times New Roman"/>
          <w:b/>
          <w:bCs/>
        </w:rPr>
      </w:pPr>
      <w:r w:rsidRPr="00A7381F">
        <w:rPr>
          <w:rFonts w:ascii="Times New Roman" w:hAnsi="Times New Roman" w:cs="Times New Roman"/>
          <w:b/>
          <w:bCs/>
        </w:rPr>
        <w:lastRenderedPageBreak/>
        <w:t>Bibliography</w:t>
      </w:r>
    </w:p>
    <w:p w14:paraId="33D610C6" w14:textId="77777777" w:rsidR="0051078E" w:rsidRPr="00A7381F" w:rsidRDefault="0051078E" w:rsidP="0030287F">
      <w:pPr>
        <w:rPr>
          <w:rFonts w:ascii="Times New Roman" w:hAnsi="Times New Roman" w:cs="Times New Roman"/>
        </w:rPr>
      </w:pPr>
    </w:p>
    <w:p w14:paraId="364E4895" w14:textId="77777777" w:rsidR="0051078E" w:rsidRDefault="0051078E" w:rsidP="004E5D58">
      <w:pPr>
        <w:spacing w:line="276" w:lineRule="auto"/>
        <w:ind w:left="720" w:hanging="720"/>
        <w:jc w:val="center"/>
        <w:rPr>
          <w:rFonts w:ascii="Times New Roman" w:hAnsi="Times New Roman" w:cs="Times New Roman"/>
        </w:rPr>
      </w:pPr>
      <w:r>
        <w:rPr>
          <w:rFonts w:ascii="Times New Roman" w:hAnsi="Times New Roman" w:cs="Times New Roman"/>
        </w:rPr>
        <w:t>Primary Sources</w:t>
      </w:r>
    </w:p>
    <w:p w14:paraId="74434EFF" w14:textId="77777777" w:rsidR="0051078E" w:rsidRDefault="0051078E" w:rsidP="004E5D58">
      <w:pPr>
        <w:spacing w:line="276" w:lineRule="auto"/>
        <w:ind w:left="720" w:hanging="720"/>
        <w:jc w:val="center"/>
        <w:rPr>
          <w:rFonts w:ascii="Times New Roman" w:hAnsi="Times New Roman" w:cs="Times New Roman"/>
        </w:rPr>
      </w:pPr>
    </w:p>
    <w:p w14:paraId="553A88CB"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Adams,</w:t>
      </w:r>
      <w:r>
        <w:rPr>
          <w:rFonts w:ascii="Times New Roman" w:hAnsi="Times New Roman" w:cs="Times New Roman"/>
        </w:rPr>
        <w:t xml:space="preserve"> Thomas.</w:t>
      </w:r>
      <w:r w:rsidRPr="00902DB3">
        <w:rPr>
          <w:rFonts w:ascii="Times New Roman" w:hAnsi="Times New Roman" w:cs="Times New Roman"/>
        </w:rPr>
        <w:t xml:space="preserve"> </w:t>
      </w:r>
      <w:r w:rsidRPr="00902DB3">
        <w:rPr>
          <w:rFonts w:ascii="Times New Roman" w:hAnsi="Times New Roman" w:cs="Times New Roman"/>
          <w:i/>
          <w:iCs/>
        </w:rPr>
        <w:t>The Devill’s Banket Described in Foure Sermons</w:t>
      </w:r>
      <w:r>
        <w:rPr>
          <w:rFonts w:ascii="Times New Roman" w:hAnsi="Times New Roman" w:cs="Times New Roman"/>
          <w:i/>
          <w:iCs/>
        </w:rPr>
        <w:t>.</w:t>
      </w:r>
      <w:r w:rsidRPr="00902DB3">
        <w:rPr>
          <w:rFonts w:ascii="Times New Roman" w:hAnsi="Times New Roman" w:cs="Times New Roman"/>
          <w:i/>
          <w:iCs/>
        </w:rPr>
        <w:t xml:space="preserve"> </w:t>
      </w:r>
      <w:r w:rsidRPr="00902DB3">
        <w:rPr>
          <w:rFonts w:ascii="Times New Roman" w:hAnsi="Times New Roman" w:cs="Times New Roman"/>
        </w:rPr>
        <w:t>London, 1614</w:t>
      </w:r>
      <w:r>
        <w:rPr>
          <w:rFonts w:ascii="Times New Roman" w:hAnsi="Times New Roman" w:cs="Times New Roman"/>
        </w:rPr>
        <w:t xml:space="preserve">. </w:t>
      </w:r>
    </w:p>
    <w:p w14:paraId="419EACD6" w14:textId="287257F2"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Bar</w:t>
      </w:r>
      <w:r w:rsidR="00EC72C3">
        <w:rPr>
          <w:rFonts w:ascii="Times New Roman" w:hAnsi="Times New Roman" w:cs="Times New Roman"/>
        </w:rPr>
        <w:t>t</w:t>
      </w:r>
      <w:r>
        <w:rPr>
          <w:rFonts w:ascii="Times New Roman" w:hAnsi="Times New Roman" w:cs="Times New Roman"/>
        </w:rPr>
        <w:t xml:space="preserve">let, William. </w:t>
      </w:r>
      <w:r w:rsidRPr="000E6D96">
        <w:rPr>
          <w:rFonts w:ascii="Times New Roman" w:hAnsi="Times New Roman" w:cs="Times New Roman"/>
          <w:i/>
          <w:iCs/>
        </w:rPr>
        <w:t>[Ba’al-samz], or Soveraigne Balsome: Gently Applied in a Few Weighty Considerations for Healing the Distempers of such Professors of Religion as Satan hath Wounded and Drawn Asid</w:t>
      </w:r>
      <w:r>
        <w:rPr>
          <w:rFonts w:ascii="Times New Roman" w:hAnsi="Times New Roman" w:cs="Times New Roman"/>
          <w:i/>
          <w:iCs/>
        </w:rPr>
        <w:t>e to the Utter Renouncing and Casting off the use of Divine Ordinances, and Gospel-Institutions of Worship</w:t>
      </w:r>
      <w:r>
        <w:rPr>
          <w:rFonts w:ascii="Times New Roman" w:hAnsi="Times New Roman" w:cs="Times New Roman"/>
        </w:rPr>
        <w:t xml:space="preserve">. </w:t>
      </w:r>
      <w:r w:rsidRPr="000E6D96">
        <w:rPr>
          <w:rFonts w:ascii="Times New Roman" w:hAnsi="Times New Roman" w:cs="Times New Roman"/>
        </w:rPr>
        <w:t>London, 1649</w:t>
      </w:r>
      <w:r>
        <w:rPr>
          <w:rFonts w:ascii="Times New Roman" w:hAnsi="Times New Roman" w:cs="Times New Roman"/>
        </w:rPr>
        <w:t>.</w:t>
      </w:r>
    </w:p>
    <w:p w14:paraId="7F596674"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Baxter,</w:t>
      </w:r>
      <w:r>
        <w:rPr>
          <w:rFonts w:ascii="Times New Roman" w:hAnsi="Times New Roman" w:cs="Times New Roman"/>
        </w:rPr>
        <w:t xml:space="preserve"> Richard.</w:t>
      </w:r>
      <w:r w:rsidRPr="00902DB3">
        <w:rPr>
          <w:rFonts w:ascii="Times New Roman" w:hAnsi="Times New Roman" w:cs="Times New Roman"/>
        </w:rPr>
        <w:t xml:space="preserve"> </w:t>
      </w:r>
      <w:r w:rsidRPr="00902DB3">
        <w:rPr>
          <w:rFonts w:ascii="Times New Roman" w:hAnsi="Times New Roman" w:cs="Times New Roman"/>
          <w:i/>
          <w:iCs/>
        </w:rPr>
        <w:t>The Mischiefs of Self-Ignorance and the Benefits of Self-Acquaintance</w:t>
      </w:r>
      <w:r>
        <w:rPr>
          <w:rFonts w:ascii="Times New Roman" w:hAnsi="Times New Roman" w:cs="Times New Roman"/>
          <w:i/>
          <w:iCs/>
        </w:rPr>
        <w:t xml:space="preserve">. </w:t>
      </w:r>
      <w:r>
        <w:rPr>
          <w:rFonts w:ascii="Times New Roman" w:hAnsi="Times New Roman" w:cs="Times New Roman"/>
        </w:rPr>
        <w:t xml:space="preserve">London, 1662. </w:t>
      </w:r>
    </w:p>
    <w:p w14:paraId="23BC72BE"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Bayly, Lewis. </w:t>
      </w:r>
      <w:r w:rsidRPr="00362423">
        <w:rPr>
          <w:rFonts w:ascii="Times New Roman" w:hAnsi="Times New Roman" w:cs="Times New Roman"/>
          <w:i/>
          <w:iCs/>
        </w:rPr>
        <w:t>The Practice of Piety</w:t>
      </w:r>
      <w:r>
        <w:rPr>
          <w:rFonts w:ascii="Times New Roman" w:hAnsi="Times New Roman" w:cs="Times New Roman"/>
          <w:i/>
          <w:iCs/>
        </w:rPr>
        <w:t xml:space="preserve">. </w:t>
      </w:r>
      <w:r w:rsidRPr="00362423">
        <w:rPr>
          <w:rFonts w:ascii="Times New Roman" w:hAnsi="Times New Roman" w:cs="Times New Roman"/>
        </w:rPr>
        <w:t>London, 1624</w:t>
      </w:r>
      <w:r>
        <w:rPr>
          <w:rFonts w:ascii="Times New Roman" w:hAnsi="Times New Roman" w:cs="Times New Roman"/>
        </w:rPr>
        <w:t>.</w:t>
      </w:r>
    </w:p>
    <w:p w14:paraId="0F8AAD95"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 xml:space="preserve">Baynes, </w:t>
      </w:r>
      <w:r>
        <w:rPr>
          <w:rFonts w:ascii="Times New Roman" w:hAnsi="Times New Roman" w:cs="Times New Roman"/>
        </w:rPr>
        <w:t xml:space="preserve">Paul. </w:t>
      </w:r>
      <w:r w:rsidRPr="00902DB3">
        <w:rPr>
          <w:rFonts w:ascii="Times New Roman" w:hAnsi="Times New Roman" w:cs="Times New Roman"/>
          <w:i/>
          <w:iCs/>
        </w:rPr>
        <w:t>A Caveat for Cold Christians</w:t>
      </w:r>
      <w:r>
        <w:rPr>
          <w:rFonts w:ascii="Times New Roman" w:hAnsi="Times New Roman" w:cs="Times New Roman"/>
        </w:rPr>
        <w:t xml:space="preserve">. </w:t>
      </w:r>
      <w:r w:rsidRPr="00902DB3">
        <w:rPr>
          <w:rFonts w:ascii="Times New Roman" w:hAnsi="Times New Roman" w:cs="Times New Roman"/>
        </w:rPr>
        <w:t>London, 1618</w:t>
      </w:r>
      <w:r>
        <w:rPr>
          <w:rFonts w:ascii="Times New Roman" w:hAnsi="Times New Roman" w:cs="Times New Roman"/>
        </w:rPr>
        <w:t>.</w:t>
      </w:r>
    </w:p>
    <w:p w14:paraId="5631D657"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sidRPr="00902DB3">
        <w:rPr>
          <w:rFonts w:ascii="Times New Roman" w:hAnsi="Times New Roman" w:cs="Times New Roman"/>
          <w:i/>
          <w:iCs/>
        </w:rPr>
        <w:t>A Commentarie upon the First and Second Chapters of Saint Paul to the Colossians</w:t>
      </w:r>
      <w:r>
        <w:rPr>
          <w:rFonts w:ascii="Times New Roman" w:hAnsi="Times New Roman" w:cs="Times New Roman"/>
        </w:rPr>
        <w:t xml:space="preserve">. </w:t>
      </w:r>
      <w:r w:rsidRPr="00902DB3">
        <w:rPr>
          <w:rFonts w:ascii="Times New Roman" w:hAnsi="Times New Roman" w:cs="Times New Roman"/>
        </w:rPr>
        <w:t>London, 1634</w:t>
      </w:r>
      <w:r>
        <w:rPr>
          <w:rFonts w:ascii="Times New Roman" w:hAnsi="Times New Roman" w:cs="Times New Roman"/>
        </w:rPr>
        <w:t xml:space="preserve">. </w:t>
      </w:r>
    </w:p>
    <w:p w14:paraId="50F89DB3"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Bernard, Richard. </w:t>
      </w:r>
      <w:r w:rsidRPr="00362423">
        <w:rPr>
          <w:rFonts w:ascii="Times New Roman" w:hAnsi="Times New Roman" w:cs="Times New Roman"/>
          <w:i/>
          <w:iCs/>
        </w:rPr>
        <w:t>A Guide to Grand-Jury Men</w:t>
      </w:r>
      <w:r>
        <w:rPr>
          <w:rFonts w:ascii="Times New Roman" w:hAnsi="Times New Roman" w:cs="Times New Roman"/>
          <w:i/>
          <w:iCs/>
        </w:rPr>
        <w:t xml:space="preserve">. </w:t>
      </w:r>
      <w:r w:rsidRPr="00362423">
        <w:rPr>
          <w:rFonts w:ascii="Times New Roman" w:hAnsi="Times New Roman" w:cs="Times New Roman"/>
        </w:rPr>
        <w:t>London, 1627</w:t>
      </w:r>
      <w:r>
        <w:rPr>
          <w:rFonts w:ascii="Times New Roman" w:hAnsi="Times New Roman" w:cs="Times New Roman"/>
        </w:rPr>
        <w:t>.</w:t>
      </w:r>
    </w:p>
    <w:p w14:paraId="6CC6AA8D" w14:textId="2E26F502" w:rsidR="0051078E" w:rsidRDefault="0051078E" w:rsidP="004E5D58">
      <w:pPr>
        <w:spacing w:line="276" w:lineRule="auto"/>
        <w:rPr>
          <w:rFonts w:ascii="Times New Roman" w:hAnsi="Times New Roman" w:cs="Times New Roman"/>
        </w:rPr>
      </w:pPr>
      <w:r>
        <w:rPr>
          <w:rFonts w:ascii="Times New Roman" w:hAnsi="Times New Roman" w:cs="Times New Roman"/>
        </w:rPr>
        <w:t xml:space="preserve">Brooks, Thomas. </w:t>
      </w:r>
      <w:r w:rsidRPr="00902DB3">
        <w:rPr>
          <w:rFonts w:ascii="Times New Roman" w:hAnsi="Times New Roman" w:cs="Times New Roman"/>
          <w:i/>
          <w:iCs/>
        </w:rPr>
        <w:t>The Crown and Glory of Christianity</w:t>
      </w:r>
      <w:r>
        <w:rPr>
          <w:rFonts w:ascii="Times New Roman" w:hAnsi="Times New Roman" w:cs="Times New Roman"/>
        </w:rPr>
        <w:t xml:space="preserve">. London, 1662. </w:t>
      </w:r>
    </w:p>
    <w:p w14:paraId="2792083F" w14:textId="76C954F7" w:rsidR="001F319A" w:rsidRPr="001F319A" w:rsidRDefault="001F319A" w:rsidP="004E5D58">
      <w:pPr>
        <w:spacing w:line="276" w:lineRule="auto"/>
        <w:ind w:left="720" w:hanging="720"/>
        <w:rPr>
          <w:rFonts w:ascii="Times New Roman" w:hAnsi="Times New Roman" w:cs="Times New Roman"/>
        </w:rPr>
      </w:pPr>
      <w:r>
        <w:rPr>
          <w:rFonts w:ascii="Times New Roman" w:hAnsi="Times New Roman" w:cs="Times New Roman"/>
        </w:rPr>
        <w:t xml:space="preserve">Bunny, Francis. </w:t>
      </w:r>
      <w:r>
        <w:rPr>
          <w:rFonts w:ascii="Times New Roman" w:hAnsi="Times New Roman" w:cs="Times New Roman"/>
          <w:i/>
          <w:iCs/>
        </w:rPr>
        <w:t xml:space="preserve">A Guide unto Godlinesse: or, A Plaine and Familiar Explanation of the Ten Commandments. </w:t>
      </w:r>
      <w:r>
        <w:rPr>
          <w:rFonts w:ascii="Times New Roman" w:hAnsi="Times New Roman" w:cs="Times New Roman"/>
        </w:rPr>
        <w:t xml:space="preserve">London, 1617. </w:t>
      </w:r>
    </w:p>
    <w:p w14:paraId="1C89CADA"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Burton, Robert. </w:t>
      </w:r>
      <w:r>
        <w:rPr>
          <w:rFonts w:ascii="Times New Roman" w:hAnsi="Times New Roman" w:cs="Times New Roman"/>
          <w:i/>
          <w:iCs/>
        </w:rPr>
        <w:t>The Anatomy of Melancholy. What it is, with all the Kindes, Causes, Symptomes, Prognostickes, and Severall Cures of It</w:t>
      </w:r>
      <w:r>
        <w:rPr>
          <w:rFonts w:ascii="Times New Roman" w:hAnsi="Times New Roman" w:cs="Times New Roman"/>
        </w:rPr>
        <w:t xml:space="preserve">. Oxford, 1621. </w:t>
      </w:r>
    </w:p>
    <w:p w14:paraId="6D37C8C3"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Cooper, Thomas. </w:t>
      </w:r>
      <w:r w:rsidRPr="00362423">
        <w:rPr>
          <w:rFonts w:ascii="Times New Roman" w:hAnsi="Times New Roman" w:cs="Times New Roman"/>
          <w:i/>
          <w:iCs/>
        </w:rPr>
        <w:t>Sathan Transformed into an Angell of Light Expressing his Dangerous Impostures under Glorious Shewes</w:t>
      </w:r>
      <w:r>
        <w:rPr>
          <w:rFonts w:ascii="Times New Roman" w:hAnsi="Times New Roman" w:cs="Times New Roman"/>
        </w:rPr>
        <w:t xml:space="preserve">. </w:t>
      </w:r>
      <w:r w:rsidRPr="00362423">
        <w:rPr>
          <w:rFonts w:ascii="Times New Roman" w:hAnsi="Times New Roman" w:cs="Times New Roman"/>
        </w:rPr>
        <w:t>London, 1622</w:t>
      </w:r>
      <w:r>
        <w:rPr>
          <w:rFonts w:ascii="Times New Roman" w:hAnsi="Times New Roman" w:cs="Times New Roman"/>
        </w:rPr>
        <w:t>.</w:t>
      </w:r>
    </w:p>
    <w:p w14:paraId="101DCA31" w14:textId="77777777" w:rsidR="0051078E" w:rsidRPr="00212487" w:rsidRDefault="0051078E" w:rsidP="004E5D58">
      <w:pPr>
        <w:spacing w:line="276"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Cotta, John. </w:t>
      </w:r>
      <w:r>
        <w:rPr>
          <w:rFonts w:ascii="Times New Roman" w:eastAsia="Times New Roman" w:hAnsi="Times New Roman" w:cs="Times New Roman"/>
          <w:i/>
          <w:iCs/>
        </w:rPr>
        <w:t xml:space="preserve">A Short Discoverie of the Unobserved Dangers of severall sorts of ignorant and unconsiderate Practicers of Physicke in England. </w:t>
      </w:r>
      <w:r>
        <w:rPr>
          <w:rFonts w:ascii="Times New Roman" w:eastAsia="Times New Roman" w:hAnsi="Times New Roman" w:cs="Times New Roman"/>
        </w:rPr>
        <w:t xml:space="preserve">London, 1612. </w:t>
      </w:r>
    </w:p>
    <w:p w14:paraId="61E27C43"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Dawes, Lancelot. </w:t>
      </w:r>
      <w:r w:rsidRPr="00902DB3">
        <w:rPr>
          <w:rFonts w:ascii="Times New Roman" w:hAnsi="Times New Roman" w:cs="Times New Roman"/>
          <w:i/>
          <w:iCs/>
        </w:rPr>
        <w:t>Sermons Preached Upon Severall Occasions</w:t>
      </w:r>
      <w:r>
        <w:rPr>
          <w:rFonts w:ascii="Times New Roman" w:hAnsi="Times New Roman" w:cs="Times New Roman"/>
          <w:i/>
          <w:iCs/>
        </w:rPr>
        <w:t xml:space="preserve">. </w:t>
      </w:r>
      <w:r w:rsidRPr="00902DB3">
        <w:rPr>
          <w:rFonts w:ascii="Times New Roman" w:hAnsi="Times New Roman" w:cs="Times New Roman"/>
        </w:rPr>
        <w:t>London, 1653</w:t>
      </w:r>
      <w:r>
        <w:rPr>
          <w:rFonts w:ascii="Times New Roman" w:hAnsi="Times New Roman" w:cs="Times New Roman"/>
        </w:rPr>
        <w:t>.</w:t>
      </w:r>
    </w:p>
    <w:p w14:paraId="48C5F499" w14:textId="77777777" w:rsidR="0051078E" w:rsidRPr="00334B9C" w:rsidRDefault="0051078E" w:rsidP="004E5D58">
      <w:pPr>
        <w:spacing w:line="276" w:lineRule="auto"/>
        <w:ind w:left="720" w:hanging="720"/>
        <w:rPr>
          <w:rFonts w:ascii="Times New Roman" w:hAnsi="Times New Roman" w:cs="Times New Roman"/>
          <w:i/>
          <w:iCs/>
        </w:rPr>
      </w:pPr>
      <w:r>
        <w:rPr>
          <w:rFonts w:ascii="Times New Roman" w:hAnsi="Times New Roman" w:cs="Times New Roman"/>
        </w:rPr>
        <w:t xml:space="preserve">Dent, Arthur. </w:t>
      </w:r>
      <w:r>
        <w:rPr>
          <w:rFonts w:ascii="Times New Roman" w:hAnsi="Times New Roman" w:cs="Times New Roman"/>
          <w:i/>
          <w:iCs/>
        </w:rPr>
        <w:t xml:space="preserve">The </w:t>
      </w:r>
      <w:r w:rsidRPr="00362423">
        <w:rPr>
          <w:rFonts w:ascii="Times New Roman" w:hAnsi="Times New Roman" w:cs="Times New Roman"/>
          <w:i/>
          <w:iCs/>
        </w:rPr>
        <w:t>Plaine Mans Path-Way to Heaven</w:t>
      </w:r>
      <w:r>
        <w:rPr>
          <w:rFonts w:ascii="Times New Roman" w:hAnsi="Times New Roman" w:cs="Times New Roman"/>
          <w:i/>
          <w:iCs/>
        </w:rPr>
        <w:t xml:space="preserve">. </w:t>
      </w:r>
      <w:r w:rsidRPr="00362423">
        <w:rPr>
          <w:rFonts w:ascii="Times New Roman" w:hAnsi="Times New Roman" w:cs="Times New Roman"/>
        </w:rPr>
        <w:t>London, 1601</w:t>
      </w:r>
      <w:r>
        <w:rPr>
          <w:rFonts w:ascii="Times New Roman" w:hAnsi="Times New Roman" w:cs="Times New Roman"/>
        </w:rPr>
        <w:t>.</w:t>
      </w:r>
    </w:p>
    <w:p w14:paraId="6D457EC0"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Draxe,</w:t>
      </w:r>
      <w:r>
        <w:rPr>
          <w:rFonts w:ascii="Times New Roman" w:hAnsi="Times New Roman" w:cs="Times New Roman"/>
        </w:rPr>
        <w:t xml:space="preserve"> Thomas.</w:t>
      </w:r>
      <w:r w:rsidRPr="00902DB3">
        <w:rPr>
          <w:rFonts w:ascii="Times New Roman" w:hAnsi="Times New Roman" w:cs="Times New Roman"/>
        </w:rPr>
        <w:t xml:space="preserve"> </w:t>
      </w:r>
      <w:r w:rsidRPr="00902DB3">
        <w:rPr>
          <w:rFonts w:ascii="Times New Roman" w:hAnsi="Times New Roman" w:cs="Times New Roman"/>
          <w:i/>
          <w:iCs/>
        </w:rPr>
        <w:t>The Christian Armorie, wherein is Contained all Manner of Spirituall Munition</w:t>
      </w:r>
      <w:r>
        <w:rPr>
          <w:rFonts w:ascii="Times New Roman" w:hAnsi="Times New Roman" w:cs="Times New Roman"/>
          <w:i/>
          <w:iCs/>
        </w:rPr>
        <w:t xml:space="preserve">. </w:t>
      </w:r>
      <w:r w:rsidRPr="00902DB3">
        <w:rPr>
          <w:rFonts w:ascii="Times New Roman" w:hAnsi="Times New Roman" w:cs="Times New Roman"/>
        </w:rPr>
        <w:t>London, 1611</w:t>
      </w:r>
      <w:r>
        <w:rPr>
          <w:rFonts w:ascii="Times New Roman" w:hAnsi="Times New Roman" w:cs="Times New Roman"/>
        </w:rPr>
        <w:t xml:space="preserve">. </w:t>
      </w:r>
    </w:p>
    <w:p w14:paraId="1E1C7E8B"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 xml:space="preserve">Edwards, </w:t>
      </w:r>
      <w:r>
        <w:rPr>
          <w:rFonts w:ascii="Times New Roman" w:hAnsi="Times New Roman" w:cs="Times New Roman"/>
        </w:rPr>
        <w:t xml:space="preserve">John. </w:t>
      </w:r>
      <w:r w:rsidRPr="00902DB3">
        <w:rPr>
          <w:rFonts w:ascii="Times New Roman" w:hAnsi="Times New Roman" w:cs="Times New Roman"/>
          <w:i/>
          <w:iCs/>
        </w:rPr>
        <w:t>Plague of the Heart</w:t>
      </w:r>
      <w:r>
        <w:rPr>
          <w:rFonts w:ascii="Times New Roman" w:hAnsi="Times New Roman" w:cs="Times New Roman"/>
        </w:rPr>
        <w:t xml:space="preserve">. London, 1665. </w:t>
      </w:r>
    </w:p>
    <w:p w14:paraId="462F5876"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Gaule, John. </w:t>
      </w:r>
      <w:r w:rsidRPr="00362423">
        <w:rPr>
          <w:rFonts w:ascii="Times New Roman" w:hAnsi="Times New Roman" w:cs="Times New Roman"/>
          <w:i/>
          <w:iCs/>
        </w:rPr>
        <w:t>Select Cases of Conscience Touching Witches and Witchcrafts</w:t>
      </w:r>
      <w:r>
        <w:rPr>
          <w:rFonts w:ascii="Times New Roman" w:hAnsi="Times New Roman" w:cs="Times New Roman"/>
        </w:rPr>
        <w:t xml:space="preserve">. </w:t>
      </w:r>
      <w:r w:rsidRPr="00362423">
        <w:rPr>
          <w:rFonts w:ascii="Times New Roman" w:hAnsi="Times New Roman" w:cs="Times New Roman"/>
        </w:rPr>
        <w:t>London, 1646</w:t>
      </w:r>
      <w:r>
        <w:rPr>
          <w:rFonts w:ascii="Times New Roman" w:hAnsi="Times New Roman" w:cs="Times New Roman"/>
        </w:rPr>
        <w:t>.</w:t>
      </w:r>
    </w:p>
    <w:p w14:paraId="21618907"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Gifford, George. </w:t>
      </w:r>
      <w:r w:rsidRPr="00362423">
        <w:rPr>
          <w:rFonts w:ascii="Times New Roman" w:hAnsi="Times New Roman" w:cs="Times New Roman"/>
          <w:i/>
          <w:iCs/>
        </w:rPr>
        <w:t>A Dialogue Concerning Witches and Witchcraftes</w:t>
      </w:r>
      <w:r>
        <w:rPr>
          <w:rFonts w:ascii="Times New Roman" w:hAnsi="Times New Roman" w:cs="Times New Roman"/>
          <w:i/>
          <w:iCs/>
        </w:rPr>
        <w:t xml:space="preserve">. </w:t>
      </w:r>
      <w:r w:rsidRPr="00362423">
        <w:rPr>
          <w:rFonts w:ascii="Times New Roman" w:hAnsi="Times New Roman" w:cs="Times New Roman"/>
        </w:rPr>
        <w:t>London, 1593</w:t>
      </w:r>
      <w:r>
        <w:rPr>
          <w:rFonts w:ascii="Times New Roman" w:hAnsi="Times New Roman" w:cs="Times New Roman"/>
        </w:rPr>
        <w:t>.</w:t>
      </w:r>
    </w:p>
    <w:p w14:paraId="35D28312"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Gove,</w:t>
      </w:r>
      <w:r>
        <w:rPr>
          <w:rFonts w:ascii="Times New Roman" w:hAnsi="Times New Roman" w:cs="Times New Roman"/>
        </w:rPr>
        <w:t xml:space="preserve"> Richard.</w:t>
      </w:r>
      <w:r w:rsidRPr="00902DB3">
        <w:rPr>
          <w:rFonts w:ascii="Times New Roman" w:hAnsi="Times New Roman" w:cs="Times New Roman"/>
        </w:rPr>
        <w:t xml:space="preserve"> </w:t>
      </w:r>
      <w:r w:rsidRPr="00902DB3">
        <w:rPr>
          <w:rFonts w:ascii="Times New Roman" w:hAnsi="Times New Roman" w:cs="Times New Roman"/>
          <w:i/>
          <w:iCs/>
        </w:rPr>
        <w:t>A Soveraigne Salve to Cure Wounded Spirits</w:t>
      </w:r>
      <w:r>
        <w:rPr>
          <w:rFonts w:ascii="Times New Roman" w:hAnsi="Times New Roman" w:cs="Times New Roman"/>
          <w:i/>
          <w:iCs/>
        </w:rPr>
        <w:t xml:space="preserve">. </w:t>
      </w:r>
      <w:r w:rsidRPr="00902DB3">
        <w:rPr>
          <w:rFonts w:ascii="Times New Roman" w:hAnsi="Times New Roman" w:cs="Times New Roman"/>
        </w:rPr>
        <w:t>London, 1650</w:t>
      </w:r>
      <w:r>
        <w:rPr>
          <w:rFonts w:ascii="Times New Roman" w:hAnsi="Times New Roman" w:cs="Times New Roman"/>
        </w:rPr>
        <w:t>.</w:t>
      </w:r>
    </w:p>
    <w:p w14:paraId="67FB25D9"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Harrington,</w:t>
      </w:r>
      <w:r>
        <w:rPr>
          <w:rFonts w:ascii="Times New Roman" w:hAnsi="Times New Roman" w:cs="Times New Roman"/>
        </w:rPr>
        <w:t xml:space="preserve"> James.</w:t>
      </w:r>
      <w:r w:rsidRPr="00902DB3">
        <w:rPr>
          <w:rFonts w:ascii="Times New Roman" w:hAnsi="Times New Roman" w:cs="Times New Roman"/>
        </w:rPr>
        <w:t xml:space="preserve"> </w:t>
      </w:r>
      <w:r w:rsidRPr="00902DB3">
        <w:rPr>
          <w:rFonts w:ascii="Times New Roman" w:hAnsi="Times New Roman" w:cs="Times New Roman"/>
          <w:i/>
          <w:iCs/>
        </w:rPr>
        <w:t>A Holy Oyle; and, a Sweet Perfume Taken Out of the Sanctuary of the Most Sacred Scriptu</w:t>
      </w:r>
      <w:r>
        <w:rPr>
          <w:rFonts w:ascii="Times New Roman" w:hAnsi="Times New Roman" w:cs="Times New Roman"/>
          <w:i/>
          <w:iCs/>
        </w:rPr>
        <w:t>r</w:t>
      </w:r>
      <w:r w:rsidRPr="00902DB3">
        <w:rPr>
          <w:rFonts w:ascii="Times New Roman" w:hAnsi="Times New Roman" w:cs="Times New Roman"/>
          <w:i/>
          <w:iCs/>
        </w:rPr>
        <w:t>es</w:t>
      </w:r>
      <w:r>
        <w:rPr>
          <w:rFonts w:ascii="Times New Roman" w:hAnsi="Times New Roman" w:cs="Times New Roman"/>
          <w:i/>
          <w:iCs/>
        </w:rPr>
        <w:t xml:space="preserve">. </w:t>
      </w:r>
      <w:r w:rsidRPr="00902DB3">
        <w:rPr>
          <w:rFonts w:ascii="Times New Roman" w:hAnsi="Times New Roman" w:cs="Times New Roman"/>
        </w:rPr>
        <w:t>London, 1669</w:t>
      </w:r>
      <w:r>
        <w:rPr>
          <w:rFonts w:ascii="Times New Roman" w:hAnsi="Times New Roman" w:cs="Times New Roman"/>
        </w:rPr>
        <w:t>.</w:t>
      </w:r>
    </w:p>
    <w:p w14:paraId="28E7EDA5"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Harris,</w:t>
      </w:r>
      <w:r>
        <w:rPr>
          <w:rFonts w:ascii="Times New Roman" w:hAnsi="Times New Roman" w:cs="Times New Roman"/>
        </w:rPr>
        <w:t xml:space="preserve"> Robert.</w:t>
      </w:r>
      <w:r w:rsidRPr="00902DB3">
        <w:rPr>
          <w:rFonts w:ascii="Times New Roman" w:hAnsi="Times New Roman" w:cs="Times New Roman"/>
        </w:rPr>
        <w:t xml:space="preserve"> </w:t>
      </w:r>
      <w:r w:rsidRPr="00902DB3">
        <w:rPr>
          <w:rFonts w:ascii="Times New Roman" w:hAnsi="Times New Roman" w:cs="Times New Roman"/>
          <w:i/>
          <w:iCs/>
        </w:rPr>
        <w:t>The Way to True Happinesse</w:t>
      </w:r>
      <w:r>
        <w:rPr>
          <w:rFonts w:ascii="Times New Roman" w:hAnsi="Times New Roman" w:cs="Times New Roman"/>
        </w:rPr>
        <w:t xml:space="preserve">. </w:t>
      </w:r>
      <w:r w:rsidRPr="00902DB3">
        <w:rPr>
          <w:rFonts w:ascii="Times New Roman" w:hAnsi="Times New Roman" w:cs="Times New Roman"/>
        </w:rPr>
        <w:t>London, 1632</w:t>
      </w:r>
      <w:r>
        <w:rPr>
          <w:rFonts w:ascii="Times New Roman" w:hAnsi="Times New Roman" w:cs="Times New Roman"/>
        </w:rPr>
        <w:t>.</w:t>
      </w:r>
    </w:p>
    <w:p w14:paraId="6494976D"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 xml:space="preserve">Heron, </w:t>
      </w:r>
      <w:r>
        <w:rPr>
          <w:rFonts w:ascii="Times New Roman" w:hAnsi="Times New Roman" w:cs="Times New Roman"/>
        </w:rPr>
        <w:t xml:space="preserve">Edward. </w:t>
      </w:r>
      <w:r w:rsidRPr="00902DB3">
        <w:rPr>
          <w:rFonts w:ascii="Times New Roman" w:hAnsi="Times New Roman" w:cs="Times New Roman"/>
          <w:i/>
          <w:iCs/>
        </w:rPr>
        <w:t>Physicke for Body and Soule, Shewing that the Maladies of the One, Proceede from the Sinnes of the Other</w:t>
      </w:r>
      <w:r>
        <w:rPr>
          <w:rFonts w:ascii="Times New Roman" w:hAnsi="Times New Roman" w:cs="Times New Roman"/>
        </w:rPr>
        <w:t xml:space="preserve">. London, 1621. </w:t>
      </w:r>
    </w:p>
    <w:p w14:paraId="33820B30"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Holland, Henry. “An Admonition Concerning the Use of Physick.” In I.D., </w:t>
      </w:r>
      <w:r>
        <w:rPr>
          <w:rFonts w:ascii="Times New Roman" w:hAnsi="Times New Roman" w:cs="Times New Roman"/>
          <w:i/>
          <w:iCs/>
        </w:rPr>
        <w:t>Salomon’s Pest-House or Towre-Royall</w:t>
      </w:r>
      <w:r>
        <w:rPr>
          <w:rFonts w:ascii="Times New Roman" w:hAnsi="Times New Roman" w:cs="Times New Roman"/>
        </w:rPr>
        <w:t xml:space="preserve">. London, 1630. </w:t>
      </w:r>
    </w:p>
    <w:p w14:paraId="1EF3FB12"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sidRPr="00362423">
        <w:rPr>
          <w:rFonts w:ascii="Times New Roman" w:hAnsi="Times New Roman" w:cs="Times New Roman"/>
          <w:i/>
          <w:iCs/>
        </w:rPr>
        <w:t>A Treatise against Witchcraft</w:t>
      </w:r>
      <w:r>
        <w:rPr>
          <w:rFonts w:ascii="Times New Roman" w:hAnsi="Times New Roman" w:cs="Times New Roman"/>
          <w:i/>
          <w:iCs/>
        </w:rPr>
        <w:t xml:space="preserve">. </w:t>
      </w:r>
      <w:r w:rsidRPr="00362423">
        <w:rPr>
          <w:rFonts w:ascii="Times New Roman" w:hAnsi="Times New Roman" w:cs="Times New Roman"/>
        </w:rPr>
        <w:t>Cambridge, 1590</w:t>
      </w:r>
      <w:r>
        <w:rPr>
          <w:rFonts w:ascii="Times New Roman" w:hAnsi="Times New Roman" w:cs="Times New Roman"/>
        </w:rPr>
        <w:t>.</w:t>
      </w:r>
    </w:p>
    <w:p w14:paraId="10F391B9"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lastRenderedPageBreak/>
        <w:t>————</w:t>
      </w:r>
      <w:r>
        <w:rPr>
          <w:rFonts w:ascii="Times New Roman" w:hAnsi="Times New Roman" w:cs="Times New Roman"/>
        </w:rPr>
        <w:t xml:space="preserve">. </w:t>
      </w:r>
      <w:r w:rsidRPr="000E3926">
        <w:rPr>
          <w:rFonts w:ascii="Times New Roman" w:hAnsi="Times New Roman" w:cs="Times New Roman"/>
          <w:i/>
          <w:iCs/>
        </w:rPr>
        <w:t xml:space="preserve">Spirituall Preservatives against the Pestilence, or Seven Lectures on the 91. Psalme. </w:t>
      </w:r>
      <w:r w:rsidRPr="000E3926">
        <w:rPr>
          <w:rFonts w:ascii="Times New Roman" w:hAnsi="Times New Roman" w:cs="Times New Roman"/>
        </w:rPr>
        <w:t>London, 1603</w:t>
      </w:r>
      <w:r>
        <w:rPr>
          <w:rFonts w:ascii="Times New Roman" w:hAnsi="Times New Roman" w:cs="Times New Roman"/>
        </w:rPr>
        <w:t xml:space="preserve">. </w:t>
      </w:r>
    </w:p>
    <w:p w14:paraId="6B2A11D0" w14:textId="77777777" w:rsidR="0051078E" w:rsidRDefault="0051078E" w:rsidP="004E5D58">
      <w:pPr>
        <w:spacing w:line="276" w:lineRule="auto"/>
        <w:ind w:left="720" w:hanging="720"/>
        <w:rPr>
          <w:rFonts w:ascii="Times New Roman" w:hAnsi="Times New Roman" w:cs="Times New Roman"/>
        </w:rPr>
      </w:pPr>
      <w:r w:rsidRPr="00F45F46">
        <w:rPr>
          <w:rFonts w:ascii="Times New Roman" w:hAnsi="Times New Roman" w:cs="Times New Roman"/>
        </w:rPr>
        <w:t xml:space="preserve">Hooper, </w:t>
      </w:r>
      <w:r>
        <w:rPr>
          <w:rFonts w:ascii="Times New Roman" w:hAnsi="Times New Roman" w:cs="Times New Roman"/>
        </w:rPr>
        <w:t xml:space="preserve">John. </w:t>
      </w:r>
      <w:r w:rsidRPr="00F45F46">
        <w:rPr>
          <w:rFonts w:ascii="Times New Roman" w:hAnsi="Times New Roman" w:cs="Times New Roman"/>
          <w:i/>
          <w:iCs/>
        </w:rPr>
        <w:t xml:space="preserve">A declaration of the ten holy commaundementes of allmygthye God, </w:t>
      </w:r>
      <w:r w:rsidRPr="00F45F46">
        <w:rPr>
          <w:rFonts w:ascii="Times New Roman" w:hAnsi="Times New Roman" w:cs="Times New Roman"/>
        </w:rPr>
        <w:t>2</w:t>
      </w:r>
      <w:r w:rsidRPr="00F45F46">
        <w:rPr>
          <w:rFonts w:ascii="Times New Roman" w:hAnsi="Times New Roman" w:cs="Times New Roman"/>
          <w:vertAlign w:val="superscript"/>
        </w:rPr>
        <w:t>nd</w:t>
      </w:r>
      <w:r w:rsidRPr="00F45F46">
        <w:rPr>
          <w:rFonts w:ascii="Times New Roman" w:hAnsi="Times New Roman" w:cs="Times New Roman"/>
        </w:rPr>
        <w:t xml:space="preserve"> ed. Zurich, 1549</w:t>
      </w:r>
      <w:r>
        <w:rPr>
          <w:rFonts w:ascii="Times New Roman" w:hAnsi="Times New Roman" w:cs="Times New Roman"/>
        </w:rPr>
        <w:t xml:space="preserve">. </w:t>
      </w:r>
    </w:p>
    <w:p w14:paraId="47FA4DD3" w14:textId="77777777" w:rsidR="0051078E" w:rsidRPr="000E3926" w:rsidRDefault="0051078E" w:rsidP="004E5D58">
      <w:pPr>
        <w:spacing w:line="276" w:lineRule="auto"/>
        <w:ind w:left="720" w:hanging="720"/>
        <w:rPr>
          <w:rFonts w:ascii="Times New Roman" w:hAnsi="Times New Roman" w:cs="Times New Roman"/>
          <w:i/>
          <w:iCs/>
        </w:rPr>
      </w:pPr>
      <w:r>
        <w:rPr>
          <w:rFonts w:ascii="Times New Roman" w:hAnsi="Times New Roman" w:cs="Times New Roman"/>
        </w:rPr>
        <w:t xml:space="preserve">Mason, James. </w:t>
      </w:r>
      <w:r w:rsidRPr="00334B9C">
        <w:rPr>
          <w:rFonts w:ascii="Times New Roman" w:hAnsi="Times New Roman" w:cs="Times New Roman"/>
          <w:i/>
          <w:iCs/>
        </w:rPr>
        <w:t>The Anatomie of Sorcerie</w:t>
      </w:r>
      <w:r w:rsidRPr="00334B9C">
        <w:rPr>
          <w:rFonts w:ascii="Times New Roman" w:hAnsi="Times New Roman" w:cs="Times New Roman"/>
        </w:rPr>
        <w:t xml:space="preserve"> </w:t>
      </w:r>
      <w:r w:rsidRPr="00334B9C">
        <w:rPr>
          <w:rFonts w:ascii="Times New Roman" w:hAnsi="Times New Roman" w:cs="Times New Roman"/>
          <w:i/>
          <w:iCs/>
        </w:rPr>
        <w:t xml:space="preserve">Wherein </w:t>
      </w:r>
      <w:r w:rsidRPr="00334B9C">
        <w:rPr>
          <w:rFonts w:ascii="Times New Roman" w:eastAsia="Times New Roman" w:hAnsi="Times New Roman" w:cs="Times New Roman"/>
          <w:i/>
          <w:iCs/>
          <w:color w:val="000000"/>
          <w:shd w:val="clear" w:color="auto" w:fill="FFFFFF"/>
        </w:rPr>
        <w:t>the wicked impietie of charmers, inchanters, and such like, is discovered and confuted</w:t>
      </w:r>
      <w:r>
        <w:rPr>
          <w:rFonts w:ascii="Times New Roman" w:eastAsia="Times New Roman" w:hAnsi="Times New Roman" w:cs="Times New Roman"/>
          <w:i/>
          <w:iCs/>
          <w:color w:val="000000"/>
          <w:shd w:val="clear" w:color="auto" w:fill="FFFFFF"/>
        </w:rPr>
        <w:t xml:space="preserve">. </w:t>
      </w:r>
      <w:r w:rsidRPr="00334B9C">
        <w:rPr>
          <w:rFonts w:ascii="Times New Roman" w:eastAsia="Times New Roman" w:hAnsi="Times New Roman" w:cs="Times New Roman"/>
          <w:color w:val="000000"/>
          <w:shd w:val="clear" w:color="auto" w:fill="FFFFFF"/>
        </w:rPr>
        <w:t>London, 1612</w:t>
      </w:r>
      <w:r>
        <w:rPr>
          <w:rFonts w:ascii="Times New Roman" w:eastAsia="Times New Roman" w:hAnsi="Times New Roman" w:cs="Times New Roman"/>
          <w:color w:val="000000"/>
          <w:shd w:val="clear" w:color="auto" w:fill="FFFFFF"/>
        </w:rPr>
        <w:t>.</w:t>
      </w:r>
    </w:p>
    <w:p w14:paraId="68887BD4"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Patrick, Simon. </w:t>
      </w:r>
      <w:r>
        <w:rPr>
          <w:rFonts w:ascii="Times New Roman" w:hAnsi="Times New Roman" w:cs="Times New Roman"/>
          <w:i/>
          <w:iCs/>
        </w:rPr>
        <w:t>Jewish Hypocrisie: A Caveat to the Present Generation</w:t>
      </w:r>
      <w:r>
        <w:rPr>
          <w:rFonts w:ascii="Times New Roman" w:hAnsi="Times New Roman" w:cs="Times New Roman"/>
        </w:rPr>
        <w:t xml:space="preserve">. London, 1660. </w:t>
      </w:r>
    </w:p>
    <w:p w14:paraId="57036E99"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Perkins,</w:t>
      </w:r>
      <w:r>
        <w:rPr>
          <w:rFonts w:ascii="Times New Roman" w:hAnsi="Times New Roman" w:cs="Times New Roman"/>
        </w:rPr>
        <w:t xml:space="preserve"> William.</w:t>
      </w:r>
      <w:r w:rsidRPr="00902DB3">
        <w:rPr>
          <w:rFonts w:ascii="Times New Roman" w:hAnsi="Times New Roman" w:cs="Times New Roman"/>
        </w:rPr>
        <w:t xml:space="preserve"> </w:t>
      </w:r>
      <w:r w:rsidRPr="00362423">
        <w:rPr>
          <w:rFonts w:ascii="Times New Roman" w:hAnsi="Times New Roman" w:cs="Times New Roman"/>
          <w:i/>
          <w:iCs/>
        </w:rPr>
        <w:t>A Discourse of the Damned Art of Witchcraft</w:t>
      </w:r>
      <w:r>
        <w:rPr>
          <w:rFonts w:ascii="Times New Roman" w:hAnsi="Times New Roman" w:cs="Times New Roman"/>
          <w:i/>
          <w:iCs/>
        </w:rPr>
        <w:t xml:space="preserve">. </w:t>
      </w:r>
      <w:r w:rsidRPr="00362423">
        <w:rPr>
          <w:rFonts w:ascii="Times New Roman" w:hAnsi="Times New Roman" w:cs="Times New Roman"/>
        </w:rPr>
        <w:t>Cambridge, 1610</w:t>
      </w:r>
      <w:r>
        <w:rPr>
          <w:rFonts w:ascii="Times New Roman" w:hAnsi="Times New Roman" w:cs="Times New Roman"/>
        </w:rPr>
        <w:t>.</w:t>
      </w:r>
    </w:p>
    <w:p w14:paraId="39B6C3B7"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sidRPr="00362423">
        <w:rPr>
          <w:rFonts w:ascii="Times New Roman" w:hAnsi="Times New Roman" w:cs="Times New Roman"/>
          <w:i/>
          <w:iCs/>
        </w:rPr>
        <w:t>A Golden Chaine</w:t>
      </w:r>
      <w:r>
        <w:rPr>
          <w:rFonts w:ascii="Times New Roman" w:hAnsi="Times New Roman" w:cs="Times New Roman"/>
        </w:rPr>
        <w:t xml:space="preserve">. </w:t>
      </w:r>
      <w:r w:rsidRPr="00362423">
        <w:rPr>
          <w:rFonts w:ascii="Times New Roman" w:hAnsi="Times New Roman" w:cs="Times New Roman"/>
        </w:rPr>
        <w:t>Cambridge, 1600</w:t>
      </w:r>
      <w:r>
        <w:rPr>
          <w:rFonts w:ascii="Times New Roman" w:hAnsi="Times New Roman" w:cs="Times New Roman"/>
        </w:rPr>
        <w:t>.</w:t>
      </w:r>
    </w:p>
    <w:p w14:paraId="337F1F0B"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sidRPr="00902DB3">
        <w:rPr>
          <w:rFonts w:ascii="Times New Roman" w:hAnsi="Times New Roman" w:cs="Times New Roman"/>
          <w:i/>
          <w:iCs/>
        </w:rPr>
        <w:t>Salve for a Sicke Man, or a Treatise Containing the Nature, Differences, and Kindes of Death as also the Right Manner of Dying Well</w:t>
      </w:r>
      <w:r>
        <w:rPr>
          <w:rFonts w:ascii="Times New Roman" w:hAnsi="Times New Roman" w:cs="Times New Roman"/>
          <w:i/>
          <w:iCs/>
        </w:rPr>
        <w:t xml:space="preserve">. </w:t>
      </w:r>
      <w:r w:rsidRPr="00902DB3">
        <w:rPr>
          <w:rFonts w:ascii="Times New Roman" w:hAnsi="Times New Roman" w:cs="Times New Roman"/>
        </w:rPr>
        <w:t>London, 1611</w:t>
      </w:r>
      <w:r>
        <w:rPr>
          <w:rFonts w:ascii="Times New Roman" w:hAnsi="Times New Roman" w:cs="Times New Roman"/>
        </w:rPr>
        <w:t>.</w:t>
      </w:r>
    </w:p>
    <w:p w14:paraId="2ED6C17D"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Reading,</w:t>
      </w:r>
      <w:r>
        <w:rPr>
          <w:rFonts w:ascii="Times New Roman" w:hAnsi="Times New Roman" w:cs="Times New Roman"/>
        </w:rPr>
        <w:t xml:space="preserve"> John.</w:t>
      </w:r>
      <w:r w:rsidRPr="00902DB3">
        <w:rPr>
          <w:rFonts w:ascii="Times New Roman" w:hAnsi="Times New Roman" w:cs="Times New Roman"/>
        </w:rPr>
        <w:t xml:space="preserve"> </w:t>
      </w:r>
      <w:r w:rsidRPr="00902DB3">
        <w:rPr>
          <w:rFonts w:ascii="Times New Roman" w:hAnsi="Times New Roman" w:cs="Times New Roman"/>
          <w:i/>
          <w:iCs/>
        </w:rPr>
        <w:t>A Faire Warning Declaring the Comfortable Use of both Sicknesse and Health</w:t>
      </w:r>
      <w:r>
        <w:rPr>
          <w:rFonts w:ascii="Times New Roman" w:hAnsi="Times New Roman" w:cs="Times New Roman"/>
        </w:rPr>
        <w:t xml:space="preserve">. London, 1621. </w:t>
      </w:r>
    </w:p>
    <w:p w14:paraId="7FC99FBD" w14:textId="77777777" w:rsidR="0051078E" w:rsidRDefault="0051078E" w:rsidP="004E5D58">
      <w:pPr>
        <w:spacing w:line="276" w:lineRule="auto"/>
        <w:ind w:left="720" w:hanging="720"/>
        <w:rPr>
          <w:rFonts w:ascii="Times New Roman" w:hAnsi="Times New Roman" w:cs="Times New Roman"/>
        </w:rPr>
      </w:pPr>
      <w:r w:rsidRPr="00362423">
        <w:rPr>
          <w:rFonts w:ascii="Times New Roman" w:hAnsi="Times New Roman" w:cs="Times New Roman"/>
        </w:rPr>
        <w:t xml:space="preserve">Roberts, </w:t>
      </w:r>
      <w:r>
        <w:rPr>
          <w:rFonts w:ascii="Times New Roman" w:hAnsi="Times New Roman" w:cs="Times New Roman"/>
        </w:rPr>
        <w:t xml:space="preserve">Alexander. </w:t>
      </w:r>
      <w:r w:rsidRPr="00362423">
        <w:rPr>
          <w:rFonts w:ascii="Times New Roman" w:hAnsi="Times New Roman" w:cs="Times New Roman"/>
          <w:i/>
          <w:iCs/>
        </w:rPr>
        <w:t>A Treatise of Witchcraft</w:t>
      </w:r>
      <w:r>
        <w:rPr>
          <w:rFonts w:ascii="Times New Roman" w:hAnsi="Times New Roman" w:cs="Times New Roman"/>
          <w:i/>
          <w:iCs/>
        </w:rPr>
        <w:t xml:space="preserve">. </w:t>
      </w:r>
      <w:r w:rsidRPr="00362423">
        <w:rPr>
          <w:rFonts w:ascii="Times New Roman" w:hAnsi="Times New Roman" w:cs="Times New Roman"/>
        </w:rPr>
        <w:t>London, 1616</w:t>
      </w:r>
      <w:r>
        <w:rPr>
          <w:rFonts w:ascii="Times New Roman" w:hAnsi="Times New Roman" w:cs="Times New Roman"/>
        </w:rPr>
        <w:t>.</w:t>
      </w:r>
    </w:p>
    <w:p w14:paraId="750212DD" w14:textId="7770FD0F"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 xml:space="preserve">Robinson, </w:t>
      </w:r>
      <w:r>
        <w:rPr>
          <w:rFonts w:ascii="Times New Roman" w:hAnsi="Times New Roman" w:cs="Times New Roman"/>
        </w:rPr>
        <w:t xml:space="preserve">John. </w:t>
      </w:r>
      <w:r w:rsidRPr="00902DB3">
        <w:rPr>
          <w:rFonts w:ascii="Times New Roman" w:hAnsi="Times New Roman" w:cs="Times New Roman"/>
          <w:i/>
          <w:iCs/>
        </w:rPr>
        <w:t>Observations Divine and Morall: For the Furthering of Knowledg and</w:t>
      </w:r>
      <w:r w:rsidRPr="006C5539">
        <w:rPr>
          <w:rFonts w:ascii="Times New Roman" w:hAnsi="Times New Roman" w:cs="Times New Roman"/>
          <w:i/>
          <w:iCs/>
        </w:rPr>
        <w:t xml:space="preserve"> </w:t>
      </w:r>
      <w:r w:rsidRPr="00902DB3">
        <w:rPr>
          <w:rFonts w:ascii="Times New Roman" w:hAnsi="Times New Roman" w:cs="Times New Roman"/>
          <w:i/>
          <w:iCs/>
        </w:rPr>
        <w:t>Vertue</w:t>
      </w:r>
      <w:r w:rsidR="00BA57CB">
        <w:rPr>
          <w:rFonts w:ascii="Times New Roman" w:hAnsi="Times New Roman" w:cs="Times New Roman"/>
          <w:i/>
          <w:iCs/>
        </w:rPr>
        <w:t xml:space="preserve">. </w:t>
      </w:r>
      <w:r w:rsidRPr="00902DB3">
        <w:rPr>
          <w:rFonts w:ascii="Times New Roman" w:hAnsi="Times New Roman" w:cs="Times New Roman"/>
        </w:rPr>
        <w:t>London, 1625</w:t>
      </w:r>
      <w:r>
        <w:rPr>
          <w:rFonts w:ascii="Times New Roman" w:hAnsi="Times New Roman" w:cs="Times New Roman"/>
        </w:rPr>
        <w:t>.</w:t>
      </w:r>
    </w:p>
    <w:p w14:paraId="6B9A9634"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 xml:space="preserve">Scudder, </w:t>
      </w:r>
      <w:r>
        <w:rPr>
          <w:rFonts w:ascii="Times New Roman" w:hAnsi="Times New Roman" w:cs="Times New Roman"/>
        </w:rPr>
        <w:t xml:space="preserve">Henry. </w:t>
      </w:r>
      <w:r w:rsidRPr="00902DB3">
        <w:rPr>
          <w:rFonts w:ascii="Times New Roman" w:hAnsi="Times New Roman" w:cs="Times New Roman"/>
          <w:i/>
          <w:iCs/>
        </w:rPr>
        <w:t>The Christians Daily Walke in Holy Securitie and Peace</w:t>
      </w:r>
      <w:r>
        <w:rPr>
          <w:rFonts w:ascii="Times New Roman" w:hAnsi="Times New Roman" w:cs="Times New Roman"/>
        </w:rPr>
        <w:t xml:space="preserve">. </w:t>
      </w:r>
      <w:r w:rsidRPr="00902DB3">
        <w:rPr>
          <w:rFonts w:ascii="Times New Roman" w:hAnsi="Times New Roman" w:cs="Times New Roman"/>
        </w:rPr>
        <w:t>London, 1637</w:t>
      </w:r>
      <w:r>
        <w:rPr>
          <w:rFonts w:ascii="Times New Roman" w:hAnsi="Times New Roman" w:cs="Times New Roman"/>
        </w:rPr>
        <w:t>.</w:t>
      </w:r>
    </w:p>
    <w:p w14:paraId="248134B7"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Sym, John. </w:t>
      </w:r>
      <w:r w:rsidRPr="00362423">
        <w:rPr>
          <w:rFonts w:ascii="Times New Roman" w:hAnsi="Times New Roman" w:cs="Times New Roman"/>
          <w:i/>
          <w:iCs/>
        </w:rPr>
        <w:t>Lifes Preservative against Self-Killing</w:t>
      </w:r>
      <w:r>
        <w:rPr>
          <w:rFonts w:ascii="Times New Roman" w:hAnsi="Times New Roman" w:cs="Times New Roman"/>
          <w:i/>
          <w:iCs/>
        </w:rPr>
        <w:t xml:space="preserve">. </w:t>
      </w:r>
      <w:r w:rsidRPr="00362423">
        <w:rPr>
          <w:rFonts w:ascii="Times New Roman" w:hAnsi="Times New Roman" w:cs="Times New Roman"/>
        </w:rPr>
        <w:t>London, 1637</w:t>
      </w:r>
      <w:r>
        <w:rPr>
          <w:rFonts w:ascii="Times New Roman" w:hAnsi="Times New Roman" w:cs="Times New Roman"/>
        </w:rPr>
        <w:t>.</w:t>
      </w:r>
    </w:p>
    <w:p w14:paraId="0BD012A5"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Taylor,</w:t>
      </w:r>
      <w:r>
        <w:rPr>
          <w:rFonts w:ascii="Times New Roman" w:hAnsi="Times New Roman" w:cs="Times New Roman"/>
        </w:rPr>
        <w:t xml:space="preserve"> Thomas.</w:t>
      </w:r>
      <w:r w:rsidRPr="00902DB3">
        <w:rPr>
          <w:rFonts w:ascii="Times New Roman" w:hAnsi="Times New Roman" w:cs="Times New Roman"/>
        </w:rPr>
        <w:t xml:space="preserve"> </w:t>
      </w:r>
      <w:r w:rsidRPr="00902DB3">
        <w:rPr>
          <w:rFonts w:ascii="Times New Roman" w:hAnsi="Times New Roman" w:cs="Times New Roman"/>
          <w:i/>
          <w:iCs/>
        </w:rPr>
        <w:t>A Commentarie upon the Epistle of S. Paul Written to Titus</w:t>
      </w:r>
      <w:r>
        <w:rPr>
          <w:rFonts w:ascii="Times New Roman" w:hAnsi="Times New Roman" w:cs="Times New Roman"/>
          <w:i/>
          <w:iCs/>
        </w:rPr>
        <w:t xml:space="preserve">. </w:t>
      </w:r>
      <w:r>
        <w:rPr>
          <w:rFonts w:ascii="Times New Roman" w:hAnsi="Times New Roman" w:cs="Times New Roman"/>
        </w:rPr>
        <w:t xml:space="preserve">Cambridge, 1612. </w:t>
      </w:r>
    </w:p>
    <w:p w14:paraId="48680654"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sidRPr="00902DB3">
        <w:rPr>
          <w:rFonts w:ascii="Times New Roman" w:hAnsi="Times New Roman" w:cs="Times New Roman"/>
          <w:i/>
          <w:iCs/>
        </w:rPr>
        <w:t>David’s Learning, or the Way to True Happinesse in a Commentarie upon the 32. Psalm</w:t>
      </w:r>
      <w:r>
        <w:rPr>
          <w:rFonts w:ascii="Times New Roman" w:hAnsi="Times New Roman" w:cs="Times New Roman"/>
        </w:rPr>
        <w:t xml:space="preserve">. London, 1617. </w:t>
      </w:r>
    </w:p>
    <w:p w14:paraId="59C79BCE"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Pr>
          <w:rFonts w:ascii="Times New Roman" w:hAnsi="Times New Roman" w:cs="Times New Roman"/>
          <w:i/>
          <w:iCs/>
        </w:rPr>
        <w:t>The Principles of Christian Practice Containing the Institution of a Christian man, in Twelce Heads of Doctrine: which are Set Downe in the Next Side</w:t>
      </w:r>
      <w:r>
        <w:rPr>
          <w:rFonts w:ascii="Times New Roman" w:hAnsi="Times New Roman" w:cs="Times New Roman"/>
        </w:rPr>
        <w:t xml:space="preserve">. London, 1635. </w:t>
      </w:r>
    </w:p>
    <w:p w14:paraId="59B11F20"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 xml:space="preserve">Walker, </w:t>
      </w:r>
      <w:r>
        <w:rPr>
          <w:rFonts w:ascii="Times New Roman" w:hAnsi="Times New Roman" w:cs="Times New Roman"/>
        </w:rPr>
        <w:t xml:space="preserve">Ralph. </w:t>
      </w:r>
      <w:r w:rsidRPr="00902DB3">
        <w:rPr>
          <w:rFonts w:ascii="Times New Roman" w:hAnsi="Times New Roman" w:cs="Times New Roman"/>
          <w:i/>
          <w:iCs/>
        </w:rPr>
        <w:t>A Learned and Profitable Treatise of Gods Providence Written for the Instruction and Comfort of the Godly</w:t>
      </w:r>
      <w:r>
        <w:rPr>
          <w:rFonts w:ascii="Times New Roman" w:hAnsi="Times New Roman" w:cs="Times New Roman"/>
          <w:i/>
          <w:iCs/>
        </w:rPr>
        <w:t xml:space="preserve">. </w:t>
      </w:r>
      <w:r w:rsidRPr="00902DB3">
        <w:rPr>
          <w:rFonts w:ascii="Times New Roman" w:hAnsi="Times New Roman" w:cs="Times New Roman"/>
        </w:rPr>
        <w:t>London, 1608</w:t>
      </w:r>
      <w:r>
        <w:rPr>
          <w:rFonts w:ascii="Times New Roman" w:hAnsi="Times New Roman" w:cs="Times New Roman"/>
        </w:rPr>
        <w:t xml:space="preserve">. </w:t>
      </w:r>
    </w:p>
    <w:p w14:paraId="7B04010A" w14:textId="77777777" w:rsidR="0051078E"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Whately,</w:t>
      </w:r>
      <w:r>
        <w:rPr>
          <w:rFonts w:ascii="Times New Roman" w:hAnsi="Times New Roman" w:cs="Times New Roman"/>
        </w:rPr>
        <w:t xml:space="preserve"> William.</w:t>
      </w:r>
      <w:r w:rsidRPr="00902DB3">
        <w:rPr>
          <w:rFonts w:ascii="Times New Roman" w:hAnsi="Times New Roman" w:cs="Times New Roman"/>
        </w:rPr>
        <w:t xml:space="preserve"> </w:t>
      </w:r>
      <w:r w:rsidRPr="00902DB3">
        <w:rPr>
          <w:rFonts w:ascii="Times New Roman" w:hAnsi="Times New Roman" w:cs="Times New Roman"/>
          <w:i/>
          <w:iCs/>
        </w:rPr>
        <w:t>The Oyle of Gladnesse, or, Comfort for Dejected Sinners</w:t>
      </w:r>
      <w:r>
        <w:rPr>
          <w:rFonts w:ascii="Times New Roman" w:hAnsi="Times New Roman" w:cs="Times New Roman"/>
        </w:rPr>
        <w:t>. London, 1637.</w:t>
      </w:r>
    </w:p>
    <w:p w14:paraId="63A8C47B" w14:textId="77777777" w:rsidR="0051078E" w:rsidRPr="0058596B" w:rsidRDefault="0051078E" w:rsidP="004E5D58">
      <w:pPr>
        <w:spacing w:line="276" w:lineRule="auto"/>
        <w:ind w:left="720" w:hanging="720"/>
        <w:rPr>
          <w:rFonts w:ascii="Times New Roman" w:hAnsi="Times New Roman" w:cs="Times New Roman"/>
        </w:rPr>
      </w:pPr>
      <w:r w:rsidRPr="00902DB3">
        <w:rPr>
          <w:rFonts w:ascii="Times New Roman" w:hAnsi="Times New Roman" w:cs="Times New Roman"/>
        </w:rPr>
        <w:t>Woolton,</w:t>
      </w:r>
      <w:r>
        <w:rPr>
          <w:rFonts w:ascii="Times New Roman" w:hAnsi="Times New Roman" w:cs="Times New Roman"/>
        </w:rPr>
        <w:t xml:space="preserve"> John.</w:t>
      </w:r>
      <w:r w:rsidRPr="00902DB3">
        <w:rPr>
          <w:rFonts w:ascii="Times New Roman" w:hAnsi="Times New Roman" w:cs="Times New Roman"/>
        </w:rPr>
        <w:t xml:space="preserve"> </w:t>
      </w:r>
      <w:r w:rsidRPr="00902DB3">
        <w:rPr>
          <w:rFonts w:ascii="Times New Roman" w:hAnsi="Times New Roman" w:cs="Times New Roman"/>
          <w:i/>
          <w:iCs/>
        </w:rPr>
        <w:t>A Newe Anatomie of Whole Man, aswell of his Body, as of his Soule</w:t>
      </w:r>
      <w:r>
        <w:rPr>
          <w:rFonts w:ascii="Times New Roman" w:hAnsi="Times New Roman" w:cs="Times New Roman"/>
        </w:rPr>
        <w:t xml:space="preserve">. </w:t>
      </w:r>
      <w:r w:rsidRPr="00902DB3">
        <w:rPr>
          <w:rFonts w:ascii="Times New Roman" w:hAnsi="Times New Roman" w:cs="Times New Roman"/>
        </w:rPr>
        <w:t>London, 1576</w:t>
      </w:r>
      <w:r>
        <w:rPr>
          <w:rFonts w:ascii="Times New Roman" w:hAnsi="Times New Roman" w:cs="Times New Roman"/>
        </w:rPr>
        <w:t xml:space="preserve">. </w:t>
      </w:r>
    </w:p>
    <w:p w14:paraId="5C869998" w14:textId="77777777" w:rsidR="0051078E" w:rsidRDefault="0051078E" w:rsidP="004E5D58">
      <w:pPr>
        <w:spacing w:line="276" w:lineRule="auto"/>
        <w:ind w:left="720" w:hanging="720"/>
        <w:rPr>
          <w:rFonts w:ascii="Times New Roman" w:hAnsi="Times New Roman" w:cs="Times New Roman"/>
        </w:rPr>
      </w:pPr>
    </w:p>
    <w:p w14:paraId="32BF402D" w14:textId="77777777" w:rsidR="0051078E" w:rsidRDefault="0051078E" w:rsidP="004E5D58">
      <w:pPr>
        <w:spacing w:line="276" w:lineRule="auto"/>
        <w:ind w:left="720" w:hanging="720"/>
        <w:jc w:val="center"/>
        <w:rPr>
          <w:rFonts w:ascii="Times New Roman" w:hAnsi="Times New Roman" w:cs="Times New Roman"/>
        </w:rPr>
      </w:pPr>
      <w:r>
        <w:rPr>
          <w:rFonts w:ascii="Times New Roman" w:hAnsi="Times New Roman" w:cs="Times New Roman"/>
        </w:rPr>
        <w:t>Secondary Sources</w:t>
      </w:r>
    </w:p>
    <w:p w14:paraId="6E0DBDA9" w14:textId="77777777" w:rsidR="0051078E" w:rsidRDefault="0051078E" w:rsidP="004E5D58">
      <w:pPr>
        <w:spacing w:line="276" w:lineRule="auto"/>
        <w:ind w:left="720" w:hanging="720"/>
        <w:jc w:val="center"/>
        <w:rPr>
          <w:rFonts w:ascii="Times New Roman" w:hAnsi="Times New Roman" w:cs="Times New Roman"/>
        </w:rPr>
      </w:pPr>
    </w:p>
    <w:p w14:paraId="2031E8E5"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Beier, Lucinda McCray. </w:t>
      </w:r>
      <w:r>
        <w:rPr>
          <w:rFonts w:ascii="Times New Roman" w:hAnsi="Times New Roman" w:cs="Times New Roman"/>
          <w:i/>
          <w:iCs/>
        </w:rPr>
        <w:t>Sufferers and Healers: The Experience of Illness in Seventeenth-Century England</w:t>
      </w:r>
      <w:r>
        <w:rPr>
          <w:rFonts w:ascii="Times New Roman" w:hAnsi="Times New Roman" w:cs="Times New Roman"/>
        </w:rPr>
        <w:t xml:space="preserve">. London: Routledge, 1987. </w:t>
      </w:r>
    </w:p>
    <w:p w14:paraId="35C04D44"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Bossy, John. </w:t>
      </w:r>
      <w:r w:rsidRPr="00192D15">
        <w:rPr>
          <w:rFonts w:ascii="Times New Roman" w:hAnsi="Times New Roman" w:cs="Times New Roman"/>
        </w:rPr>
        <w:t>“Moral Arithmetic: Seven Sins into Ten Commandments</w:t>
      </w:r>
      <w:r>
        <w:rPr>
          <w:rFonts w:ascii="Times New Roman" w:hAnsi="Times New Roman" w:cs="Times New Roman"/>
        </w:rPr>
        <w:t>.</w:t>
      </w:r>
      <w:r w:rsidRPr="00192D15">
        <w:rPr>
          <w:rFonts w:ascii="Times New Roman" w:hAnsi="Times New Roman" w:cs="Times New Roman"/>
        </w:rPr>
        <w:t xml:space="preserve">” </w:t>
      </w:r>
      <w:r w:rsidRPr="00192D15">
        <w:rPr>
          <w:rFonts w:ascii="Times New Roman" w:hAnsi="Times New Roman" w:cs="Times New Roman"/>
          <w:i/>
          <w:iCs/>
        </w:rPr>
        <w:t>Conscience and Casuistry in Early Modern Europe</w:t>
      </w:r>
      <w:r>
        <w:rPr>
          <w:rFonts w:ascii="Times New Roman" w:hAnsi="Times New Roman" w:cs="Times New Roman"/>
          <w:i/>
          <w:iCs/>
        </w:rPr>
        <w:t xml:space="preserve">. </w:t>
      </w:r>
      <w:r w:rsidRPr="00192D15">
        <w:rPr>
          <w:rFonts w:ascii="Times New Roman" w:hAnsi="Times New Roman" w:cs="Times New Roman"/>
        </w:rPr>
        <w:t>Cambridge: Cambridge University Press, 1988: 214-234</w:t>
      </w:r>
    </w:p>
    <w:p w14:paraId="2D610CC3"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Clark, Stuart. </w:t>
      </w:r>
      <w:r>
        <w:rPr>
          <w:rFonts w:ascii="Times New Roman" w:hAnsi="Times New Roman" w:cs="Times New Roman"/>
          <w:i/>
          <w:iCs/>
        </w:rPr>
        <w:t>Thinking with Demons: The Idea of Witchcraft in Early Modern Europe</w:t>
      </w:r>
      <w:r>
        <w:rPr>
          <w:rFonts w:ascii="Times New Roman" w:hAnsi="Times New Roman" w:cs="Times New Roman"/>
        </w:rPr>
        <w:t xml:space="preserve">. Oxford: Clarendon Press, 1999. </w:t>
      </w:r>
    </w:p>
    <w:p w14:paraId="7F334D42"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Cook, Harold J. </w:t>
      </w:r>
      <w:r>
        <w:rPr>
          <w:rFonts w:ascii="Times New Roman" w:hAnsi="Times New Roman" w:cs="Times New Roman"/>
          <w:i/>
          <w:iCs/>
        </w:rPr>
        <w:t>The Decline of the Old Medical Regime in Stuart London</w:t>
      </w:r>
      <w:r>
        <w:rPr>
          <w:rFonts w:ascii="Times New Roman" w:hAnsi="Times New Roman" w:cs="Times New Roman"/>
        </w:rPr>
        <w:t xml:space="preserve">. Ithaca: Cornell University Press, 1986. </w:t>
      </w:r>
    </w:p>
    <w:p w14:paraId="6E27D48F" w14:textId="77777777" w:rsidR="0051078E" w:rsidRPr="004D0313" w:rsidRDefault="0051078E" w:rsidP="004E5D58">
      <w:pPr>
        <w:spacing w:line="276" w:lineRule="auto"/>
        <w:ind w:left="720" w:hanging="720"/>
        <w:rPr>
          <w:rFonts w:ascii="Times New Roman" w:hAnsi="Times New Roman" w:cs="Times New Roman"/>
        </w:rPr>
      </w:pPr>
      <w:r>
        <w:rPr>
          <w:rFonts w:ascii="Times New Roman" w:hAnsi="Times New Roman" w:cs="Times New Roman"/>
        </w:rPr>
        <w:lastRenderedPageBreak/>
        <w:t xml:space="preserve">Crowther, Kathleen M. </w:t>
      </w:r>
      <w:r>
        <w:rPr>
          <w:rFonts w:ascii="Times New Roman" w:hAnsi="Times New Roman" w:cs="Times New Roman"/>
          <w:i/>
          <w:iCs/>
        </w:rPr>
        <w:t>Adam and Eve in the Protestant Reformation</w:t>
      </w:r>
      <w:r>
        <w:rPr>
          <w:rFonts w:ascii="Times New Roman" w:hAnsi="Times New Roman" w:cs="Times New Roman"/>
        </w:rPr>
        <w:t xml:space="preserve">. Cambridge: Cambridge University Press, 2010. </w:t>
      </w:r>
    </w:p>
    <w:p w14:paraId="09126E42"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Cunningham, Andrew and Grell, Ole Peter. </w:t>
      </w:r>
      <w:r>
        <w:rPr>
          <w:rFonts w:ascii="Times New Roman" w:hAnsi="Times New Roman" w:cs="Times New Roman"/>
          <w:i/>
          <w:iCs/>
        </w:rPr>
        <w:t xml:space="preserve">The Four Horsemen of the Apocalypse: </w:t>
      </w:r>
      <w:r w:rsidRPr="00902DB3">
        <w:rPr>
          <w:rFonts w:ascii="Times New Roman" w:hAnsi="Times New Roman" w:cs="Times New Roman"/>
          <w:i/>
          <w:iCs/>
        </w:rPr>
        <w:t>Religion, War, Famine, and Death in Reformation Europe</w:t>
      </w:r>
      <w:r>
        <w:rPr>
          <w:rFonts w:ascii="Times New Roman" w:hAnsi="Times New Roman" w:cs="Times New Roman"/>
        </w:rPr>
        <w:t>. Cambridge: Cambridge University Press, 2000.</w:t>
      </w:r>
    </w:p>
    <w:p w14:paraId="231C9AA4"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Dandridge, Ross. “Anti-Quack Literature in Early Stuart England.” PhD Dissertation, 2012. </w:t>
      </w:r>
    </w:p>
    <w:p w14:paraId="1B65560E"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Davies, Owen. </w:t>
      </w:r>
      <w:r w:rsidRPr="00362423">
        <w:rPr>
          <w:rFonts w:ascii="Times New Roman" w:hAnsi="Times New Roman" w:cs="Times New Roman"/>
          <w:i/>
          <w:iCs/>
        </w:rPr>
        <w:t>Cunning-Folk: Popular Magic in English History</w:t>
      </w:r>
      <w:r>
        <w:rPr>
          <w:rFonts w:ascii="Times New Roman" w:hAnsi="Times New Roman" w:cs="Times New Roman"/>
          <w:i/>
          <w:iCs/>
        </w:rPr>
        <w:t xml:space="preserve">. </w:t>
      </w:r>
      <w:r w:rsidRPr="00362423">
        <w:rPr>
          <w:rFonts w:ascii="Times New Roman" w:hAnsi="Times New Roman" w:cs="Times New Roman"/>
        </w:rPr>
        <w:t>London: Hambledon, 2003</w:t>
      </w:r>
      <w:r>
        <w:rPr>
          <w:rFonts w:ascii="Times New Roman" w:hAnsi="Times New Roman" w:cs="Times New Roman"/>
        </w:rPr>
        <w:t>.</w:t>
      </w:r>
    </w:p>
    <w:p w14:paraId="19A30DB6" w14:textId="77777777" w:rsidR="0051078E" w:rsidRPr="00C779DB"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Duffy, Eamon. </w:t>
      </w:r>
      <w:r>
        <w:rPr>
          <w:rFonts w:ascii="Times New Roman" w:hAnsi="Times New Roman" w:cs="Times New Roman"/>
          <w:i/>
          <w:iCs/>
        </w:rPr>
        <w:t xml:space="preserve">The Stripping of the Altars: Traditional Religion in England, 1400-1580, </w:t>
      </w:r>
      <w:r>
        <w:rPr>
          <w:rFonts w:ascii="Times New Roman" w:hAnsi="Times New Roman" w:cs="Times New Roman"/>
        </w:rPr>
        <w:t>2</w:t>
      </w:r>
      <w:r w:rsidRPr="00C779DB">
        <w:rPr>
          <w:rFonts w:ascii="Times New Roman" w:hAnsi="Times New Roman" w:cs="Times New Roman"/>
          <w:vertAlign w:val="superscript"/>
        </w:rPr>
        <w:t>nd</w:t>
      </w:r>
      <w:r>
        <w:rPr>
          <w:rFonts w:ascii="Times New Roman" w:hAnsi="Times New Roman" w:cs="Times New Roman"/>
        </w:rPr>
        <w:t xml:space="preserve"> edition. New Haven: Yale University Press, 2005. 1</w:t>
      </w:r>
      <w:r w:rsidRPr="00C779DB">
        <w:rPr>
          <w:rFonts w:ascii="Times New Roman" w:hAnsi="Times New Roman" w:cs="Times New Roman"/>
          <w:vertAlign w:val="superscript"/>
        </w:rPr>
        <w:t>st</w:t>
      </w:r>
      <w:r>
        <w:rPr>
          <w:rFonts w:ascii="Times New Roman" w:hAnsi="Times New Roman" w:cs="Times New Roman"/>
        </w:rPr>
        <w:t xml:space="preserve"> edition published 1992. </w:t>
      </w:r>
    </w:p>
    <w:p w14:paraId="1F51C28E" w14:textId="77777777" w:rsidR="0051078E" w:rsidRPr="006762E7"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Elmer, Peter. “Medicine, Religion, and the Puritan Revolution.” </w:t>
      </w:r>
      <w:r>
        <w:rPr>
          <w:rFonts w:ascii="Times New Roman" w:hAnsi="Times New Roman" w:cs="Times New Roman"/>
          <w:i/>
          <w:iCs/>
        </w:rPr>
        <w:t>The Medical Revolution of the Seventeenth Century</w:t>
      </w:r>
      <w:r>
        <w:rPr>
          <w:rFonts w:ascii="Times New Roman" w:hAnsi="Times New Roman" w:cs="Times New Roman"/>
        </w:rPr>
        <w:t xml:space="preserve">, edited by Roger French and Andrew Wear. Cambridge: Cambridge University Press, 1989: 10-45. </w:t>
      </w:r>
    </w:p>
    <w:p w14:paraId="1EA18759"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Pr>
          <w:rFonts w:ascii="Times New Roman" w:hAnsi="Times New Roman" w:cs="Times New Roman"/>
          <w:i/>
          <w:iCs/>
        </w:rPr>
        <w:t>Witchcraft, Witch-Hunting, and Politics in Early Modern England</w:t>
      </w:r>
      <w:r>
        <w:rPr>
          <w:rFonts w:ascii="Times New Roman" w:hAnsi="Times New Roman" w:cs="Times New Roman"/>
        </w:rPr>
        <w:t>. Oxford: Oxford University Press, 2016.</w:t>
      </w:r>
    </w:p>
    <w:p w14:paraId="35D218EE" w14:textId="77777777" w:rsidR="0051078E" w:rsidRDefault="0051078E" w:rsidP="004E5D58">
      <w:pPr>
        <w:spacing w:line="276" w:lineRule="auto"/>
        <w:ind w:left="720" w:hanging="720"/>
        <w:rPr>
          <w:rFonts w:ascii="Times New Roman" w:hAnsi="Times New Roman" w:cs="Times New Roman"/>
        </w:rPr>
      </w:pPr>
      <w:r w:rsidRPr="00A7381F">
        <w:rPr>
          <w:rFonts w:ascii="Times New Roman" w:hAnsi="Times New Roman" w:cs="Times New Roman"/>
        </w:rPr>
        <w:t>Ferngren, Gary B. “</w:t>
      </w:r>
      <w:r>
        <w:rPr>
          <w:rFonts w:ascii="Times New Roman" w:hAnsi="Times New Roman" w:cs="Times New Roman"/>
        </w:rPr>
        <w:t xml:space="preserve">Early Christianity as a Religion of Healing.” </w:t>
      </w:r>
      <w:r>
        <w:rPr>
          <w:rFonts w:ascii="Times New Roman" w:hAnsi="Times New Roman" w:cs="Times New Roman"/>
          <w:i/>
          <w:iCs/>
        </w:rPr>
        <w:t>Bulletin of the History of Medicine</w:t>
      </w:r>
      <w:r>
        <w:rPr>
          <w:rFonts w:ascii="Times New Roman" w:hAnsi="Times New Roman" w:cs="Times New Roman"/>
        </w:rPr>
        <w:t xml:space="preserve"> 66, no. 1 (1992): 1-15. </w:t>
      </w:r>
    </w:p>
    <w:p w14:paraId="581333C2"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Fissell, Mary. </w:t>
      </w:r>
      <w:r>
        <w:rPr>
          <w:rFonts w:ascii="Times New Roman" w:hAnsi="Times New Roman" w:cs="Times New Roman"/>
          <w:i/>
          <w:iCs/>
        </w:rPr>
        <w:t xml:space="preserve">Vernacular Bodies: The Politics of Reproduction in Early Modern England. </w:t>
      </w:r>
      <w:r>
        <w:rPr>
          <w:rFonts w:ascii="Times New Roman" w:hAnsi="Times New Roman" w:cs="Times New Roman"/>
        </w:rPr>
        <w:t xml:space="preserve">Oxford: Oxford University Press, 2004. </w:t>
      </w:r>
    </w:p>
    <w:p w14:paraId="73B57663" w14:textId="77777777" w:rsidR="0051078E" w:rsidRPr="00C779DB"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Hadass, Ofer. </w:t>
      </w:r>
      <w:r w:rsidRPr="00362423">
        <w:rPr>
          <w:rFonts w:ascii="Times New Roman" w:hAnsi="Times New Roman" w:cs="Times New Roman"/>
          <w:i/>
          <w:iCs/>
        </w:rPr>
        <w:t>Medicine, Religion, and Magic in Early Stuart England: Richard Napier’s Medical Practice</w:t>
      </w:r>
      <w:r>
        <w:rPr>
          <w:rFonts w:ascii="Times New Roman" w:hAnsi="Times New Roman" w:cs="Times New Roman"/>
          <w:i/>
          <w:iCs/>
        </w:rPr>
        <w:t xml:space="preserve">. </w:t>
      </w:r>
      <w:r w:rsidRPr="00362423">
        <w:rPr>
          <w:rFonts w:ascii="Times New Roman" w:hAnsi="Times New Roman" w:cs="Times New Roman"/>
        </w:rPr>
        <w:t>University Park: Penn State University Press, 2018</w:t>
      </w:r>
      <w:r>
        <w:rPr>
          <w:rFonts w:ascii="Times New Roman" w:hAnsi="Times New Roman" w:cs="Times New Roman"/>
        </w:rPr>
        <w:t>.</w:t>
      </w:r>
    </w:p>
    <w:p w14:paraId="138B96CC"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Harley, David N. </w:t>
      </w:r>
      <w:r>
        <w:rPr>
          <w:rFonts w:ascii="Times New Roman" w:eastAsia="Times New Roman" w:hAnsi="Times New Roman" w:cs="Times New Roman"/>
        </w:rPr>
        <w:t xml:space="preserve">“James Hart of Northampton and the Calvinist Critique of Priest-Physicians: An Unpublished Polemic of the Early 1620s.” </w:t>
      </w:r>
      <w:r>
        <w:rPr>
          <w:rFonts w:ascii="Times New Roman" w:eastAsia="Times New Roman" w:hAnsi="Times New Roman" w:cs="Times New Roman"/>
          <w:i/>
          <w:iCs/>
        </w:rPr>
        <w:t>Medical History</w:t>
      </w:r>
      <w:r>
        <w:rPr>
          <w:rFonts w:ascii="Times New Roman" w:eastAsia="Times New Roman" w:hAnsi="Times New Roman" w:cs="Times New Roman"/>
        </w:rPr>
        <w:t xml:space="preserve"> 42, no. 1 (1998): 362-386.</w:t>
      </w:r>
    </w:p>
    <w:p w14:paraId="6D24DA10"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“Medical Metaphors in English Moral Theology, 1560-1660.” </w:t>
      </w:r>
      <w:r>
        <w:rPr>
          <w:rFonts w:ascii="Times New Roman" w:hAnsi="Times New Roman" w:cs="Times New Roman"/>
          <w:i/>
          <w:iCs/>
        </w:rPr>
        <w:t>Journal of the History of Medicine and Allied Sciences</w:t>
      </w:r>
      <w:r>
        <w:rPr>
          <w:rFonts w:ascii="Times New Roman" w:hAnsi="Times New Roman" w:cs="Times New Roman"/>
        </w:rPr>
        <w:t xml:space="preserve"> 48, no. 4 (1993): 396-435. </w:t>
      </w:r>
    </w:p>
    <w:p w14:paraId="39CE7C5E" w14:textId="28D0A563"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“Spiritual Physic, Providence, and English Medicine, 1560-1640.” </w:t>
      </w:r>
      <w:r>
        <w:rPr>
          <w:rFonts w:ascii="Times New Roman" w:hAnsi="Times New Roman" w:cs="Times New Roman"/>
          <w:i/>
          <w:iCs/>
        </w:rPr>
        <w:t>Medicine and the Reformation</w:t>
      </w:r>
      <w:r>
        <w:rPr>
          <w:rFonts w:ascii="Times New Roman" w:hAnsi="Times New Roman" w:cs="Times New Roman"/>
        </w:rPr>
        <w:t xml:space="preserve">, edited by Ole Peter Grell and Andrew Cunningham. London: Routledge, 1993: 101-117. </w:t>
      </w:r>
    </w:p>
    <w:p w14:paraId="676589A6" w14:textId="3BEC44DD" w:rsidR="002A0461" w:rsidRPr="00A56AFF" w:rsidRDefault="002A0461" w:rsidP="004E5D58">
      <w:pPr>
        <w:spacing w:line="276" w:lineRule="auto"/>
        <w:ind w:left="720" w:hanging="720"/>
        <w:rPr>
          <w:rFonts w:ascii="Times New Roman" w:hAnsi="Times New Roman" w:cs="Times New Roman"/>
        </w:rPr>
      </w:pPr>
      <w:r>
        <w:rPr>
          <w:rFonts w:ascii="Times New Roman" w:hAnsi="Times New Roman" w:cs="Times New Roman"/>
        </w:rPr>
        <w:t xml:space="preserve">Jenner, Mark. </w:t>
      </w:r>
      <w:r w:rsidRPr="00CC04CD">
        <w:rPr>
          <w:rFonts w:ascii="Times New Roman" w:hAnsi="Times New Roman" w:cs="Times New Roman"/>
        </w:rPr>
        <w:t>“Quackery and Enthusiasm, or Why Drinking Water Cured the Plague</w:t>
      </w:r>
      <w:r>
        <w:rPr>
          <w:rFonts w:ascii="Times New Roman" w:hAnsi="Times New Roman" w:cs="Times New Roman"/>
        </w:rPr>
        <w:t>.</w:t>
      </w:r>
      <w:r w:rsidRPr="00CC04CD">
        <w:rPr>
          <w:rFonts w:ascii="Times New Roman" w:hAnsi="Times New Roman" w:cs="Times New Roman"/>
        </w:rPr>
        <w:t xml:space="preserve">” </w:t>
      </w:r>
      <w:r w:rsidRPr="00CC04CD">
        <w:rPr>
          <w:rFonts w:ascii="Times New Roman" w:hAnsi="Times New Roman" w:cs="Times New Roman"/>
          <w:i/>
          <w:iCs/>
        </w:rPr>
        <w:t>Religio Medici: Medicine and Religion in Seventeenth-Century England</w:t>
      </w:r>
      <w:r w:rsidRPr="00CC04CD">
        <w:rPr>
          <w:rFonts w:ascii="Times New Roman" w:hAnsi="Times New Roman" w:cs="Times New Roman"/>
        </w:rPr>
        <w:t>, ed</w:t>
      </w:r>
      <w:r>
        <w:rPr>
          <w:rFonts w:ascii="Times New Roman" w:hAnsi="Times New Roman" w:cs="Times New Roman"/>
        </w:rPr>
        <w:t>ited by</w:t>
      </w:r>
      <w:r w:rsidRPr="00CC04CD">
        <w:rPr>
          <w:rFonts w:ascii="Times New Roman" w:hAnsi="Times New Roman" w:cs="Times New Roman"/>
        </w:rPr>
        <w:t xml:space="preserve"> Ole Peter Grell and Andrew Cunningham</w:t>
      </w:r>
      <w:r>
        <w:rPr>
          <w:rFonts w:ascii="Times New Roman" w:hAnsi="Times New Roman" w:cs="Times New Roman"/>
        </w:rPr>
        <w:t xml:space="preserve">. </w:t>
      </w:r>
      <w:r w:rsidRPr="00CC04CD">
        <w:rPr>
          <w:rFonts w:ascii="Times New Roman" w:hAnsi="Times New Roman" w:cs="Times New Roman"/>
        </w:rPr>
        <w:t>Aldershot: Scolar Press, 199</w:t>
      </w:r>
      <w:r>
        <w:rPr>
          <w:rFonts w:ascii="Times New Roman" w:hAnsi="Times New Roman" w:cs="Times New Roman"/>
        </w:rPr>
        <w:t>6</w:t>
      </w:r>
      <w:r w:rsidRPr="00CC04CD">
        <w:rPr>
          <w:rFonts w:ascii="Times New Roman" w:hAnsi="Times New Roman" w:cs="Times New Roman"/>
        </w:rPr>
        <w:t>: 313-340.</w:t>
      </w:r>
    </w:p>
    <w:p w14:paraId="4185F2FF"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Jensen, Peter F. “Calvin and Witchcraft.” </w:t>
      </w:r>
      <w:r>
        <w:rPr>
          <w:rFonts w:ascii="Times New Roman" w:hAnsi="Times New Roman" w:cs="Times New Roman"/>
          <w:i/>
          <w:iCs/>
        </w:rPr>
        <w:t>Reformed Theological Review</w:t>
      </w:r>
      <w:r>
        <w:rPr>
          <w:rFonts w:ascii="Times New Roman" w:hAnsi="Times New Roman" w:cs="Times New Roman"/>
        </w:rPr>
        <w:t xml:space="preserve"> 35 (1975): 76-86. </w:t>
      </w:r>
    </w:p>
    <w:p w14:paraId="4AC7FA1A"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Johnstone, Nathan. </w:t>
      </w:r>
      <w:r>
        <w:rPr>
          <w:rFonts w:ascii="Times New Roman" w:hAnsi="Times New Roman" w:cs="Times New Roman"/>
          <w:i/>
          <w:iCs/>
        </w:rPr>
        <w:t xml:space="preserve">The Devil and Demonism in Early Modern England. </w:t>
      </w:r>
      <w:r>
        <w:rPr>
          <w:rFonts w:ascii="Times New Roman" w:hAnsi="Times New Roman" w:cs="Times New Roman"/>
        </w:rPr>
        <w:t xml:space="preserve">Cambridge: Cambridge University Press, 2006. </w:t>
      </w:r>
    </w:p>
    <w:p w14:paraId="74D28CA3" w14:textId="379B49FA"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Lake, Peter. </w:t>
      </w:r>
      <w:r w:rsidRPr="00192D15">
        <w:rPr>
          <w:rFonts w:ascii="Times New Roman" w:hAnsi="Times New Roman" w:cs="Times New Roman"/>
        </w:rPr>
        <w:t>“Anti-Popery: The Structure of a Prejudice</w:t>
      </w:r>
      <w:r>
        <w:rPr>
          <w:rFonts w:ascii="Times New Roman" w:hAnsi="Times New Roman" w:cs="Times New Roman"/>
        </w:rPr>
        <w:t>.</w:t>
      </w:r>
      <w:r w:rsidRPr="00192D15">
        <w:rPr>
          <w:rFonts w:ascii="Times New Roman" w:hAnsi="Times New Roman" w:cs="Times New Roman"/>
        </w:rPr>
        <w:t xml:space="preserve">” </w:t>
      </w:r>
      <w:r w:rsidRPr="00192D15">
        <w:rPr>
          <w:rFonts w:ascii="Times New Roman" w:hAnsi="Times New Roman" w:cs="Times New Roman"/>
          <w:i/>
          <w:iCs/>
        </w:rPr>
        <w:t>Conflict in Stuart England: Studies in Religion and Politics, 1603-1660</w:t>
      </w:r>
      <w:r w:rsidRPr="00192D15">
        <w:rPr>
          <w:rFonts w:ascii="Times New Roman" w:hAnsi="Times New Roman" w:cs="Times New Roman"/>
        </w:rPr>
        <w:t>, ed</w:t>
      </w:r>
      <w:r>
        <w:rPr>
          <w:rFonts w:ascii="Times New Roman" w:hAnsi="Times New Roman" w:cs="Times New Roman"/>
        </w:rPr>
        <w:t>ited by</w:t>
      </w:r>
      <w:r w:rsidRPr="00192D15">
        <w:rPr>
          <w:rFonts w:ascii="Times New Roman" w:hAnsi="Times New Roman" w:cs="Times New Roman"/>
        </w:rPr>
        <w:t xml:space="preserve"> Richard Cust and Ann Hughes</w:t>
      </w:r>
      <w:r>
        <w:rPr>
          <w:rFonts w:ascii="Times New Roman" w:hAnsi="Times New Roman" w:cs="Times New Roman"/>
        </w:rPr>
        <w:t xml:space="preserve">. </w:t>
      </w:r>
      <w:r w:rsidRPr="00192D15">
        <w:rPr>
          <w:rFonts w:ascii="Times New Roman" w:hAnsi="Times New Roman" w:cs="Times New Roman"/>
        </w:rPr>
        <w:t>London: Longman, 1989</w:t>
      </w:r>
      <w:r>
        <w:rPr>
          <w:rFonts w:ascii="Times New Roman" w:hAnsi="Times New Roman" w:cs="Times New Roman"/>
        </w:rPr>
        <w:t xml:space="preserve">: </w:t>
      </w:r>
      <w:r w:rsidR="00753156">
        <w:rPr>
          <w:rFonts w:ascii="Times New Roman" w:hAnsi="Times New Roman" w:cs="Times New Roman"/>
        </w:rPr>
        <w:t xml:space="preserve">72-106. </w:t>
      </w:r>
    </w:p>
    <w:p w14:paraId="4C6A3736" w14:textId="77777777" w:rsidR="0051078E" w:rsidRPr="007552EF"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Leong, Elaine. </w:t>
      </w:r>
      <w:r w:rsidRPr="00192D15">
        <w:rPr>
          <w:rFonts w:ascii="Times New Roman" w:hAnsi="Times New Roman" w:cs="Times New Roman"/>
          <w:i/>
          <w:iCs/>
        </w:rPr>
        <w:t>Recipes and Everyday Knowledge: Medicine, Science, and the Household in Early Modern England</w:t>
      </w:r>
      <w:r>
        <w:rPr>
          <w:rFonts w:ascii="Times New Roman" w:hAnsi="Times New Roman" w:cs="Times New Roman"/>
          <w:i/>
          <w:iCs/>
        </w:rPr>
        <w:t xml:space="preserve">. </w:t>
      </w:r>
      <w:r w:rsidRPr="00192D15">
        <w:rPr>
          <w:rFonts w:ascii="Times New Roman" w:hAnsi="Times New Roman" w:cs="Times New Roman"/>
        </w:rPr>
        <w:t>Chicago: University of Chicago Press, 2018</w:t>
      </w:r>
      <w:r>
        <w:rPr>
          <w:rFonts w:ascii="Times New Roman" w:hAnsi="Times New Roman" w:cs="Times New Roman"/>
        </w:rPr>
        <w:t>.</w:t>
      </w:r>
    </w:p>
    <w:p w14:paraId="21D4DEF9"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Levack, Brian P. </w:t>
      </w:r>
      <w:r>
        <w:rPr>
          <w:rFonts w:ascii="Times New Roman" w:hAnsi="Times New Roman" w:cs="Times New Roman"/>
          <w:i/>
          <w:iCs/>
        </w:rPr>
        <w:t>The Witch-Hunt in Early Modern Europe</w:t>
      </w:r>
      <w:r>
        <w:rPr>
          <w:rFonts w:ascii="Times New Roman" w:hAnsi="Times New Roman" w:cs="Times New Roman"/>
        </w:rPr>
        <w:t>, 4</w:t>
      </w:r>
      <w:r w:rsidRPr="00F11C43">
        <w:rPr>
          <w:rFonts w:ascii="Times New Roman" w:hAnsi="Times New Roman" w:cs="Times New Roman"/>
          <w:vertAlign w:val="superscript"/>
        </w:rPr>
        <w:t>th</w:t>
      </w:r>
      <w:r>
        <w:rPr>
          <w:rFonts w:ascii="Times New Roman" w:hAnsi="Times New Roman" w:cs="Times New Roman"/>
        </w:rPr>
        <w:t xml:space="preserve"> edition. London: Routledge, 2016. </w:t>
      </w:r>
    </w:p>
    <w:p w14:paraId="2B886972" w14:textId="77777777" w:rsidR="002E67C9" w:rsidRDefault="0051078E" w:rsidP="004E5D58">
      <w:pPr>
        <w:spacing w:line="276"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MacDonald, Michael. </w:t>
      </w:r>
      <w:r>
        <w:rPr>
          <w:rFonts w:ascii="Times New Roman" w:eastAsia="Times New Roman" w:hAnsi="Times New Roman" w:cs="Times New Roman"/>
          <w:i/>
          <w:iCs/>
        </w:rPr>
        <w:t>Mystical Bedlam: Madness, Anxiety, and Healing in Seventeenth-Century England</w:t>
      </w:r>
      <w:r>
        <w:rPr>
          <w:rFonts w:ascii="Times New Roman" w:eastAsia="Times New Roman" w:hAnsi="Times New Roman" w:cs="Times New Roman"/>
        </w:rPr>
        <w:t>. Cambridge: Cambridge University Press, 1981.</w:t>
      </w:r>
    </w:p>
    <w:p w14:paraId="7E7AAD73" w14:textId="35D08AED" w:rsidR="0051078E" w:rsidRPr="00EA46EF" w:rsidRDefault="002E67C9" w:rsidP="004E5D58">
      <w:pPr>
        <w:spacing w:line="276"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Nagy, Doreen E. </w:t>
      </w:r>
      <w:r>
        <w:rPr>
          <w:rFonts w:ascii="Times New Roman" w:eastAsia="Times New Roman" w:hAnsi="Times New Roman" w:cs="Times New Roman"/>
          <w:i/>
          <w:iCs/>
        </w:rPr>
        <w:t>Popular Medicine in Seventeenth-Century England</w:t>
      </w:r>
      <w:r>
        <w:rPr>
          <w:rFonts w:ascii="Times New Roman" w:eastAsia="Times New Roman" w:hAnsi="Times New Roman" w:cs="Times New Roman"/>
        </w:rPr>
        <w:t xml:space="preserve">. Bowling Green: Bowling Green State University Popular Press, 1988. </w:t>
      </w:r>
      <w:r w:rsidR="0051078E">
        <w:rPr>
          <w:rFonts w:ascii="Times New Roman" w:eastAsia="Times New Roman" w:hAnsi="Times New Roman" w:cs="Times New Roman"/>
        </w:rPr>
        <w:t xml:space="preserve"> </w:t>
      </w:r>
    </w:p>
    <w:p w14:paraId="435D216B" w14:textId="6780AD99"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Pelling, Margaret. “Healing the Sick Poor: Social Policy and Disability in Norwich, 1550-1640.” </w:t>
      </w:r>
      <w:r>
        <w:rPr>
          <w:rFonts w:ascii="Times New Roman" w:hAnsi="Times New Roman" w:cs="Times New Roman"/>
          <w:i/>
          <w:iCs/>
        </w:rPr>
        <w:t>The Common Lot: Sickness, Medical Occupations, and the Urban Poor in Early Modern England</w:t>
      </w:r>
      <w:r>
        <w:rPr>
          <w:rFonts w:ascii="Times New Roman" w:hAnsi="Times New Roman" w:cs="Times New Roman"/>
        </w:rPr>
        <w:t xml:space="preserve">. London: Longman, 1998: 79-104. </w:t>
      </w:r>
    </w:p>
    <w:p w14:paraId="4E90B267" w14:textId="35E938EE" w:rsidR="0087792C" w:rsidRPr="0087792C" w:rsidRDefault="0087792C"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Pr>
          <w:rFonts w:ascii="Times New Roman" w:hAnsi="Times New Roman" w:cs="Times New Roman"/>
          <w:i/>
          <w:iCs/>
        </w:rPr>
        <w:t>Medical Conflicts in Early Modern London: Patronage, Physicians, and Irregular Practitioners, 1550-1640</w:t>
      </w:r>
      <w:r>
        <w:rPr>
          <w:rFonts w:ascii="Times New Roman" w:hAnsi="Times New Roman" w:cs="Times New Roman"/>
        </w:rPr>
        <w:t xml:space="preserve">. Oxford: Clarendon Press, 2003. </w:t>
      </w:r>
    </w:p>
    <w:p w14:paraId="66D7DD76" w14:textId="77777777" w:rsidR="0051078E" w:rsidRPr="00452167" w:rsidRDefault="0051078E" w:rsidP="004E5D58">
      <w:pPr>
        <w:spacing w:line="276"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Pettigrew, Todd H.J. “‘Profitable Unto the Vulgar’: The Case and Cases of John Cotta’s </w:t>
      </w:r>
      <w:r>
        <w:rPr>
          <w:rFonts w:ascii="Times New Roman" w:eastAsia="Times New Roman" w:hAnsi="Times New Roman" w:cs="Times New Roman"/>
          <w:i/>
          <w:iCs/>
        </w:rPr>
        <w:t>Short Discoverie</w:t>
      </w:r>
      <w:r>
        <w:rPr>
          <w:rFonts w:ascii="Times New Roman" w:eastAsia="Times New Roman" w:hAnsi="Times New Roman" w:cs="Times New Roman"/>
        </w:rPr>
        <w:t xml:space="preserve">.” </w:t>
      </w:r>
      <w:r>
        <w:rPr>
          <w:rFonts w:ascii="Times New Roman" w:eastAsia="Times New Roman" w:hAnsi="Times New Roman" w:cs="Times New Roman"/>
          <w:i/>
          <w:iCs/>
        </w:rPr>
        <w:t>Textual Healing: Essays on Medieval and Early Modern Medicine</w:t>
      </w:r>
      <w:r>
        <w:rPr>
          <w:rFonts w:ascii="Times New Roman" w:eastAsia="Times New Roman" w:hAnsi="Times New Roman" w:cs="Times New Roman"/>
        </w:rPr>
        <w:t>, edited by Elizabeth Lane Furdell</w:t>
      </w:r>
      <w:r>
        <w:rPr>
          <w:rFonts w:ascii="Times New Roman" w:eastAsia="Times New Roman" w:hAnsi="Times New Roman" w:cs="Times New Roman"/>
          <w:i/>
          <w:iCs/>
        </w:rPr>
        <w:t xml:space="preserve">. </w:t>
      </w:r>
      <w:r>
        <w:rPr>
          <w:rFonts w:ascii="Times New Roman" w:eastAsia="Times New Roman" w:hAnsi="Times New Roman" w:cs="Times New Roman"/>
        </w:rPr>
        <w:t xml:space="preserve">Leiden: Brill, 2005: 119-137. </w:t>
      </w:r>
    </w:p>
    <w:p w14:paraId="0257DEAC" w14:textId="4FB5DDFB"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Porter, Roy. </w:t>
      </w:r>
      <w:r>
        <w:rPr>
          <w:rFonts w:ascii="Times New Roman" w:hAnsi="Times New Roman" w:cs="Times New Roman"/>
          <w:i/>
          <w:iCs/>
        </w:rPr>
        <w:t>Disease, Medicine, and Society in England 1550-1860</w:t>
      </w:r>
      <w:r>
        <w:rPr>
          <w:rFonts w:ascii="Times New Roman" w:hAnsi="Times New Roman" w:cs="Times New Roman"/>
        </w:rPr>
        <w:t xml:space="preserve">. Basingstoke: Macmillan, 1987. </w:t>
      </w:r>
    </w:p>
    <w:p w14:paraId="0F11C2CC" w14:textId="3D6ABA26" w:rsidR="004933A7" w:rsidRDefault="004933A7"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sidRPr="00E90806">
        <w:rPr>
          <w:rFonts w:ascii="Times New Roman" w:hAnsi="Times New Roman" w:cs="Times New Roman"/>
          <w:i/>
          <w:iCs/>
        </w:rPr>
        <w:t>Health for Sale: Quackery in England, 1660-1850</w:t>
      </w:r>
      <w:r>
        <w:rPr>
          <w:rFonts w:ascii="Times New Roman" w:hAnsi="Times New Roman" w:cs="Times New Roman"/>
          <w:i/>
          <w:iCs/>
        </w:rPr>
        <w:t xml:space="preserve">. </w:t>
      </w:r>
      <w:r w:rsidRPr="00E90806">
        <w:rPr>
          <w:rFonts w:ascii="Times New Roman" w:hAnsi="Times New Roman" w:cs="Times New Roman"/>
        </w:rPr>
        <w:t>Manchester: Manchester University Press, 1989</w:t>
      </w:r>
      <w:r>
        <w:rPr>
          <w:rFonts w:ascii="Times New Roman" w:hAnsi="Times New Roman" w:cs="Times New Roman"/>
        </w:rPr>
        <w:t xml:space="preserve">. </w:t>
      </w:r>
    </w:p>
    <w:p w14:paraId="0006280E" w14:textId="54701485"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 xml:space="preserve">. </w:t>
      </w:r>
      <w:r>
        <w:rPr>
          <w:rFonts w:ascii="Times New Roman" w:hAnsi="Times New Roman" w:cs="Times New Roman"/>
          <w:i/>
          <w:iCs/>
        </w:rPr>
        <w:t>Quacks: Fakers and Charlatans in English Medicine</w:t>
      </w:r>
      <w:r>
        <w:rPr>
          <w:rFonts w:ascii="Times New Roman" w:hAnsi="Times New Roman" w:cs="Times New Roman"/>
        </w:rPr>
        <w:t xml:space="preserve">. Stroud: Tempus Publishing, 1989. </w:t>
      </w:r>
    </w:p>
    <w:p w14:paraId="6AD02554" w14:textId="60D99449" w:rsidR="00796C20" w:rsidRPr="00796C20" w:rsidRDefault="00796C20" w:rsidP="004E5D58">
      <w:pPr>
        <w:spacing w:line="276" w:lineRule="auto"/>
        <w:ind w:left="720" w:hanging="720"/>
        <w:rPr>
          <w:rFonts w:ascii="Times New Roman" w:hAnsi="Times New Roman" w:cs="Times New Roman"/>
        </w:rPr>
      </w:pPr>
      <w:r>
        <w:rPr>
          <w:rFonts w:ascii="Times New Roman" w:hAnsi="Times New Roman" w:cs="Times New Roman"/>
        </w:rPr>
        <w:t xml:space="preserve">Sharpe, James. </w:t>
      </w:r>
      <w:r>
        <w:rPr>
          <w:rFonts w:ascii="Times New Roman" w:hAnsi="Times New Roman" w:cs="Times New Roman"/>
          <w:i/>
          <w:iCs/>
        </w:rPr>
        <w:t>Instruments of Darkness: Witchcraft in Early Modern England</w:t>
      </w:r>
      <w:r>
        <w:rPr>
          <w:rFonts w:ascii="Times New Roman" w:hAnsi="Times New Roman" w:cs="Times New Roman"/>
        </w:rPr>
        <w:t xml:space="preserve">. Philadelphia: The University of Pennsylvania Press, 1996. </w:t>
      </w:r>
    </w:p>
    <w:p w14:paraId="073B6414" w14:textId="77777777" w:rsidR="0051078E" w:rsidRPr="000031AE" w:rsidRDefault="0051078E" w:rsidP="004E5D58">
      <w:pPr>
        <w:spacing w:line="276" w:lineRule="auto"/>
        <w:ind w:left="720" w:hanging="720"/>
        <w:rPr>
          <w:rFonts w:ascii="Times New Roman" w:hAnsi="Times New Roman" w:cs="Times New Roman"/>
          <w:i/>
          <w:iCs/>
        </w:rPr>
      </w:pPr>
      <w:r>
        <w:rPr>
          <w:rFonts w:ascii="Times New Roman" w:hAnsi="Times New Roman" w:cs="Times New Roman"/>
        </w:rPr>
        <w:t xml:space="preserve">Slack, Paul. </w:t>
      </w:r>
      <w:r>
        <w:rPr>
          <w:rFonts w:ascii="Times New Roman" w:hAnsi="Times New Roman" w:cs="Times New Roman"/>
          <w:i/>
          <w:iCs/>
        </w:rPr>
        <w:t xml:space="preserve">The Impact of Plague </w:t>
      </w:r>
      <w:r w:rsidRPr="00902DB3">
        <w:rPr>
          <w:rFonts w:ascii="Times New Roman" w:hAnsi="Times New Roman" w:cs="Times New Roman"/>
          <w:i/>
          <w:iCs/>
        </w:rPr>
        <w:t>in Tudor and Stuart England</w:t>
      </w:r>
      <w:r>
        <w:rPr>
          <w:rFonts w:ascii="Times New Roman" w:hAnsi="Times New Roman" w:cs="Times New Roman"/>
          <w:i/>
          <w:iCs/>
        </w:rPr>
        <w:t xml:space="preserve">. </w:t>
      </w:r>
      <w:r w:rsidRPr="00902DB3">
        <w:rPr>
          <w:rFonts w:ascii="Times New Roman" w:hAnsi="Times New Roman" w:cs="Times New Roman"/>
        </w:rPr>
        <w:t>London: Routledge, 1985</w:t>
      </w:r>
      <w:r>
        <w:rPr>
          <w:rFonts w:ascii="Times New Roman" w:hAnsi="Times New Roman" w:cs="Times New Roman"/>
        </w:rPr>
        <w:t xml:space="preserve">. </w:t>
      </w:r>
    </w:p>
    <w:p w14:paraId="0C7B0637" w14:textId="27FDEB08"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Smith, Helen. “Metaphor, Cure, and Conversion in Early Modern England.” </w:t>
      </w:r>
      <w:r>
        <w:rPr>
          <w:rFonts w:ascii="Times New Roman" w:hAnsi="Times New Roman" w:cs="Times New Roman"/>
          <w:i/>
          <w:iCs/>
        </w:rPr>
        <w:t xml:space="preserve">Renaissance Quarterly </w:t>
      </w:r>
      <w:r>
        <w:rPr>
          <w:rFonts w:ascii="Times New Roman" w:hAnsi="Times New Roman" w:cs="Times New Roman"/>
        </w:rPr>
        <w:t xml:space="preserve">67, no. 2 (2014): 473-502. </w:t>
      </w:r>
    </w:p>
    <w:p w14:paraId="532E4D66" w14:textId="7F6677D4" w:rsidR="0031551E" w:rsidRPr="0031551E" w:rsidRDefault="0031551E" w:rsidP="004E5D58">
      <w:pPr>
        <w:spacing w:line="276" w:lineRule="auto"/>
        <w:ind w:left="720" w:hanging="720"/>
        <w:rPr>
          <w:rFonts w:ascii="Times New Roman" w:hAnsi="Times New Roman" w:cs="Times New Roman"/>
        </w:rPr>
      </w:pPr>
      <w:r>
        <w:rPr>
          <w:rFonts w:ascii="Times New Roman" w:hAnsi="Times New Roman" w:cs="Times New Roman"/>
        </w:rPr>
        <w:t xml:space="preserve">Soergel, Philip M. </w:t>
      </w:r>
      <w:r>
        <w:rPr>
          <w:rFonts w:ascii="Times New Roman" w:hAnsi="Times New Roman" w:cs="Times New Roman"/>
          <w:i/>
          <w:iCs/>
        </w:rPr>
        <w:t>Miracles and the Protestant Imagination: The Evangelical Wonder Book in Reformation Germany</w:t>
      </w:r>
      <w:r>
        <w:rPr>
          <w:rFonts w:ascii="Times New Roman" w:hAnsi="Times New Roman" w:cs="Times New Roman"/>
        </w:rPr>
        <w:t xml:space="preserve">. Oxford: Oxford University Press, 2012. </w:t>
      </w:r>
    </w:p>
    <w:p w14:paraId="66AA2244"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Stolberg, Michael. </w:t>
      </w:r>
      <w:r w:rsidRPr="00362423">
        <w:rPr>
          <w:rFonts w:ascii="Times New Roman" w:hAnsi="Times New Roman" w:cs="Times New Roman"/>
        </w:rPr>
        <w:t>“The Decline of Uroscopy in Early Modern Learned Medicine</w:t>
      </w:r>
      <w:r>
        <w:rPr>
          <w:rFonts w:ascii="Times New Roman" w:hAnsi="Times New Roman" w:cs="Times New Roman"/>
        </w:rPr>
        <w:t>.</w:t>
      </w:r>
      <w:r w:rsidRPr="00362423">
        <w:rPr>
          <w:rFonts w:ascii="Times New Roman" w:hAnsi="Times New Roman" w:cs="Times New Roman"/>
        </w:rPr>
        <w:t xml:space="preserve">” </w:t>
      </w:r>
      <w:r w:rsidRPr="00362423">
        <w:rPr>
          <w:rFonts w:ascii="Times New Roman" w:hAnsi="Times New Roman" w:cs="Times New Roman"/>
          <w:i/>
          <w:iCs/>
        </w:rPr>
        <w:t xml:space="preserve">Early Science and Medicine </w:t>
      </w:r>
      <w:r w:rsidRPr="00362423">
        <w:rPr>
          <w:rFonts w:ascii="Times New Roman" w:hAnsi="Times New Roman" w:cs="Times New Roman"/>
        </w:rPr>
        <w:t>12, no. 3 (2007): 313-336.</w:t>
      </w:r>
    </w:p>
    <w:p w14:paraId="27F16854" w14:textId="77777777" w:rsidR="0051078E" w:rsidRPr="00D436BD" w:rsidRDefault="0051078E" w:rsidP="004E5D58">
      <w:pPr>
        <w:spacing w:line="276" w:lineRule="auto"/>
        <w:ind w:left="720" w:hanging="720"/>
        <w:rPr>
          <w:rFonts w:ascii="Times New Roman" w:hAnsi="Times New Roman" w:cs="Times New Roman"/>
          <w:i/>
          <w:iCs/>
        </w:rPr>
      </w:pPr>
      <w:r>
        <w:rPr>
          <w:rFonts w:ascii="Times New Roman" w:hAnsi="Times New Roman" w:cs="Times New Roman"/>
        </w:rPr>
        <w:t xml:space="preserve">Thomas, Keith. </w:t>
      </w:r>
      <w:r>
        <w:rPr>
          <w:rFonts w:ascii="Times New Roman" w:hAnsi="Times New Roman" w:cs="Times New Roman"/>
          <w:i/>
          <w:iCs/>
        </w:rPr>
        <w:t xml:space="preserve">Religion and the Decline of Magic: </w:t>
      </w:r>
      <w:r w:rsidRPr="00B15DA3">
        <w:rPr>
          <w:rFonts w:ascii="Times New Roman" w:hAnsi="Times New Roman" w:cs="Times New Roman"/>
          <w:i/>
          <w:iCs/>
        </w:rPr>
        <w:t>Studies in Popular Beliefs in Sixteenth- and Seventeenth-Century England</w:t>
      </w:r>
      <w:r>
        <w:rPr>
          <w:rFonts w:ascii="Times New Roman" w:hAnsi="Times New Roman" w:cs="Times New Roman"/>
          <w:i/>
          <w:iCs/>
        </w:rPr>
        <w:t xml:space="preserve">. </w:t>
      </w:r>
      <w:r w:rsidRPr="00B15DA3">
        <w:rPr>
          <w:rFonts w:ascii="Times New Roman" w:hAnsi="Times New Roman" w:cs="Times New Roman"/>
        </w:rPr>
        <w:t>London: Penguin, 1971</w:t>
      </w:r>
      <w:r>
        <w:rPr>
          <w:rFonts w:ascii="Times New Roman" w:hAnsi="Times New Roman" w:cs="Times New Roman"/>
        </w:rPr>
        <w:t xml:space="preserve">. </w:t>
      </w:r>
    </w:p>
    <w:p w14:paraId="733C2399"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Walsham, Alexandra. </w:t>
      </w:r>
      <w:r>
        <w:rPr>
          <w:rFonts w:ascii="Times New Roman" w:hAnsi="Times New Roman" w:cs="Times New Roman"/>
          <w:i/>
          <w:iCs/>
        </w:rPr>
        <w:t>Providence in Early Modern England</w:t>
      </w:r>
      <w:r>
        <w:rPr>
          <w:rFonts w:ascii="Times New Roman" w:hAnsi="Times New Roman" w:cs="Times New Roman"/>
        </w:rPr>
        <w:t xml:space="preserve">. Oxford: Oxford University Press, 1999. </w:t>
      </w:r>
    </w:p>
    <w:p w14:paraId="652E908D"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Wear, Andrew. </w:t>
      </w:r>
      <w:r w:rsidRPr="00192D15">
        <w:rPr>
          <w:rFonts w:ascii="Times New Roman" w:hAnsi="Times New Roman" w:cs="Times New Roman"/>
        </w:rPr>
        <w:t>“Caring for the Sick Poor in St. Bartholomew Exchange: 1580-1676</w:t>
      </w:r>
      <w:r>
        <w:rPr>
          <w:rFonts w:ascii="Times New Roman" w:hAnsi="Times New Roman" w:cs="Times New Roman"/>
        </w:rPr>
        <w:t>.”</w:t>
      </w:r>
      <w:r w:rsidRPr="00192D15">
        <w:rPr>
          <w:rFonts w:ascii="Times New Roman" w:hAnsi="Times New Roman" w:cs="Times New Roman"/>
        </w:rPr>
        <w:t xml:space="preserve"> </w:t>
      </w:r>
      <w:r w:rsidRPr="00192D15">
        <w:rPr>
          <w:rFonts w:ascii="Times New Roman" w:hAnsi="Times New Roman" w:cs="Times New Roman"/>
          <w:i/>
          <w:iCs/>
        </w:rPr>
        <w:t>Living and Dying in London, Medical History</w:t>
      </w:r>
      <w:r w:rsidRPr="00192D15">
        <w:rPr>
          <w:rFonts w:ascii="Times New Roman" w:hAnsi="Times New Roman" w:cs="Times New Roman"/>
        </w:rPr>
        <w:t xml:space="preserve">, </w:t>
      </w:r>
      <w:r>
        <w:rPr>
          <w:rFonts w:ascii="Times New Roman" w:hAnsi="Times New Roman" w:cs="Times New Roman"/>
        </w:rPr>
        <w:t xml:space="preserve">edited by </w:t>
      </w:r>
      <w:r w:rsidRPr="00192D15">
        <w:rPr>
          <w:rFonts w:ascii="Times New Roman" w:hAnsi="Times New Roman" w:cs="Times New Roman"/>
        </w:rPr>
        <w:t>William F. Bynum and Roy Porter</w:t>
      </w:r>
      <w:r>
        <w:rPr>
          <w:rFonts w:ascii="Times New Roman" w:hAnsi="Times New Roman" w:cs="Times New Roman"/>
        </w:rPr>
        <w:t xml:space="preserve">. </w:t>
      </w:r>
      <w:r w:rsidRPr="00192D15">
        <w:rPr>
          <w:rFonts w:ascii="Times New Roman" w:hAnsi="Times New Roman" w:cs="Times New Roman"/>
        </w:rPr>
        <w:t xml:space="preserve"> Supplement no. 11 (1991): 41-60</w:t>
      </w:r>
    </w:p>
    <w:p w14:paraId="466C67AF"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w:t>
      </w:r>
      <w:r w:rsidRPr="00B30BBA">
        <w:rPr>
          <w:rFonts w:ascii="Times New Roman" w:hAnsi="Times New Roman" w:cs="Times New Roman"/>
        </w:rPr>
        <w:t xml:space="preserve"> </w:t>
      </w:r>
      <w:r>
        <w:rPr>
          <w:rFonts w:ascii="Times New Roman" w:hAnsi="Times New Roman" w:cs="Times New Roman"/>
          <w:i/>
          <w:iCs/>
        </w:rPr>
        <w:t>Knowledge and Practice in English Medicine, 1550-1680</w:t>
      </w:r>
      <w:r>
        <w:rPr>
          <w:rFonts w:ascii="Times New Roman" w:hAnsi="Times New Roman" w:cs="Times New Roman"/>
        </w:rPr>
        <w:t xml:space="preserve">. Cambridge: Cambridge University Press, 2000. </w:t>
      </w:r>
    </w:p>
    <w:p w14:paraId="47D28515" w14:textId="77777777" w:rsidR="0051078E" w:rsidRPr="00A7381F"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t>————</w:t>
      </w:r>
      <w:r>
        <w:rPr>
          <w:rFonts w:ascii="Times New Roman" w:hAnsi="Times New Roman" w:cs="Times New Roman"/>
        </w:rPr>
        <w:t>.</w:t>
      </w:r>
      <w:r w:rsidRPr="00B30BBA">
        <w:rPr>
          <w:rFonts w:ascii="Times New Roman" w:hAnsi="Times New Roman" w:cs="Times New Roman"/>
        </w:rPr>
        <w:t xml:space="preserve"> “Puritan Perceptions of Illness in Seventeenth-Century England</w:t>
      </w:r>
      <w:r>
        <w:rPr>
          <w:rFonts w:ascii="Times New Roman" w:hAnsi="Times New Roman" w:cs="Times New Roman"/>
        </w:rPr>
        <w:t>.</w:t>
      </w:r>
      <w:r w:rsidRPr="00B30BBA">
        <w:rPr>
          <w:rFonts w:ascii="Times New Roman" w:hAnsi="Times New Roman" w:cs="Times New Roman"/>
        </w:rPr>
        <w:t xml:space="preserve">” </w:t>
      </w:r>
      <w:r w:rsidRPr="00B30BBA">
        <w:rPr>
          <w:rFonts w:ascii="Times New Roman" w:hAnsi="Times New Roman" w:cs="Times New Roman"/>
          <w:i/>
          <w:iCs/>
        </w:rPr>
        <w:t>Patients and Practitioners: Lay Perceptions of Medicine in Pre-Industrial Society</w:t>
      </w:r>
      <w:r w:rsidRPr="00B30BBA">
        <w:rPr>
          <w:rFonts w:ascii="Times New Roman" w:hAnsi="Times New Roman" w:cs="Times New Roman"/>
        </w:rPr>
        <w:t>, ed</w:t>
      </w:r>
      <w:r>
        <w:rPr>
          <w:rFonts w:ascii="Times New Roman" w:hAnsi="Times New Roman" w:cs="Times New Roman"/>
        </w:rPr>
        <w:t>ited by</w:t>
      </w:r>
      <w:r w:rsidRPr="00B30BBA">
        <w:rPr>
          <w:rFonts w:ascii="Times New Roman" w:hAnsi="Times New Roman" w:cs="Times New Roman"/>
        </w:rPr>
        <w:t xml:space="preserve"> Roy Porter</w:t>
      </w:r>
      <w:r>
        <w:rPr>
          <w:rFonts w:ascii="Times New Roman" w:hAnsi="Times New Roman" w:cs="Times New Roman"/>
        </w:rPr>
        <w:t xml:space="preserve">. </w:t>
      </w:r>
      <w:r w:rsidRPr="00B30BBA">
        <w:rPr>
          <w:rFonts w:ascii="Times New Roman" w:hAnsi="Times New Roman" w:cs="Times New Roman"/>
        </w:rPr>
        <w:t>Cambridge: Cambridge University Press, 1985:</w:t>
      </w:r>
      <w:r>
        <w:rPr>
          <w:rFonts w:ascii="Times New Roman" w:hAnsi="Times New Roman" w:cs="Times New Roman"/>
        </w:rPr>
        <w:t xml:space="preserve"> 55-99. </w:t>
      </w:r>
    </w:p>
    <w:p w14:paraId="72484EAB" w14:textId="3EEA4245"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szCs w:val="22"/>
        </w:rPr>
        <w:lastRenderedPageBreak/>
        <w:t>————</w:t>
      </w:r>
      <w:r>
        <w:rPr>
          <w:rFonts w:ascii="Times New Roman" w:hAnsi="Times New Roman" w:cs="Times New Roman"/>
        </w:rPr>
        <w:t xml:space="preserve">. “Religious Beliefs and Medicine in Early Modern England.” </w:t>
      </w:r>
      <w:r>
        <w:rPr>
          <w:rFonts w:ascii="Times New Roman" w:hAnsi="Times New Roman" w:cs="Times New Roman"/>
          <w:i/>
          <w:iCs/>
        </w:rPr>
        <w:t>The Task of Healing: Medicine, Religion, and Gender in England and the Netherlands, 1450-1800</w:t>
      </w:r>
      <w:r>
        <w:rPr>
          <w:rFonts w:ascii="Times New Roman" w:hAnsi="Times New Roman" w:cs="Times New Roman"/>
        </w:rPr>
        <w:t>, edited by Hilary Marland and Margaret Pelling. Rotterdam: Erasmus Publishing, 1996</w:t>
      </w:r>
      <w:r w:rsidR="005E59ED">
        <w:rPr>
          <w:rFonts w:ascii="Times New Roman" w:hAnsi="Times New Roman" w:cs="Times New Roman"/>
        </w:rPr>
        <w:t xml:space="preserve">: 145-169. </w:t>
      </w:r>
    </w:p>
    <w:p w14:paraId="5AFEE05E"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Webster, Charles. </w:t>
      </w:r>
      <w:r>
        <w:rPr>
          <w:rFonts w:ascii="Times New Roman" w:hAnsi="Times New Roman" w:cs="Times New Roman"/>
          <w:i/>
          <w:iCs/>
        </w:rPr>
        <w:t>The Great Instauration: Science, Medicine, and Reform, 1626-1660</w:t>
      </w:r>
      <w:r>
        <w:rPr>
          <w:rFonts w:ascii="Times New Roman" w:hAnsi="Times New Roman" w:cs="Times New Roman"/>
        </w:rPr>
        <w:t xml:space="preserve">. New York: Holmes and Meier, 1975. </w:t>
      </w:r>
    </w:p>
    <w:p w14:paraId="7EF265DD" w14:textId="77777777" w:rsidR="0051078E"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Weisser, Olivia. </w:t>
      </w:r>
      <w:r>
        <w:rPr>
          <w:rFonts w:ascii="Times New Roman" w:hAnsi="Times New Roman" w:cs="Times New Roman"/>
          <w:i/>
          <w:iCs/>
        </w:rPr>
        <w:t>Ill Composed: Sickness, Gender, and Belief in Early Modern England</w:t>
      </w:r>
      <w:r>
        <w:rPr>
          <w:rFonts w:ascii="Times New Roman" w:hAnsi="Times New Roman" w:cs="Times New Roman"/>
        </w:rPr>
        <w:t xml:space="preserve">. New Haven: Yale University Press, 2015. </w:t>
      </w:r>
    </w:p>
    <w:p w14:paraId="343AC8D2" w14:textId="77777777" w:rsidR="0051078E" w:rsidRPr="0030354B" w:rsidRDefault="0051078E" w:rsidP="004E5D58">
      <w:pPr>
        <w:spacing w:line="276" w:lineRule="auto"/>
        <w:ind w:left="720" w:hanging="720"/>
        <w:rPr>
          <w:rFonts w:ascii="Times New Roman" w:hAnsi="Times New Roman" w:cs="Times New Roman"/>
        </w:rPr>
      </w:pPr>
      <w:r>
        <w:rPr>
          <w:rFonts w:ascii="Times New Roman" w:hAnsi="Times New Roman" w:cs="Times New Roman"/>
        </w:rPr>
        <w:t xml:space="preserve">Willis, Deborah. </w:t>
      </w:r>
      <w:r>
        <w:rPr>
          <w:rFonts w:ascii="Times New Roman" w:hAnsi="Times New Roman" w:cs="Times New Roman"/>
          <w:i/>
          <w:iCs/>
        </w:rPr>
        <w:t>Malevolent Nurture: Witch-Hunting and Maternal Power in Early Modern England.</w:t>
      </w:r>
      <w:r>
        <w:rPr>
          <w:rFonts w:ascii="Times New Roman" w:hAnsi="Times New Roman" w:cs="Times New Roman"/>
        </w:rPr>
        <w:t xml:space="preserve"> Ithaca: Cornell University Press, 1995.  </w:t>
      </w:r>
    </w:p>
    <w:p w14:paraId="14839F1B" w14:textId="0380C504" w:rsidR="00EC4052" w:rsidRPr="001E4063" w:rsidRDefault="00EC4052" w:rsidP="004E5D58">
      <w:pPr>
        <w:spacing w:line="276" w:lineRule="auto"/>
        <w:rPr>
          <w:rFonts w:ascii="Times New Roman" w:hAnsi="Times New Roman" w:cs="Times New Roman"/>
        </w:rPr>
      </w:pPr>
    </w:p>
    <w:sectPr w:rsidR="00EC4052" w:rsidRPr="001E4063" w:rsidSect="00DF3E8D">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CBB4A" w14:textId="77777777" w:rsidR="005E0B5B" w:rsidRDefault="005E0B5B" w:rsidP="00AE5693">
      <w:r>
        <w:separator/>
      </w:r>
    </w:p>
  </w:endnote>
  <w:endnote w:type="continuationSeparator" w:id="0">
    <w:p w14:paraId="4DBA0D6B" w14:textId="77777777" w:rsidR="005E0B5B" w:rsidRDefault="005E0B5B" w:rsidP="00AE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4598521"/>
      <w:docPartObj>
        <w:docPartGallery w:val="Page Numbers (Bottom of Page)"/>
        <w:docPartUnique/>
      </w:docPartObj>
    </w:sdtPr>
    <w:sdtEndPr>
      <w:rPr>
        <w:rStyle w:val="PageNumber"/>
      </w:rPr>
    </w:sdtEndPr>
    <w:sdtContent>
      <w:p w14:paraId="33FD92B5" w14:textId="5C4FD216" w:rsidR="00C06137" w:rsidRDefault="00C06137" w:rsidP="004E59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292858" w14:textId="77777777" w:rsidR="00C06137" w:rsidRDefault="00C06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912498671"/>
      <w:docPartObj>
        <w:docPartGallery w:val="Page Numbers (Bottom of Page)"/>
        <w:docPartUnique/>
      </w:docPartObj>
    </w:sdtPr>
    <w:sdtEndPr>
      <w:rPr>
        <w:rStyle w:val="PageNumber"/>
      </w:rPr>
    </w:sdtEndPr>
    <w:sdtContent>
      <w:p w14:paraId="20CCD05A" w14:textId="77777777" w:rsidR="00C06137" w:rsidRPr="00944D5A" w:rsidRDefault="00C06137" w:rsidP="004E5969">
        <w:pPr>
          <w:pStyle w:val="Footer"/>
          <w:framePr w:wrap="none" w:vAnchor="text" w:hAnchor="margin" w:xAlign="center" w:y="1"/>
          <w:rPr>
            <w:rStyle w:val="PageNumber"/>
            <w:rFonts w:ascii="Times New Roman" w:hAnsi="Times New Roman" w:cs="Times New Roman"/>
          </w:rPr>
        </w:pPr>
        <w:r w:rsidRPr="00944D5A">
          <w:rPr>
            <w:rStyle w:val="PageNumber"/>
            <w:rFonts w:ascii="Times New Roman" w:hAnsi="Times New Roman" w:cs="Times New Roman"/>
          </w:rPr>
          <w:fldChar w:fldCharType="begin"/>
        </w:r>
        <w:r w:rsidRPr="00944D5A">
          <w:rPr>
            <w:rStyle w:val="PageNumber"/>
            <w:rFonts w:ascii="Times New Roman" w:hAnsi="Times New Roman" w:cs="Times New Roman"/>
          </w:rPr>
          <w:instrText xml:space="preserve"> PAGE </w:instrText>
        </w:r>
        <w:r w:rsidRPr="00944D5A">
          <w:rPr>
            <w:rStyle w:val="PageNumber"/>
            <w:rFonts w:ascii="Times New Roman" w:hAnsi="Times New Roman" w:cs="Times New Roman"/>
          </w:rPr>
          <w:fldChar w:fldCharType="separate"/>
        </w:r>
        <w:r w:rsidRPr="00944D5A">
          <w:rPr>
            <w:rStyle w:val="PageNumber"/>
            <w:rFonts w:ascii="Times New Roman" w:hAnsi="Times New Roman" w:cs="Times New Roman"/>
            <w:noProof/>
          </w:rPr>
          <w:t>5</w:t>
        </w:r>
        <w:r w:rsidRPr="00944D5A">
          <w:rPr>
            <w:rStyle w:val="PageNumber"/>
            <w:rFonts w:ascii="Times New Roman" w:hAnsi="Times New Roman" w:cs="Times New Roman"/>
          </w:rPr>
          <w:fldChar w:fldCharType="end"/>
        </w:r>
      </w:p>
    </w:sdtContent>
  </w:sdt>
  <w:p w14:paraId="6C61C903" w14:textId="77777777" w:rsidR="00C06137" w:rsidRPr="00944D5A" w:rsidRDefault="00C06137">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F327F" w14:textId="4CE305CE" w:rsidR="00C06137" w:rsidRDefault="00C061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811082182"/>
      <w:docPartObj>
        <w:docPartGallery w:val="Page Numbers (Bottom of Page)"/>
        <w:docPartUnique/>
      </w:docPartObj>
    </w:sdtPr>
    <w:sdtEndPr>
      <w:rPr>
        <w:rStyle w:val="PageNumber"/>
      </w:rPr>
    </w:sdtEndPr>
    <w:sdtContent>
      <w:p w14:paraId="1D03CD70" w14:textId="36FE672F" w:rsidR="00C06137" w:rsidRPr="00DF3E8D" w:rsidRDefault="00C06137" w:rsidP="009C4A57">
        <w:pPr>
          <w:pStyle w:val="Footer"/>
          <w:framePr w:wrap="none" w:vAnchor="text" w:hAnchor="margin" w:xAlign="center" w:y="1"/>
          <w:rPr>
            <w:rStyle w:val="PageNumber"/>
            <w:rFonts w:ascii="Times New Roman" w:hAnsi="Times New Roman" w:cs="Times New Roman"/>
          </w:rPr>
        </w:pPr>
        <w:r w:rsidRPr="00DF3E8D">
          <w:rPr>
            <w:rStyle w:val="PageNumber"/>
            <w:rFonts w:ascii="Times New Roman" w:hAnsi="Times New Roman" w:cs="Times New Roman"/>
          </w:rPr>
          <w:fldChar w:fldCharType="begin"/>
        </w:r>
        <w:r w:rsidRPr="00DF3E8D">
          <w:rPr>
            <w:rStyle w:val="PageNumber"/>
            <w:rFonts w:ascii="Times New Roman" w:hAnsi="Times New Roman" w:cs="Times New Roman"/>
          </w:rPr>
          <w:instrText xml:space="preserve"> PAGE </w:instrText>
        </w:r>
        <w:r w:rsidRPr="00DF3E8D">
          <w:rPr>
            <w:rStyle w:val="PageNumber"/>
            <w:rFonts w:ascii="Times New Roman" w:hAnsi="Times New Roman" w:cs="Times New Roman"/>
          </w:rPr>
          <w:fldChar w:fldCharType="separate"/>
        </w:r>
        <w:r w:rsidRPr="00DF3E8D">
          <w:rPr>
            <w:rStyle w:val="PageNumber"/>
            <w:rFonts w:ascii="Times New Roman" w:hAnsi="Times New Roman" w:cs="Times New Roman"/>
            <w:noProof/>
          </w:rPr>
          <w:t>33</w:t>
        </w:r>
        <w:r w:rsidRPr="00DF3E8D">
          <w:rPr>
            <w:rStyle w:val="PageNumber"/>
            <w:rFonts w:ascii="Times New Roman" w:hAnsi="Times New Roman" w:cs="Times New Roman"/>
          </w:rPr>
          <w:fldChar w:fldCharType="end"/>
        </w:r>
      </w:p>
    </w:sdtContent>
  </w:sdt>
  <w:p w14:paraId="3F7CF5AA" w14:textId="77777777" w:rsidR="00C06137" w:rsidRPr="00DF3E8D" w:rsidRDefault="00C0613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B5865" w14:textId="77777777" w:rsidR="005E0B5B" w:rsidRDefault="005E0B5B" w:rsidP="00AE5693">
      <w:r>
        <w:separator/>
      </w:r>
    </w:p>
  </w:footnote>
  <w:footnote w:type="continuationSeparator" w:id="0">
    <w:p w14:paraId="01FB5CD4" w14:textId="77777777" w:rsidR="005E0B5B" w:rsidRDefault="005E0B5B" w:rsidP="00AE5693">
      <w:r>
        <w:continuationSeparator/>
      </w:r>
    </w:p>
  </w:footnote>
  <w:footnote w:id="1">
    <w:p w14:paraId="18734A71" w14:textId="4F1189A2"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Robert Harris, </w:t>
      </w:r>
      <w:r w:rsidRPr="009601F6">
        <w:rPr>
          <w:rFonts w:ascii="Times New Roman" w:hAnsi="Times New Roman" w:cs="Times New Roman"/>
          <w:i/>
          <w:iCs/>
        </w:rPr>
        <w:t xml:space="preserve">The Way to True Happinesse Delivered in XXIV Sermons upon the Beatitudes </w:t>
      </w:r>
      <w:r w:rsidRPr="009601F6">
        <w:rPr>
          <w:rFonts w:ascii="Times New Roman" w:hAnsi="Times New Roman" w:cs="Times New Roman"/>
        </w:rPr>
        <w:t xml:space="preserve">(London, 1632): 58-63. </w:t>
      </w:r>
    </w:p>
  </w:footnote>
  <w:footnote w:id="2">
    <w:p w14:paraId="3F9CA8B0" w14:textId="0D826531"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Lucinda McCray Beier, </w:t>
      </w:r>
      <w:r w:rsidRPr="009601F6">
        <w:rPr>
          <w:rFonts w:ascii="Times New Roman" w:hAnsi="Times New Roman" w:cs="Times New Roman"/>
          <w:i/>
          <w:iCs/>
        </w:rPr>
        <w:t xml:space="preserve">Sufferers and Healers: The Experience of Illness in Seventeenth-Century England </w:t>
      </w:r>
      <w:r w:rsidRPr="009601F6">
        <w:rPr>
          <w:rFonts w:ascii="Times New Roman" w:hAnsi="Times New Roman" w:cs="Times New Roman"/>
        </w:rPr>
        <w:t xml:space="preserve">(London: Routledge, 1987); Harold J. Cook, </w:t>
      </w:r>
      <w:r w:rsidRPr="009601F6">
        <w:rPr>
          <w:rFonts w:ascii="Times New Roman" w:hAnsi="Times New Roman" w:cs="Times New Roman"/>
          <w:i/>
          <w:iCs/>
        </w:rPr>
        <w:t>The Decline of the Old Medical Regime in Stuart London</w:t>
      </w:r>
      <w:r w:rsidRPr="009601F6">
        <w:rPr>
          <w:rFonts w:ascii="Times New Roman" w:hAnsi="Times New Roman" w:cs="Times New Roman"/>
        </w:rPr>
        <w:t xml:space="preserve"> (Ithaca: Cornell University Press, 1986); Margaret Pelling, </w:t>
      </w:r>
      <w:r w:rsidRPr="009601F6">
        <w:rPr>
          <w:rFonts w:ascii="Times New Roman" w:hAnsi="Times New Roman" w:cs="Times New Roman"/>
          <w:i/>
          <w:iCs/>
        </w:rPr>
        <w:t xml:space="preserve">Medical Conflicts in Early Modern London </w:t>
      </w:r>
      <w:r w:rsidRPr="009601F6">
        <w:rPr>
          <w:rFonts w:ascii="Times New Roman" w:hAnsi="Times New Roman" w:cs="Times New Roman"/>
        </w:rPr>
        <w:t xml:space="preserve">(Oxford: Clarendon Press, 2003); Roy Porter, </w:t>
      </w:r>
      <w:r w:rsidRPr="009601F6">
        <w:rPr>
          <w:rFonts w:ascii="Times New Roman" w:hAnsi="Times New Roman" w:cs="Times New Roman"/>
          <w:i/>
          <w:iCs/>
        </w:rPr>
        <w:t xml:space="preserve">Health for Sale: Quackery in England, 1660-1850 </w:t>
      </w:r>
      <w:r w:rsidRPr="009601F6">
        <w:rPr>
          <w:rFonts w:ascii="Times New Roman" w:hAnsi="Times New Roman" w:cs="Times New Roman"/>
        </w:rPr>
        <w:t xml:space="preserve">(Manchester: Manchester University Press, 1989). </w:t>
      </w:r>
    </w:p>
  </w:footnote>
  <w:footnote w:id="3">
    <w:p w14:paraId="1BDFE877" w14:textId="0EA3E448"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Mark Jenner, “Quackery and Enthusiasm, or Why Drinking Water Cured the Plague,” in </w:t>
      </w:r>
      <w:r w:rsidRPr="009601F6">
        <w:rPr>
          <w:rFonts w:ascii="Times New Roman" w:hAnsi="Times New Roman" w:cs="Times New Roman"/>
          <w:i/>
          <w:iCs/>
        </w:rPr>
        <w:t>Religio Medici: Medicine and Religion in Seventeenth-Century England</w:t>
      </w:r>
      <w:r w:rsidRPr="009601F6">
        <w:rPr>
          <w:rFonts w:ascii="Times New Roman" w:hAnsi="Times New Roman" w:cs="Times New Roman"/>
        </w:rPr>
        <w:t xml:space="preserve">, ed. Ole Peter Grell and Andrew Cunningham (Aldershot: Scolar Press, 1996): 326-329 and Andrew Wear, </w:t>
      </w:r>
      <w:r w:rsidRPr="009601F6">
        <w:rPr>
          <w:rFonts w:ascii="Times New Roman" w:hAnsi="Times New Roman" w:cs="Times New Roman"/>
          <w:i/>
          <w:iCs/>
        </w:rPr>
        <w:t xml:space="preserve">Knowledge and Practice in English Medicine, 1550-1680 </w:t>
      </w:r>
      <w:r w:rsidRPr="009601F6">
        <w:rPr>
          <w:rFonts w:ascii="Times New Roman" w:hAnsi="Times New Roman" w:cs="Times New Roman"/>
        </w:rPr>
        <w:t xml:space="preserve">(Cambridge: Cambridge University Press, 2000): 28-29. </w:t>
      </w:r>
    </w:p>
  </w:footnote>
  <w:footnote w:id="4">
    <w:p w14:paraId="3B57EF97" w14:textId="5C1DDD2F"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for example, David N. Harley, “Spiritual Physic, Providence, and English Medicine, 1560-1640,” in </w:t>
      </w:r>
      <w:r w:rsidRPr="009601F6">
        <w:rPr>
          <w:rFonts w:ascii="Times New Roman" w:hAnsi="Times New Roman" w:cs="Times New Roman"/>
          <w:i/>
          <w:iCs/>
        </w:rPr>
        <w:t>Medicine and the Reformation</w:t>
      </w:r>
      <w:r w:rsidRPr="009601F6">
        <w:rPr>
          <w:rFonts w:ascii="Times New Roman" w:hAnsi="Times New Roman" w:cs="Times New Roman"/>
        </w:rPr>
        <w:t xml:space="preserve">, ed. Ole Peter Grell and Andrew Cunningham (London: Routledge, 1993): 101-117; Andrew Wear, “Puritan Perceptions of Illness in Seventeenth-Century England,” in </w:t>
      </w:r>
      <w:r w:rsidRPr="009601F6">
        <w:rPr>
          <w:rFonts w:ascii="Times New Roman" w:hAnsi="Times New Roman" w:cs="Times New Roman"/>
          <w:i/>
          <w:iCs/>
        </w:rPr>
        <w:t>Patients and Practitioners: Lay Perceptions of Medicine in Pre-Industrial Society</w:t>
      </w:r>
      <w:r w:rsidRPr="009601F6">
        <w:rPr>
          <w:rFonts w:ascii="Times New Roman" w:hAnsi="Times New Roman" w:cs="Times New Roman"/>
        </w:rPr>
        <w:t xml:space="preserve">, ed. by Roy Porter (Cambridge: Cambridge University Press, 1985): 55-99; Philip M. Soergel, </w:t>
      </w:r>
      <w:r w:rsidRPr="009601F6">
        <w:rPr>
          <w:rFonts w:ascii="Times New Roman" w:hAnsi="Times New Roman" w:cs="Times New Roman"/>
          <w:i/>
          <w:iCs/>
        </w:rPr>
        <w:t xml:space="preserve">Miracles and the Protestant Reformation: The Evangelical Wonder Book in Reformation Germany </w:t>
      </w:r>
      <w:r w:rsidRPr="009601F6">
        <w:rPr>
          <w:rFonts w:ascii="Times New Roman" w:hAnsi="Times New Roman" w:cs="Times New Roman"/>
        </w:rPr>
        <w:t xml:space="preserve">(Oxford: Oxford University Press, 2012); Alexandra Walsham, </w:t>
      </w:r>
      <w:r w:rsidRPr="009601F6">
        <w:rPr>
          <w:rFonts w:ascii="Times New Roman" w:hAnsi="Times New Roman" w:cs="Times New Roman"/>
          <w:i/>
          <w:iCs/>
        </w:rPr>
        <w:t xml:space="preserve">Providence in Early Modern England </w:t>
      </w:r>
      <w:r w:rsidRPr="009601F6">
        <w:rPr>
          <w:rFonts w:ascii="Times New Roman" w:hAnsi="Times New Roman" w:cs="Times New Roman"/>
        </w:rPr>
        <w:t xml:space="preserve">(Oxford: Oxford University Press, 1999). </w:t>
      </w:r>
    </w:p>
  </w:footnote>
  <w:footnote w:id="5">
    <w:p w14:paraId="14840366" w14:textId="2898A7DE"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Francis Bunny, </w:t>
      </w:r>
      <w:r w:rsidRPr="009601F6">
        <w:rPr>
          <w:rFonts w:ascii="Times New Roman" w:hAnsi="Times New Roman" w:cs="Times New Roman"/>
          <w:i/>
          <w:iCs/>
        </w:rPr>
        <w:t xml:space="preserve">A Guide unto Godlinesse: or, a Plaine and Familiar Explanation of the Ten Commandments </w:t>
      </w:r>
      <w:r w:rsidRPr="009601F6">
        <w:rPr>
          <w:rFonts w:ascii="Times New Roman" w:hAnsi="Times New Roman" w:cs="Times New Roman"/>
        </w:rPr>
        <w:t xml:space="preserve">(London, 1617): 12. </w:t>
      </w:r>
    </w:p>
  </w:footnote>
  <w:footnote w:id="6">
    <w:p w14:paraId="2D0517E8" w14:textId="6606FBEA"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Wear, “Puritan Perceptions,” 61-78. </w:t>
      </w:r>
    </w:p>
  </w:footnote>
  <w:footnote w:id="7">
    <w:p w14:paraId="03CDC2F1" w14:textId="77777777" w:rsidR="00C06137" w:rsidRPr="009601F6" w:rsidRDefault="00C06137" w:rsidP="00217E2A">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David N. Harley, “Medical Metaphors in English Moral Theology, 1560-1660,” </w:t>
      </w:r>
      <w:r w:rsidRPr="009601F6">
        <w:rPr>
          <w:rFonts w:ascii="Times New Roman" w:hAnsi="Times New Roman" w:cs="Times New Roman"/>
          <w:i/>
          <w:iCs/>
        </w:rPr>
        <w:t xml:space="preserve">Journal of the History of Medicine and Allied Sciences </w:t>
      </w:r>
      <w:r w:rsidRPr="009601F6">
        <w:rPr>
          <w:rFonts w:ascii="Times New Roman" w:hAnsi="Times New Roman" w:cs="Times New Roman"/>
        </w:rPr>
        <w:t xml:space="preserve">48, no. 4 (1993): 396-435. </w:t>
      </w:r>
    </w:p>
  </w:footnote>
  <w:footnote w:id="8">
    <w:p w14:paraId="18A4D82A" w14:textId="77777777" w:rsidR="00C06137" w:rsidRPr="009601F6" w:rsidRDefault="00C06137" w:rsidP="00217E2A">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Harley, “Medical Metaphors,” 431. </w:t>
      </w:r>
    </w:p>
  </w:footnote>
  <w:footnote w:id="9">
    <w:p w14:paraId="0705752A" w14:textId="77777777" w:rsidR="00C06137" w:rsidRPr="009601F6" w:rsidRDefault="00C06137" w:rsidP="00217E2A">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Ross Dandridge, “Anti-Quack Literature in Early Stuart England,” PhD Dissertation (2012): 97. </w:t>
      </w:r>
    </w:p>
  </w:footnote>
  <w:footnote w:id="10">
    <w:p w14:paraId="3B83B118" w14:textId="77777777" w:rsidR="00C06137" w:rsidRPr="009601F6" w:rsidRDefault="00C06137" w:rsidP="00182C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Stuart Clark, </w:t>
      </w:r>
      <w:r w:rsidRPr="009601F6">
        <w:rPr>
          <w:rFonts w:ascii="Times New Roman" w:hAnsi="Times New Roman" w:cs="Times New Roman"/>
          <w:i/>
          <w:iCs/>
        </w:rPr>
        <w:t xml:space="preserve">Thinking with Demons: The Idea of Witchcraft in Early Modern Europe </w:t>
      </w:r>
      <w:r w:rsidRPr="009601F6">
        <w:rPr>
          <w:rFonts w:ascii="Times New Roman" w:hAnsi="Times New Roman" w:cs="Times New Roman"/>
        </w:rPr>
        <w:t xml:space="preserve">(Oxford: Clarendon Press, 1999): 82. </w:t>
      </w:r>
    </w:p>
  </w:footnote>
  <w:footnote w:id="11">
    <w:p w14:paraId="462DAF60" w14:textId="29B1195D" w:rsidR="00C06137" w:rsidRPr="009601F6" w:rsidRDefault="00C06137" w:rsidP="00182C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83-94. On the inversion of motherhood, see Deborah Willis, </w:t>
      </w:r>
      <w:r w:rsidRPr="009601F6">
        <w:rPr>
          <w:rFonts w:ascii="Times New Roman" w:hAnsi="Times New Roman" w:cs="Times New Roman"/>
          <w:i/>
          <w:iCs/>
        </w:rPr>
        <w:t xml:space="preserve">Malevolent Nurture: Witch-Hunting and Maternal Power in Early Modern England </w:t>
      </w:r>
      <w:r w:rsidRPr="009601F6">
        <w:rPr>
          <w:rFonts w:ascii="Times New Roman" w:hAnsi="Times New Roman" w:cs="Times New Roman"/>
        </w:rPr>
        <w:t xml:space="preserve">(Ithaca: Cornell University Press, 1995). </w:t>
      </w:r>
    </w:p>
  </w:footnote>
  <w:footnote w:id="12">
    <w:p w14:paraId="20773F9F" w14:textId="627BB7E5"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Simon Patrick, </w:t>
      </w:r>
      <w:r w:rsidRPr="009601F6">
        <w:rPr>
          <w:rFonts w:ascii="Times New Roman" w:hAnsi="Times New Roman" w:cs="Times New Roman"/>
          <w:i/>
          <w:iCs/>
        </w:rPr>
        <w:t xml:space="preserve">Jewish Hypocrisie, A Caveat to the Present Generation </w:t>
      </w:r>
      <w:r w:rsidRPr="009601F6">
        <w:rPr>
          <w:rFonts w:ascii="Times New Roman" w:hAnsi="Times New Roman" w:cs="Times New Roman"/>
        </w:rPr>
        <w:t xml:space="preserve">(London, 1660): 9-10. </w:t>
      </w:r>
    </w:p>
  </w:footnote>
  <w:footnote w:id="13">
    <w:p w14:paraId="3FE6EBA4" w14:textId="5C02EF5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Brooks, </w:t>
      </w:r>
      <w:r w:rsidRPr="009601F6">
        <w:rPr>
          <w:rFonts w:ascii="Times New Roman" w:hAnsi="Times New Roman" w:cs="Times New Roman"/>
          <w:i/>
          <w:iCs/>
        </w:rPr>
        <w:t>The Crown and Glory of Christianity</w:t>
      </w:r>
      <w:r w:rsidRPr="009601F6">
        <w:rPr>
          <w:rFonts w:ascii="Times New Roman" w:hAnsi="Times New Roman" w:cs="Times New Roman"/>
        </w:rPr>
        <w:t xml:space="preserve"> (London, 1662): Dedication (page unnumbered)</w:t>
      </w:r>
    </w:p>
  </w:footnote>
  <w:footnote w:id="14">
    <w:p w14:paraId="240D7912" w14:textId="32F813C9" w:rsidR="00C06137" w:rsidRPr="009601F6" w:rsidRDefault="00C06137" w:rsidP="00AB06D7">
      <w:pPr>
        <w:pStyle w:val="NormalWeb"/>
        <w:spacing w:before="0" w:beforeAutospacing="0" w:after="0" w:afterAutospacing="0" w:line="252" w:lineRule="auto"/>
        <w:rPr>
          <w:sz w:val="20"/>
          <w:szCs w:val="20"/>
        </w:rPr>
      </w:pPr>
      <w:r w:rsidRPr="009601F6">
        <w:rPr>
          <w:rStyle w:val="FootnoteReference"/>
          <w:sz w:val="20"/>
          <w:szCs w:val="20"/>
        </w:rPr>
        <w:footnoteRef/>
      </w:r>
      <w:r w:rsidRPr="009601F6">
        <w:rPr>
          <w:sz w:val="20"/>
          <w:szCs w:val="20"/>
        </w:rPr>
        <w:t xml:space="preserve"> See, for example, Gilbert Burnet, </w:t>
      </w:r>
      <w:r w:rsidRPr="009601F6">
        <w:rPr>
          <w:i/>
          <w:iCs/>
          <w:sz w:val="20"/>
          <w:szCs w:val="20"/>
        </w:rPr>
        <w:t xml:space="preserve">The Plague at Westminster, Or, an Order for the Visitation of a Sick Parliament, Grievously Troubled with a New Disease, Called the Consumption of their Members </w:t>
      </w:r>
      <w:r w:rsidRPr="009601F6">
        <w:rPr>
          <w:sz w:val="20"/>
          <w:szCs w:val="20"/>
        </w:rPr>
        <w:t xml:space="preserve">(London, 1609); W.L., </w:t>
      </w:r>
      <w:r w:rsidRPr="009601F6">
        <w:rPr>
          <w:i/>
          <w:iCs/>
          <w:sz w:val="20"/>
          <w:szCs w:val="20"/>
        </w:rPr>
        <w:t>A Medicine for Malignancy</w:t>
      </w:r>
      <w:r w:rsidRPr="009601F6">
        <w:rPr>
          <w:sz w:val="20"/>
          <w:szCs w:val="20"/>
        </w:rPr>
        <w:t xml:space="preserve"> (London, 1644); Elizabeth Pool, </w:t>
      </w:r>
      <w:r w:rsidRPr="009601F6">
        <w:rPr>
          <w:i/>
          <w:iCs/>
          <w:color w:val="000000"/>
          <w:sz w:val="20"/>
          <w:szCs w:val="20"/>
        </w:rPr>
        <w:t xml:space="preserve">A Vision: Wherein Is Manifested the Disease and Cure of the Kingdome </w:t>
      </w:r>
      <w:r w:rsidRPr="009601F6">
        <w:rPr>
          <w:color w:val="000000"/>
          <w:sz w:val="20"/>
          <w:szCs w:val="20"/>
        </w:rPr>
        <w:t xml:space="preserve">(London, 1648); William Stampe, </w:t>
      </w:r>
      <w:r w:rsidRPr="009601F6">
        <w:rPr>
          <w:i/>
          <w:iCs/>
          <w:color w:val="000000"/>
          <w:sz w:val="20"/>
          <w:szCs w:val="20"/>
        </w:rPr>
        <w:t>A Treatise of Spiritual Infatuation, Being the Resent Visible Disease of the English Nation. Delivered in Severall Sermons</w:t>
      </w:r>
      <w:r w:rsidRPr="009601F6">
        <w:rPr>
          <w:color w:val="000000"/>
          <w:sz w:val="20"/>
          <w:szCs w:val="20"/>
        </w:rPr>
        <w:t xml:space="preserve"> (London, 1650).</w:t>
      </w:r>
    </w:p>
  </w:footnote>
  <w:footnote w:id="15">
    <w:p w14:paraId="6465FC6D" w14:textId="4CCE341E"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Harley, “Medical Metaphors,” 404. </w:t>
      </w:r>
    </w:p>
  </w:footnote>
  <w:footnote w:id="16">
    <w:p w14:paraId="1265AE1D" w14:textId="2140B031"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431. </w:t>
      </w:r>
    </w:p>
  </w:footnote>
  <w:footnote w:id="17">
    <w:p w14:paraId="63232687" w14:textId="6216748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Wear, “Puritan Perceptions,” 67-70. </w:t>
      </w:r>
    </w:p>
  </w:footnote>
  <w:footnote w:id="18">
    <w:p w14:paraId="592647FC" w14:textId="1EB8653F"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Helen Smith, “Metaphor, Cure, and Conversion in Early Modern England,” in </w:t>
      </w:r>
      <w:r w:rsidRPr="009601F6">
        <w:rPr>
          <w:rFonts w:ascii="Times New Roman" w:hAnsi="Times New Roman" w:cs="Times New Roman"/>
          <w:i/>
          <w:iCs/>
        </w:rPr>
        <w:t xml:space="preserve">Renaissance Quarterly </w:t>
      </w:r>
      <w:r w:rsidRPr="009601F6">
        <w:rPr>
          <w:rFonts w:ascii="Times New Roman" w:hAnsi="Times New Roman" w:cs="Times New Roman"/>
        </w:rPr>
        <w:t>67, no. 2 (2014): 477.</w:t>
      </w:r>
    </w:p>
  </w:footnote>
  <w:footnote w:id="19">
    <w:p w14:paraId="22CE8366" w14:textId="70B8518F"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t>
      </w:r>
      <w:r>
        <w:rPr>
          <w:rFonts w:ascii="Times New Roman" w:hAnsi="Times New Roman" w:cs="Times New Roman"/>
        </w:rPr>
        <w:t xml:space="preserve">Doreen Evendeen </w:t>
      </w:r>
      <w:r w:rsidRPr="009601F6">
        <w:rPr>
          <w:rFonts w:ascii="Times New Roman" w:hAnsi="Times New Roman" w:cs="Times New Roman"/>
        </w:rPr>
        <w:t xml:space="preserve">Nagy, </w:t>
      </w:r>
      <w:r w:rsidRPr="009601F6">
        <w:rPr>
          <w:rFonts w:ascii="Times New Roman" w:hAnsi="Times New Roman" w:cs="Times New Roman"/>
          <w:i/>
          <w:iCs/>
        </w:rPr>
        <w:t>Popular Medicine</w:t>
      </w:r>
      <w:r>
        <w:rPr>
          <w:rFonts w:ascii="Times New Roman" w:hAnsi="Times New Roman" w:cs="Times New Roman"/>
          <w:i/>
          <w:iCs/>
        </w:rPr>
        <w:t xml:space="preserve"> in Seventeenth-Century England </w:t>
      </w:r>
      <w:r>
        <w:rPr>
          <w:rFonts w:ascii="Times New Roman" w:hAnsi="Times New Roman" w:cs="Times New Roman"/>
        </w:rPr>
        <w:t>(Bowling Green: Bowling Green State University Popular Press, 1988):</w:t>
      </w:r>
      <w:r w:rsidRPr="009601F6">
        <w:rPr>
          <w:rFonts w:ascii="Times New Roman" w:hAnsi="Times New Roman" w:cs="Times New Roman"/>
        </w:rPr>
        <w:t xml:space="preserve"> 35. </w:t>
      </w:r>
    </w:p>
  </w:footnote>
  <w:footnote w:id="20">
    <w:p w14:paraId="40B312BC" w14:textId="1F2F4329"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Wear, “Puritan Perceptions,” 67-68, and Harley, “Medical Metaphors,” 396. </w:t>
      </w:r>
    </w:p>
  </w:footnote>
  <w:footnote w:id="21">
    <w:p w14:paraId="7B0ED233" w14:textId="60B61186"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Olivia Weisser, </w:t>
      </w:r>
      <w:r w:rsidRPr="009601F6">
        <w:rPr>
          <w:rFonts w:ascii="Times New Roman" w:hAnsi="Times New Roman" w:cs="Times New Roman"/>
          <w:i/>
          <w:iCs/>
        </w:rPr>
        <w:t xml:space="preserve">Ill-Composed: Sickness, Gender, and Belief in Early Modern England </w:t>
      </w:r>
      <w:r w:rsidRPr="009601F6">
        <w:rPr>
          <w:rFonts w:ascii="Times New Roman" w:hAnsi="Times New Roman" w:cs="Times New Roman"/>
        </w:rPr>
        <w:t xml:space="preserve">(New Haven: Yale University Press, 2015): 46, 68-78. </w:t>
      </w:r>
    </w:p>
  </w:footnote>
  <w:footnote w:id="22">
    <w:p w14:paraId="5E600A50" w14:textId="0D31A47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William Whately, </w:t>
      </w:r>
      <w:r w:rsidRPr="009601F6">
        <w:rPr>
          <w:rFonts w:ascii="Times New Roman" w:hAnsi="Times New Roman" w:cs="Times New Roman"/>
          <w:i/>
          <w:iCs/>
        </w:rPr>
        <w:t xml:space="preserve">The Oyle of Gladnesse, or, Comfort for Dejected Sinners </w:t>
      </w:r>
      <w:r w:rsidRPr="009601F6">
        <w:rPr>
          <w:rFonts w:ascii="Times New Roman" w:hAnsi="Times New Roman" w:cs="Times New Roman"/>
        </w:rPr>
        <w:t xml:space="preserve">(London, 1637): 1-2. </w:t>
      </w:r>
    </w:p>
  </w:footnote>
  <w:footnote w:id="23">
    <w:p w14:paraId="23F12AA7" w14:textId="2C83DF1F"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examples in Scripture of Jesus both healing: Matthew 9:1-8, 18-26; Mark 1:40-45; Luke 5:12-16, 8:40-56, 14:1-6; John 9:1-12 and using his healing to point to his status as Messiah and savior: Matthew 8:6-17, 11:4-5; John 10:37-38; Acts 2:22, 3:11-26, 14:3; 2 Corinthians 12:12</w:t>
      </w:r>
    </w:p>
  </w:footnote>
  <w:footnote w:id="24">
    <w:p w14:paraId="5BAFE8C2" w14:textId="4150D6B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Gary B. Ferngren, “Early Christianity as a Religion of Healing,” </w:t>
      </w:r>
      <w:r w:rsidRPr="009601F6">
        <w:rPr>
          <w:rFonts w:ascii="Times New Roman" w:hAnsi="Times New Roman" w:cs="Times New Roman"/>
          <w:i/>
          <w:iCs/>
        </w:rPr>
        <w:t xml:space="preserve">Bulletin of the History of Medicine </w:t>
      </w:r>
      <w:r w:rsidRPr="009601F6">
        <w:rPr>
          <w:rFonts w:ascii="Times New Roman" w:hAnsi="Times New Roman" w:cs="Times New Roman"/>
        </w:rPr>
        <w:t xml:space="preserve">66, no. 1 (1992): 1-15. </w:t>
      </w:r>
      <w:r>
        <w:rPr>
          <w:rFonts w:ascii="Times New Roman" w:hAnsi="Times New Roman" w:cs="Times New Roman"/>
        </w:rPr>
        <w:t xml:space="preserve">Ferngren </w:t>
      </w:r>
      <w:r w:rsidR="00EA0DAB">
        <w:rPr>
          <w:rFonts w:ascii="Times New Roman" w:hAnsi="Times New Roman" w:cs="Times New Roman"/>
        </w:rPr>
        <w:t xml:space="preserve">notes that Christian writings predating the fourth century lacked references to </w:t>
      </w:r>
      <w:r w:rsidR="001647B3">
        <w:rPr>
          <w:rFonts w:ascii="Times New Roman" w:hAnsi="Times New Roman" w:cs="Times New Roman"/>
        </w:rPr>
        <w:t xml:space="preserve">specific </w:t>
      </w:r>
      <w:r w:rsidR="00EA0DAB">
        <w:rPr>
          <w:rFonts w:ascii="Times New Roman" w:hAnsi="Times New Roman" w:cs="Times New Roman"/>
        </w:rPr>
        <w:t xml:space="preserve">healing miracles. </w:t>
      </w:r>
      <w:r w:rsidR="009C1568">
        <w:rPr>
          <w:rFonts w:ascii="Times New Roman" w:hAnsi="Times New Roman" w:cs="Times New Roman"/>
        </w:rPr>
        <w:t xml:space="preserve">In fact, he argues that “several writers of the second and third centuries suggested that the abundance of miracles performed in the apostolic age were no longer to be see in their own day,” pp. 6-7. </w:t>
      </w:r>
    </w:p>
  </w:footnote>
  <w:footnote w:id="25">
    <w:p w14:paraId="1D2D4680" w14:textId="53278A73"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Reading, </w:t>
      </w:r>
      <w:r w:rsidRPr="009601F6">
        <w:rPr>
          <w:rFonts w:ascii="Times New Roman" w:hAnsi="Times New Roman" w:cs="Times New Roman"/>
          <w:i/>
          <w:iCs/>
        </w:rPr>
        <w:t xml:space="preserve">A Faire Warning Declaring the Comfortable Use of both Sicknesse and Health </w:t>
      </w:r>
      <w:r w:rsidRPr="009601F6">
        <w:rPr>
          <w:rFonts w:ascii="Times New Roman" w:hAnsi="Times New Roman" w:cs="Times New Roman"/>
        </w:rPr>
        <w:t xml:space="preserve">(London, 1621): 1. </w:t>
      </w:r>
    </w:p>
  </w:footnote>
  <w:footnote w:id="26">
    <w:p w14:paraId="0411B17A" w14:textId="31175321"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Eamon Duffy, </w:t>
      </w:r>
      <w:r w:rsidRPr="009601F6">
        <w:rPr>
          <w:rFonts w:ascii="Times New Roman" w:hAnsi="Times New Roman" w:cs="Times New Roman"/>
          <w:i/>
          <w:iCs/>
        </w:rPr>
        <w:t>The Stripping of the Altars: Traditional Religion in England, 1400-1580</w:t>
      </w:r>
      <w:r w:rsidRPr="009601F6">
        <w:rPr>
          <w:rFonts w:ascii="Times New Roman" w:hAnsi="Times New Roman" w:cs="Times New Roman"/>
        </w:rPr>
        <w:t>, 2</w:t>
      </w:r>
      <w:r w:rsidRPr="009601F6">
        <w:rPr>
          <w:rFonts w:ascii="Times New Roman" w:hAnsi="Times New Roman" w:cs="Times New Roman"/>
          <w:vertAlign w:val="superscript"/>
        </w:rPr>
        <w:t>nd</w:t>
      </w:r>
      <w:r w:rsidRPr="009601F6">
        <w:rPr>
          <w:rFonts w:ascii="Times New Roman" w:hAnsi="Times New Roman" w:cs="Times New Roman"/>
        </w:rPr>
        <w:t xml:space="preserve"> ed. (New Haven: Yale University Press, 2005; 1</w:t>
      </w:r>
      <w:r w:rsidRPr="009601F6">
        <w:rPr>
          <w:rFonts w:ascii="Times New Roman" w:hAnsi="Times New Roman" w:cs="Times New Roman"/>
          <w:vertAlign w:val="superscript"/>
        </w:rPr>
        <w:t>st</w:t>
      </w:r>
      <w:r w:rsidRPr="009601F6">
        <w:rPr>
          <w:rFonts w:ascii="Times New Roman" w:hAnsi="Times New Roman" w:cs="Times New Roman"/>
        </w:rPr>
        <w:t xml:space="preserve"> ed. 1992). </w:t>
      </w:r>
    </w:p>
  </w:footnote>
  <w:footnote w:id="27">
    <w:p w14:paraId="6FCD6733" w14:textId="379E4686"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Mary Fissell, </w:t>
      </w:r>
      <w:r w:rsidRPr="009601F6">
        <w:rPr>
          <w:rFonts w:ascii="Times New Roman" w:hAnsi="Times New Roman" w:cs="Times New Roman"/>
          <w:i/>
          <w:iCs/>
        </w:rPr>
        <w:t xml:space="preserve">Vernacular Bodies: The Politics of Reproduction in Early Modern England </w:t>
      </w:r>
      <w:r w:rsidRPr="009601F6">
        <w:rPr>
          <w:rFonts w:ascii="Times New Roman" w:hAnsi="Times New Roman" w:cs="Times New Roman"/>
        </w:rPr>
        <w:t xml:space="preserve">(Oxford: Oxford University Press, 2004): 14-24. </w:t>
      </w:r>
    </w:p>
  </w:footnote>
  <w:footnote w:id="28">
    <w:p w14:paraId="47E41D7A" w14:textId="685771BE"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Edward Heron, </w:t>
      </w:r>
      <w:r w:rsidRPr="009601F6">
        <w:rPr>
          <w:rFonts w:ascii="Times New Roman" w:hAnsi="Times New Roman" w:cs="Times New Roman"/>
          <w:i/>
          <w:iCs/>
        </w:rPr>
        <w:t>Physicke for Body and Soule, Shewing that the Maladies of the One, Proceede from the Sinnes of the Other</w:t>
      </w:r>
      <w:r w:rsidRPr="009601F6">
        <w:rPr>
          <w:rFonts w:ascii="Times New Roman" w:hAnsi="Times New Roman" w:cs="Times New Roman"/>
        </w:rPr>
        <w:t xml:space="preserve"> (London, 1621): 11. </w:t>
      </w:r>
    </w:p>
  </w:footnote>
  <w:footnote w:id="29">
    <w:p w14:paraId="66719BEE" w14:textId="259A2438"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Woolton, </w:t>
      </w:r>
      <w:r w:rsidRPr="009601F6">
        <w:rPr>
          <w:rFonts w:ascii="Times New Roman" w:hAnsi="Times New Roman" w:cs="Times New Roman"/>
          <w:i/>
          <w:iCs/>
        </w:rPr>
        <w:t>A Newe Anatomie of Whole Man, aswell of his Body, as of his Soule</w:t>
      </w:r>
      <w:r w:rsidRPr="009601F6">
        <w:rPr>
          <w:rFonts w:ascii="Times New Roman" w:hAnsi="Times New Roman" w:cs="Times New Roman"/>
        </w:rPr>
        <w:t xml:space="preserve"> (London, 1576): fol 29. </w:t>
      </w:r>
    </w:p>
  </w:footnote>
  <w:footnote w:id="30">
    <w:p w14:paraId="75FFE4A0" w14:textId="04561A6E"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Brooks, </w:t>
      </w:r>
      <w:r w:rsidRPr="009601F6">
        <w:rPr>
          <w:rFonts w:ascii="Times New Roman" w:hAnsi="Times New Roman" w:cs="Times New Roman"/>
          <w:i/>
          <w:iCs/>
        </w:rPr>
        <w:t>Crown &amp; Glory</w:t>
      </w:r>
      <w:r w:rsidRPr="009601F6">
        <w:rPr>
          <w:rFonts w:ascii="Times New Roman" w:hAnsi="Times New Roman" w:cs="Times New Roman"/>
        </w:rPr>
        <w:t xml:space="preserve">, 341. </w:t>
      </w:r>
    </w:p>
  </w:footnote>
  <w:footnote w:id="31">
    <w:p w14:paraId="1C00B58B" w14:textId="28EB09B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Taylor, </w:t>
      </w:r>
      <w:r w:rsidRPr="009601F6">
        <w:rPr>
          <w:rFonts w:ascii="Times New Roman" w:hAnsi="Times New Roman" w:cs="Times New Roman"/>
          <w:i/>
          <w:iCs/>
        </w:rPr>
        <w:t xml:space="preserve">David’s Learning, or the Way to True Happinesse in a Commentarie upon the 32. Psalm </w:t>
      </w:r>
      <w:r w:rsidRPr="009601F6">
        <w:rPr>
          <w:rFonts w:ascii="Times New Roman" w:hAnsi="Times New Roman" w:cs="Times New Roman"/>
        </w:rPr>
        <w:t xml:space="preserve">(London, 1617): 285. </w:t>
      </w:r>
    </w:p>
  </w:footnote>
  <w:footnote w:id="32">
    <w:p w14:paraId="5EC61A45" w14:textId="7777777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Heron, </w:t>
      </w:r>
      <w:r w:rsidRPr="009601F6">
        <w:rPr>
          <w:rFonts w:ascii="Times New Roman" w:hAnsi="Times New Roman" w:cs="Times New Roman"/>
          <w:i/>
          <w:iCs/>
        </w:rPr>
        <w:t>Physicke for Body and Soule,</w:t>
      </w:r>
      <w:r w:rsidRPr="009601F6">
        <w:rPr>
          <w:rFonts w:ascii="Times New Roman" w:hAnsi="Times New Roman" w:cs="Times New Roman"/>
        </w:rPr>
        <w:t xml:space="preserve"> 40-43. </w:t>
      </w:r>
    </w:p>
  </w:footnote>
  <w:footnote w:id="33">
    <w:p w14:paraId="70EABF13" w14:textId="7777777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Patrick, </w:t>
      </w:r>
      <w:r w:rsidRPr="009601F6">
        <w:rPr>
          <w:rFonts w:ascii="Times New Roman" w:hAnsi="Times New Roman" w:cs="Times New Roman"/>
          <w:i/>
          <w:iCs/>
        </w:rPr>
        <w:t xml:space="preserve">Jewish Hypocrisie, </w:t>
      </w:r>
      <w:r w:rsidRPr="009601F6">
        <w:rPr>
          <w:rFonts w:ascii="Times New Roman" w:hAnsi="Times New Roman" w:cs="Times New Roman"/>
        </w:rPr>
        <w:t xml:space="preserve">407. </w:t>
      </w:r>
    </w:p>
  </w:footnote>
  <w:footnote w:id="34">
    <w:p w14:paraId="78B13F53" w14:textId="64691CAA"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iCs/>
        </w:rPr>
        <w:t>David’s Learning</w:t>
      </w:r>
      <w:r w:rsidRPr="009601F6">
        <w:rPr>
          <w:rFonts w:ascii="Times New Roman" w:hAnsi="Times New Roman" w:cs="Times New Roman"/>
        </w:rPr>
        <w:t>, 81</w:t>
      </w:r>
    </w:p>
  </w:footnote>
  <w:footnote w:id="35">
    <w:p w14:paraId="211586E2" w14:textId="7777777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iCs/>
        </w:rPr>
        <w:t>David’s Learning</w:t>
      </w:r>
      <w:r w:rsidRPr="009601F6">
        <w:rPr>
          <w:rFonts w:ascii="Times New Roman" w:hAnsi="Times New Roman" w:cs="Times New Roman"/>
        </w:rPr>
        <w:t xml:space="preserve">, 99. </w:t>
      </w:r>
    </w:p>
  </w:footnote>
  <w:footnote w:id="36">
    <w:p w14:paraId="42D74412" w14:textId="6292898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James Harrington, </w:t>
      </w:r>
      <w:r w:rsidRPr="009601F6">
        <w:rPr>
          <w:rFonts w:ascii="Times New Roman" w:hAnsi="Times New Roman" w:cs="Times New Roman"/>
          <w:i/>
          <w:iCs/>
        </w:rPr>
        <w:t xml:space="preserve">A Holy Oyle; and, a Sweet Perfume Taken Out of the Sanctuary of the Most Sacred Scriptures </w:t>
      </w:r>
      <w:r w:rsidRPr="009601F6">
        <w:rPr>
          <w:rFonts w:ascii="Times New Roman" w:hAnsi="Times New Roman" w:cs="Times New Roman"/>
        </w:rPr>
        <w:t xml:space="preserve">(London, 1669): 390. </w:t>
      </w:r>
    </w:p>
  </w:footnote>
  <w:footnote w:id="37">
    <w:p w14:paraId="3DE96EB2" w14:textId="4CA07012"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Richard Baxter, </w:t>
      </w:r>
      <w:r w:rsidRPr="009601F6">
        <w:rPr>
          <w:rFonts w:ascii="Times New Roman" w:hAnsi="Times New Roman" w:cs="Times New Roman"/>
          <w:i/>
          <w:iCs/>
        </w:rPr>
        <w:t>The Mischiefs of Self-Ignorance and the Benefits of Self-Acquaintance</w:t>
      </w:r>
      <w:r w:rsidRPr="009601F6">
        <w:rPr>
          <w:rFonts w:ascii="Times New Roman" w:hAnsi="Times New Roman" w:cs="Times New Roman"/>
        </w:rPr>
        <w:t xml:space="preserve"> (London, 1662): 99.</w:t>
      </w:r>
    </w:p>
  </w:footnote>
  <w:footnote w:id="38">
    <w:p w14:paraId="2EECE238" w14:textId="14015F0E"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“Dedication,” </w:t>
      </w:r>
      <w:r w:rsidRPr="009601F6">
        <w:rPr>
          <w:rFonts w:ascii="Times New Roman" w:hAnsi="Times New Roman" w:cs="Times New Roman"/>
          <w:i/>
          <w:iCs/>
        </w:rPr>
        <w:t>David’s Learning</w:t>
      </w:r>
      <w:r w:rsidRPr="009601F6">
        <w:rPr>
          <w:rFonts w:ascii="Times New Roman" w:hAnsi="Times New Roman" w:cs="Times New Roman"/>
        </w:rPr>
        <w:t xml:space="preserve">. </w:t>
      </w:r>
    </w:p>
  </w:footnote>
  <w:footnote w:id="39">
    <w:p w14:paraId="2A943577" w14:textId="2865A9BC"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Andrew Wear, “Religious Beliefs and Medicine in early Modern England,” in </w:t>
      </w:r>
      <w:r w:rsidRPr="009601F6">
        <w:rPr>
          <w:rFonts w:ascii="Times New Roman" w:hAnsi="Times New Roman" w:cs="Times New Roman"/>
          <w:i/>
          <w:iCs/>
        </w:rPr>
        <w:t>The Task of Healing: Medicine, Religion, and Gender in England and the Netherlands, 1450-1800</w:t>
      </w:r>
      <w:r w:rsidRPr="009601F6">
        <w:rPr>
          <w:rFonts w:ascii="Times New Roman" w:hAnsi="Times New Roman" w:cs="Times New Roman"/>
        </w:rPr>
        <w:t xml:space="preserve"> (Rotterdam: Erasmus Publishing, 1996): 150. </w:t>
      </w:r>
    </w:p>
  </w:footnote>
  <w:footnote w:id="40">
    <w:p w14:paraId="0583BCBE" w14:textId="24B5632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Edwards, </w:t>
      </w:r>
      <w:r w:rsidRPr="009601F6">
        <w:rPr>
          <w:rFonts w:ascii="Times New Roman" w:hAnsi="Times New Roman" w:cs="Times New Roman"/>
          <w:i/>
          <w:iCs/>
        </w:rPr>
        <w:t>Plague of the Heart</w:t>
      </w:r>
      <w:r w:rsidRPr="009601F6">
        <w:rPr>
          <w:rFonts w:ascii="Times New Roman" w:hAnsi="Times New Roman" w:cs="Times New Roman"/>
        </w:rPr>
        <w:t xml:space="preserve"> (Cambridge, 1665): 2-3. </w:t>
      </w:r>
    </w:p>
  </w:footnote>
  <w:footnote w:id="41">
    <w:p w14:paraId="6E1A1B96" w14:textId="0DA984D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Ralph Walker, </w:t>
      </w:r>
      <w:r w:rsidRPr="009601F6">
        <w:rPr>
          <w:rFonts w:ascii="Times New Roman" w:hAnsi="Times New Roman" w:cs="Times New Roman"/>
          <w:i/>
          <w:iCs/>
        </w:rPr>
        <w:t xml:space="preserve">A Learned and Profitable Treatise of Gods Providence Written for the Instruction and Comfort of the Godly </w:t>
      </w:r>
      <w:r w:rsidRPr="009601F6">
        <w:rPr>
          <w:rFonts w:ascii="Times New Roman" w:hAnsi="Times New Roman" w:cs="Times New Roman"/>
        </w:rPr>
        <w:t xml:space="preserve">(London, 1608): 59, 242. </w:t>
      </w:r>
    </w:p>
  </w:footnote>
  <w:footnote w:id="42">
    <w:p w14:paraId="55D79E27" w14:textId="11751FDF"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Draxe, </w:t>
      </w:r>
      <w:r w:rsidRPr="009601F6">
        <w:rPr>
          <w:rFonts w:ascii="Times New Roman" w:hAnsi="Times New Roman" w:cs="Times New Roman"/>
          <w:i/>
          <w:iCs/>
        </w:rPr>
        <w:t xml:space="preserve">The Christian Armorie, wherein is Contained all Manner of Spirituall Munition </w:t>
      </w:r>
      <w:r w:rsidRPr="009601F6">
        <w:rPr>
          <w:rFonts w:ascii="Times New Roman" w:hAnsi="Times New Roman" w:cs="Times New Roman"/>
        </w:rPr>
        <w:t xml:space="preserve">(London, 1611): 49. </w:t>
      </w:r>
    </w:p>
  </w:footnote>
  <w:footnote w:id="43">
    <w:p w14:paraId="7DACC0ED" w14:textId="2DE85FB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Robinson, </w:t>
      </w:r>
      <w:r w:rsidRPr="009601F6">
        <w:rPr>
          <w:rFonts w:ascii="Times New Roman" w:hAnsi="Times New Roman" w:cs="Times New Roman"/>
          <w:i/>
          <w:iCs/>
        </w:rPr>
        <w:t xml:space="preserve">Observations Divine and Morall: For the Furthering of Knowledg and Vertue </w:t>
      </w:r>
      <w:r w:rsidRPr="009601F6">
        <w:rPr>
          <w:rFonts w:ascii="Times New Roman" w:hAnsi="Times New Roman" w:cs="Times New Roman"/>
        </w:rPr>
        <w:t xml:space="preserve">(London, 1625): 177-178. </w:t>
      </w:r>
    </w:p>
  </w:footnote>
  <w:footnote w:id="44">
    <w:p w14:paraId="40EC8874" w14:textId="24D7C421"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Henry Scudder, </w:t>
      </w:r>
      <w:r w:rsidRPr="009601F6">
        <w:rPr>
          <w:rFonts w:ascii="Times New Roman" w:hAnsi="Times New Roman" w:cs="Times New Roman"/>
          <w:i/>
          <w:iCs/>
        </w:rPr>
        <w:t>The Christians Daily Walke in Holy Securitie and Peace</w:t>
      </w:r>
      <w:r w:rsidRPr="009601F6">
        <w:rPr>
          <w:rFonts w:ascii="Times New Roman" w:hAnsi="Times New Roman" w:cs="Times New Roman"/>
        </w:rPr>
        <w:t xml:space="preserve"> (London, 1637): 300-301. </w:t>
      </w:r>
    </w:p>
  </w:footnote>
  <w:footnote w:id="45">
    <w:p w14:paraId="54C0C63D" w14:textId="57780A04"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iCs/>
        </w:rPr>
        <w:t>David’s Learning</w:t>
      </w:r>
      <w:r w:rsidRPr="009601F6">
        <w:rPr>
          <w:rFonts w:ascii="Times New Roman" w:hAnsi="Times New Roman" w:cs="Times New Roman"/>
        </w:rPr>
        <w:t xml:space="preserve">, 4. </w:t>
      </w:r>
    </w:p>
  </w:footnote>
  <w:footnote w:id="46">
    <w:p w14:paraId="55E1AA00" w14:textId="3F2A6FC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William Perkins, </w:t>
      </w:r>
      <w:r w:rsidRPr="009601F6">
        <w:rPr>
          <w:rFonts w:ascii="Times New Roman" w:hAnsi="Times New Roman" w:cs="Times New Roman"/>
          <w:i/>
          <w:iCs/>
        </w:rPr>
        <w:t xml:space="preserve">Salve for a Sicke Man, or a Treatise Containing the Nature, Differences, and Kindes of Death as also the Right Manner of Dying Well </w:t>
      </w:r>
      <w:r w:rsidRPr="009601F6">
        <w:rPr>
          <w:rFonts w:ascii="Times New Roman" w:hAnsi="Times New Roman" w:cs="Times New Roman"/>
        </w:rPr>
        <w:t xml:space="preserve">(London, 1611): 124, 106. </w:t>
      </w:r>
    </w:p>
  </w:footnote>
  <w:footnote w:id="47">
    <w:p w14:paraId="724157F8" w14:textId="7E5B2C26"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iCs/>
        </w:rPr>
        <w:t>David’s Learning</w:t>
      </w:r>
      <w:r w:rsidRPr="009601F6">
        <w:rPr>
          <w:rFonts w:ascii="Times New Roman" w:hAnsi="Times New Roman" w:cs="Times New Roman"/>
        </w:rPr>
        <w:t xml:space="preserve">, 177. </w:t>
      </w:r>
    </w:p>
  </w:footnote>
  <w:footnote w:id="48">
    <w:p w14:paraId="7F15C48D" w14:textId="3D48FCB8"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Adams, </w:t>
      </w:r>
      <w:r w:rsidRPr="009601F6">
        <w:rPr>
          <w:rFonts w:ascii="Times New Roman" w:hAnsi="Times New Roman" w:cs="Times New Roman"/>
          <w:i/>
          <w:iCs/>
        </w:rPr>
        <w:t xml:space="preserve">The Devill’s Banket Described in Foure Sermons </w:t>
      </w:r>
      <w:r w:rsidRPr="009601F6">
        <w:rPr>
          <w:rFonts w:ascii="Times New Roman" w:hAnsi="Times New Roman" w:cs="Times New Roman"/>
        </w:rPr>
        <w:t xml:space="preserve">(London, 1614): 207-208. </w:t>
      </w:r>
    </w:p>
  </w:footnote>
  <w:footnote w:id="49">
    <w:p w14:paraId="45C09ED6" w14:textId="7CE6F90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Taylor, </w:t>
      </w:r>
      <w:r w:rsidRPr="009601F6">
        <w:rPr>
          <w:rFonts w:ascii="Times New Roman" w:hAnsi="Times New Roman" w:cs="Times New Roman"/>
          <w:i/>
          <w:iCs/>
        </w:rPr>
        <w:t xml:space="preserve">A Commentarie upon the Epistle of S. Paul Written to Titus </w:t>
      </w:r>
      <w:r w:rsidRPr="009601F6">
        <w:rPr>
          <w:rFonts w:ascii="Times New Roman" w:hAnsi="Times New Roman" w:cs="Times New Roman"/>
        </w:rPr>
        <w:t xml:space="preserve">(Cambridge, 1612): 146. </w:t>
      </w:r>
    </w:p>
  </w:footnote>
  <w:footnote w:id="50">
    <w:p w14:paraId="65312394" w14:textId="38CB755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Richard Baxter, </w:t>
      </w:r>
      <w:r w:rsidRPr="009601F6">
        <w:rPr>
          <w:rFonts w:ascii="Times New Roman" w:hAnsi="Times New Roman" w:cs="Times New Roman"/>
          <w:i/>
          <w:iCs/>
        </w:rPr>
        <w:t>The Mischiefs of Self-Ignorance</w:t>
      </w:r>
      <w:r w:rsidRPr="009601F6">
        <w:rPr>
          <w:rFonts w:ascii="Times New Roman" w:hAnsi="Times New Roman" w:cs="Times New Roman"/>
        </w:rPr>
        <w:t>, 411-412.</w:t>
      </w:r>
    </w:p>
  </w:footnote>
  <w:footnote w:id="51">
    <w:p w14:paraId="767D78BF" w14:textId="7B56B50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Harley, “Medical Metaphors,” 431. </w:t>
      </w:r>
    </w:p>
  </w:footnote>
  <w:footnote w:id="52">
    <w:p w14:paraId="4D973058" w14:textId="15E7B17C"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Taylor, </w:t>
      </w:r>
      <w:r w:rsidRPr="009601F6">
        <w:rPr>
          <w:rFonts w:ascii="Times New Roman" w:hAnsi="Times New Roman" w:cs="Times New Roman"/>
          <w:i/>
          <w:iCs/>
        </w:rPr>
        <w:t>The Principles of Christian Practice Containing the Institution of a Christian man</w:t>
      </w:r>
      <w:r w:rsidRPr="009601F6">
        <w:rPr>
          <w:rFonts w:ascii="Times New Roman" w:hAnsi="Times New Roman" w:cs="Times New Roman"/>
        </w:rPr>
        <w:t xml:space="preserve"> (London, 1635): 565. </w:t>
      </w:r>
    </w:p>
  </w:footnote>
  <w:footnote w:id="53">
    <w:p w14:paraId="709F72D0" w14:textId="16DC77E2"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iCs/>
        </w:rPr>
        <w:t>David’s Learning</w:t>
      </w:r>
      <w:r w:rsidRPr="009601F6">
        <w:rPr>
          <w:rFonts w:ascii="Times New Roman" w:hAnsi="Times New Roman" w:cs="Times New Roman"/>
        </w:rPr>
        <w:t xml:space="preserve">, 99-100. </w:t>
      </w:r>
    </w:p>
  </w:footnote>
  <w:footnote w:id="54">
    <w:p w14:paraId="75C86FA5" w14:textId="5F4FE82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Richard Gove, </w:t>
      </w:r>
      <w:r w:rsidRPr="009601F6">
        <w:rPr>
          <w:rFonts w:ascii="Times New Roman" w:hAnsi="Times New Roman" w:cs="Times New Roman"/>
          <w:i/>
          <w:iCs/>
        </w:rPr>
        <w:t xml:space="preserve">A Soveraigne Salve to Cure Wounded Spirits </w:t>
      </w:r>
      <w:r w:rsidRPr="009601F6">
        <w:rPr>
          <w:rFonts w:ascii="Times New Roman" w:hAnsi="Times New Roman" w:cs="Times New Roman"/>
        </w:rPr>
        <w:t xml:space="preserve">(London, 1650): 6-7. </w:t>
      </w:r>
    </w:p>
  </w:footnote>
  <w:footnote w:id="55">
    <w:p w14:paraId="48457A0A" w14:textId="24766C0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iCs/>
        </w:rPr>
        <w:t>David’s Learning</w:t>
      </w:r>
      <w:r w:rsidRPr="009601F6">
        <w:rPr>
          <w:rFonts w:ascii="Times New Roman" w:hAnsi="Times New Roman" w:cs="Times New Roman"/>
        </w:rPr>
        <w:t xml:space="preserve">, 50. </w:t>
      </w:r>
    </w:p>
  </w:footnote>
  <w:footnote w:id="56">
    <w:p w14:paraId="0AD4A0BA" w14:textId="30C9535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Paul Baynes, </w:t>
      </w:r>
      <w:r w:rsidRPr="009601F6">
        <w:rPr>
          <w:rFonts w:ascii="Times New Roman" w:hAnsi="Times New Roman" w:cs="Times New Roman"/>
          <w:i/>
          <w:iCs/>
        </w:rPr>
        <w:t>A Caveat for Cold Christians</w:t>
      </w:r>
      <w:r w:rsidRPr="009601F6">
        <w:rPr>
          <w:rFonts w:ascii="Times New Roman" w:hAnsi="Times New Roman" w:cs="Times New Roman"/>
        </w:rPr>
        <w:t xml:space="preserve"> (London, 1618): 21-22. </w:t>
      </w:r>
    </w:p>
  </w:footnote>
  <w:footnote w:id="57">
    <w:p w14:paraId="0E10D7C0" w14:textId="36EAE6A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Harris, </w:t>
      </w:r>
      <w:r w:rsidRPr="009601F6">
        <w:rPr>
          <w:rFonts w:ascii="Times New Roman" w:hAnsi="Times New Roman" w:cs="Times New Roman"/>
          <w:i/>
          <w:iCs/>
        </w:rPr>
        <w:t>The Way to True Happinesse</w:t>
      </w:r>
      <w:r>
        <w:rPr>
          <w:rFonts w:ascii="Times New Roman" w:hAnsi="Times New Roman" w:cs="Times New Roman"/>
        </w:rPr>
        <w:t xml:space="preserve">, </w:t>
      </w:r>
      <w:r w:rsidRPr="009601F6">
        <w:rPr>
          <w:rFonts w:ascii="Times New Roman" w:hAnsi="Times New Roman" w:cs="Times New Roman"/>
        </w:rPr>
        <w:t xml:space="preserve">49-50. </w:t>
      </w:r>
    </w:p>
  </w:footnote>
  <w:footnote w:id="58">
    <w:p w14:paraId="45160EF5" w14:textId="7F0B9EC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Brooks, </w:t>
      </w:r>
      <w:r w:rsidRPr="009601F6">
        <w:rPr>
          <w:rFonts w:ascii="Times New Roman" w:hAnsi="Times New Roman" w:cs="Times New Roman"/>
          <w:i/>
          <w:iCs/>
        </w:rPr>
        <w:t>Crown &amp; Glory</w:t>
      </w:r>
      <w:r w:rsidRPr="009601F6">
        <w:rPr>
          <w:rFonts w:ascii="Times New Roman" w:hAnsi="Times New Roman" w:cs="Times New Roman"/>
        </w:rPr>
        <w:t xml:space="preserve">, 235. </w:t>
      </w:r>
    </w:p>
  </w:footnote>
  <w:footnote w:id="59">
    <w:p w14:paraId="2A48CB2C" w14:textId="0EA4397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Brooks, </w:t>
      </w:r>
      <w:r w:rsidRPr="009601F6">
        <w:rPr>
          <w:rFonts w:ascii="Times New Roman" w:hAnsi="Times New Roman" w:cs="Times New Roman"/>
          <w:i/>
          <w:iCs/>
        </w:rPr>
        <w:t xml:space="preserve">Crown &amp; Glory, </w:t>
      </w:r>
      <w:r w:rsidRPr="009601F6">
        <w:rPr>
          <w:rFonts w:ascii="Times New Roman" w:hAnsi="Times New Roman" w:cs="Times New Roman"/>
        </w:rPr>
        <w:t xml:space="preserve">230-239; Patrick, </w:t>
      </w:r>
      <w:r w:rsidRPr="009601F6">
        <w:rPr>
          <w:rFonts w:ascii="Times New Roman" w:hAnsi="Times New Roman" w:cs="Times New Roman"/>
          <w:i/>
          <w:iCs/>
        </w:rPr>
        <w:t>Jewish Hypocrisie</w:t>
      </w:r>
      <w:r w:rsidRPr="009601F6">
        <w:rPr>
          <w:rFonts w:ascii="Times New Roman" w:hAnsi="Times New Roman" w:cs="Times New Roman"/>
        </w:rPr>
        <w:t xml:space="preserve">, 27-29; Taylor, </w:t>
      </w:r>
      <w:r w:rsidRPr="009601F6">
        <w:rPr>
          <w:rFonts w:ascii="Times New Roman" w:hAnsi="Times New Roman" w:cs="Times New Roman"/>
          <w:i/>
          <w:iCs/>
        </w:rPr>
        <w:t>David’s Learning</w:t>
      </w:r>
      <w:r w:rsidRPr="009601F6">
        <w:rPr>
          <w:rFonts w:ascii="Times New Roman" w:hAnsi="Times New Roman" w:cs="Times New Roman"/>
        </w:rPr>
        <w:t xml:space="preserve">, 166-171; Edwards, </w:t>
      </w:r>
      <w:r w:rsidRPr="009601F6">
        <w:rPr>
          <w:rFonts w:ascii="Times New Roman" w:hAnsi="Times New Roman" w:cs="Times New Roman"/>
          <w:i/>
          <w:iCs/>
        </w:rPr>
        <w:t>Plague of the Heart</w:t>
      </w:r>
      <w:r w:rsidRPr="009601F6">
        <w:rPr>
          <w:rFonts w:ascii="Times New Roman" w:hAnsi="Times New Roman" w:cs="Times New Roman"/>
        </w:rPr>
        <w:t xml:space="preserve">, 29 for some examples. </w:t>
      </w:r>
    </w:p>
  </w:footnote>
  <w:footnote w:id="60">
    <w:p w14:paraId="7ADCF253" w14:textId="7C768198"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iCs/>
        </w:rPr>
        <w:t xml:space="preserve">Principles of Christian Practice, </w:t>
      </w:r>
      <w:r w:rsidRPr="009601F6">
        <w:rPr>
          <w:rFonts w:ascii="Times New Roman" w:hAnsi="Times New Roman" w:cs="Times New Roman"/>
        </w:rPr>
        <w:t xml:space="preserve">568-569. </w:t>
      </w:r>
    </w:p>
  </w:footnote>
  <w:footnote w:id="61">
    <w:p w14:paraId="08447B71" w14:textId="57E83208" w:rsidR="00C06137" w:rsidRPr="009601F6" w:rsidRDefault="00C06137" w:rsidP="00AB06D7">
      <w:pPr>
        <w:pStyle w:val="FootnoteText"/>
        <w:spacing w:line="252" w:lineRule="auto"/>
        <w:rPr>
          <w:rFonts w:ascii="Times New Roman" w:hAnsi="Times New Roman" w:cs="Times New Roman"/>
          <w:iCs/>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rPr>
        <w:t>David’s Learning</w:t>
      </w:r>
      <w:r w:rsidRPr="009601F6">
        <w:rPr>
          <w:rFonts w:ascii="Times New Roman" w:hAnsi="Times New Roman" w:cs="Times New Roman"/>
          <w:iCs/>
        </w:rPr>
        <w:t xml:space="preserve">, 101. </w:t>
      </w:r>
    </w:p>
  </w:footnote>
  <w:footnote w:id="62">
    <w:p w14:paraId="289E55DC" w14:textId="11F6E696" w:rsidR="00C06137" w:rsidRPr="009601F6" w:rsidRDefault="00C06137" w:rsidP="00AB06D7">
      <w:pPr>
        <w:pStyle w:val="FootnoteText"/>
        <w:spacing w:line="252" w:lineRule="auto"/>
        <w:rPr>
          <w:rFonts w:ascii="Times New Roman" w:hAnsi="Times New Roman" w:cs="Times New Roman"/>
          <w:i/>
          <w:iCs/>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Scudder, </w:t>
      </w:r>
      <w:r w:rsidRPr="009601F6">
        <w:rPr>
          <w:rFonts w:ascii="Times New Roman" w:hAnsi="Times New Roman" w:cs="Times New Roman"/>
          <w:i/>
          <w:iCs/>
        </w:rPr>
        <w:t>The Christians Daily Walke</w:t>
      </w:r>
      <w:r w:rsidRPr="009601F6">
        <w:rPr>
          <w:rFonts w:ascii="Times New Roman" w:hAnsi="Times New Roman" w:cs="Times New Roman"/>
        </w:rPr>
        <w:t xml:space="preserve">, 313. </w:t>
      </w:r>
      <w:r w:rsidRPr="009601F6">
        <w:rPr>
          <w:rFonts w:ascii="Times New Roman" w:hAnsi="Times New Roman" w:cs="Times New Roman"/>
          <w:i/>
          <w:iCs/>
        </w:rPr>
        <w:t xml:space="preserve"> </w:t>
      </w:r>
    </w:p>
  </w:footnote>
  <w:footnote w:id="63">
    <w:p w14:paraId="5F69C4E3" w14:textId="35A509D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Paul Baynes, </w:t>
      </w:r>
      <w:r w:rsidRPr="009601F6">
        <w:rPr>
          <w:rFonts w:ascii="Times New Roman" w:hAnsi="Times New Roman" w:cs="Times New Roman"/>
          <w:i/>
          <w:iCs/>
        </w:rPr>
        <w:t>A Commentarie upon the First and Second Chapters of Saint Paul to the Colossians</w:t>
      </w:r>
      <w:r w:rsidRPr="009601F6">
        <w:rPr>
          <w:rFonts w:ascii="Times New Roman" w:hAnsi="Times New Roman" w:cs="Times New Roman"/>
        </w:rPr>
        <w:t xml:space="preserve"> (London, 1634: 285). </w:t>
      </w:r>
    </w:p>
  </w:footnote>
  <w:footnote w:id="64">
    <w:p w14:paraId="489601A4" w14:textId="37790FA8" w:rsidR="00C06137" w:rsidRPr="009601F6" w:rsidRDefault="00C06137" w:rsidP="00AB06D7">
      <w:pPr>
        <w:pStyle w:val="FootnoteText"/>
        <w:spacing w:line="252" w:lineRule="auto"/>
        <w:rPr>
          <w:rFonts w:ascii="Times New Roman" w:hAnsi="Times New Roman" w:cs="Times New Roman"/>
          <w:iCs/>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Taylor, </w:t>
      </w:r>
      <w:r w:rsidRPr="009601F6">
        <w:rPr>
          <w:rFonts w:ascii="Times New Roman" w:hAnsi="Times New Roman" w:cs="Times New Roman"/>
          <w:i/>
        </w:rPr>
        <w:t>David’s Learning</w:t>
      </w:r>
      <w:r w:rsidRPr="009601F6">
        <w:rPr>
          <w:rFonts w:ascii="Times New Roman" w:hAnsi="Times New Roman" w:cs="Times New Roman"/>
          <w:iCs/>
        </w:rPr>
        <w:t xml:space="preserve">, 138-139. </w:t>
      </w:r>
    </w:p>
  </w:footnote>
  <w:footnote w:id="65">
    <w:p w14:paraId="2D67D855" w14:textId="61B78A74"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Baxter, </w:t>
      </w:r>
      <w:r w:rsidRPr="009601F6">
        <w:rPr>
          <w:rFonts w:ascii="Times New Roman" w:hAnsi="Times New Roman" w:cs="Times New Roman"/>
          <w:i/>
          <w:iCs/>
        </w:rPr>
        <w:t>Mischiefs of Self-Ignorance</w:t>
      </w:r>
      <w:r w:rsidRPr="009601F6">
        <w:rPr>
          <w:rFonts w:ascii="Times New Roman" w:hAnsi="Times New Roman" w:cs="Times New Roman"/>
        </w:rPr>
        <w:t xml:space="preserve">, 146. </w:t>
      </w:r>
    </w:p>
  </w:footnote>
  <w:footnote w:id="66">
    <w:p w14:paraId="37D238B9" w14:textId="56809168"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Dawes, </w:t>
      </w:r>
      <w:r w:rsidRPr="009601F6">
        <w:rPr>
          <w:rFonts w:ascii="Times New Roman" w:hAnsi="Times New Roman" w:cs="Times New Roman"/>
          <w:i/>
          <w:iCs/>
        </w:rPr>
        <w:t xml:space="preserve">Sermons Preached upon Severall Occasions, </w:t>
      </w:r>
      <w:r w:rsidRPr="009601F6">
        <w:rPr>
          <w:rFonts w:ascii="Times New Roman" w:hAnsi="Times New Roman" w:cs="Times New Roman"/>
        </w:rPr>
        <w:t xml:space="preserve">143-144. </w:t>
      </w:r>
    </w:p>
  </w:footnote>
  <w:footnote w:id="67">
    <w:p w14:paraId="00F3479F" w14:textId="6377620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Patrick, </w:t>
      </w:r>
      <w:r w:rsidRPr="009601F6">
        <w:rPr>
          <w:rFonts w:ascii="Times New Roman" w:hAnsi="Times New Roman" w:cs="Times New Roman"/>
          <w:i/>
          <w:iCs/>
        </w:rPr>
        <w:t>Jewish Hypocrisie</w:t>
      </w:r>
      <w:r w:rsidRPr="009601F6">
        <w:rPr>
          <w:rFonts w:ascii="Times New Roman" w:hAnsi="Times New Roman" w:cs="Times New Roman"/>
        </w:rPr>
        <w:t xml:space="preserve">, 6. </w:t>
      </w:r>
    </w:p>
  </w:footnote>
  <w:footnote w:id="68">
    <w:p w14:paraId="6FD2C4C6" w14:textId="49FA30B2"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Roy Porter, </w:t>
      </w:r>
      <w:r w:rsidRPr="009601F6">
        <w:rPr>
          <w:rFonts w:ascii="Times New Roman" w:hAnsi="Times New Roman" w:cs="Times New Roman"/>
          <w:i/>
          <w:iCs/>
        </w:rPr>
        <w:t>Disease, Medicine, and Society in England, 1550-1860</w:t>
      </w:r>
      <w:r w:rsidRPr="009601F6">
        <w:rPr>
          <w:rFonts w:ascii="Times New Roman" w:hAnsi="Times New Roman" w:cs="Times New Roman"/>
        </w:rPr>
        <w:t xml:space="preserve"> (Basingstoke: Macmillan, 1987): 14. </w:t>
      </w:r>
    </w:p>
  </w:footnote>
  <w:footnote w:id="69">
    <w:p w14:paraId="216FDA4E" w14:textId="197A714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On such topics, see Andrew Cunningham and Ole Peter Grell, </w:t>
      </w:r>
      <w:r w:rsidRPr="009601F6">
        <w:rPr>
          <w:rFonts w:ascii="Times New Roman" w:hAnsi="Times New Roman" w:cs="Times New Roman"/>
          <w:i/>
          <w:iCs/>
        </w:rPr>
        <w:t>The Four Horsemen of the Apocalypse: Religion, War, Famine, and Death in Reformation Europe</w:t>
      </w:r>
      <w:r w:rsidRPr="009601F6">
        <w:rPr>
          <w:rFonts w:ascii="Times New Roman" w:hAnsi="Times New Roman" w:cs="Times New Roman"/>
        </w:rPr>
        <w:t xml:space="preserve"> (Cambridge: Cambridge University Press, 2000): 1-18, and especially 200-318; and Walsham, </w:t>
      </w:r>
      <w:r w:rsidRPr="009601F6">
        <w:rPr>
          <w:rFonts w:ascii="Times New Roman" w:hAnsi="Times New Roman" w:cs="Times New Roman"/>
          <w:i/>
          <w:iCs/>
        </w:rPr>
        <w:t xml:space="preserve">Providence in Early Modern England, </w:t>
      </w:r>
      <w:r w:rsidRPr="009601F6">
        <w:rPr>
          <w:rFonts w:ascii="Times New Roman" w:hAnsi="Times New Roman" w:cs="Times New Roman"/>
        </w:rPr>
        <w:t>particularly the introduction and chapters 2 and 6.</w:t>
      </w:r>
    </w:p>
  </w:footnote>
  <w:footnote w:id="70">
    <w:p w14:paraId="29FBD3A8" w14:textId="52619A7E"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Paul Slack, </w:t>
      </w:r>
      <w:r w:rsidRPr="009601F6">
        <w:rPr>
          <w:rFonts w:ascii="Times New Roman" w:hAnsi="Times New Roman" w:cs="Times New Roman"/>
          <w:i/>
          <w:iCs/>
        </w:rPr>
        <w:t xml:space="preserve">The Impact of Plague in Tudor and Stuart England </w:t>
      </w:r>
      <w:r w:rsidRPr="009601F6">
        <w:rPr>
          <w:rFonts w:ascii="Times New Roman" w:hAnsi="Times New Roman" w:cs="Times New Roman"/>
        </w:rPr>
        <w:t xml:space="preserve">(London: Routledge, 1985): see chapter 2. </w:t>
      </w:r>
    </w:p>
  </w:footnote>
  <w:footnote w:id="71">
    <w:p w14:paraId="489606CD" w14:textId="6C10039B"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Kathleen Crowther, </w:t>
      </w:r>
      <w:r w:rsidRPr="009601F6">
        <w:rPr>
          <w:rFonts w:ascii="Times New Roman" w:hAnsi="Times New Roman" w:cs="Times New Roman"/>
          <w:i/>
          <w:iCs/>
        </w:rPr>
        <w:t xml:space="preserve">Adam and Eve in the Protestant Reformation </w:t>
      </w:r>
      <w:r w:rsidRPr="009601F6">
        <w:rPr>
          <w:rFonts w:ascii="Times New Roman" w:hAnsi="Times New Roman" w:cs="Times New Roman"/>
        </w:rPr>
        <w:t xml:space="preserve">(Cambridge: Cambridge University Press, 2010): 52-98. </w:t>
      </w:r>
    </w:p>
  </w:footnote>
  <w:footnote w:id="72">
    <w:p w14:paraId="63919899" w14:textId="22C3A8EE"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William Perkins, </w:t>
      </w:r>
      <w:r w:rsidRPr="009601F6">
        <w:rPr>
          <w:rFonts w:ascii="Times New Roman" w:hAnsi="Times New Roman" w:cs="Times New Roman"/>
          <w:i/>
          <w:iCs/>
        </w:rPr>
        <w:t xml:space="preserve">Salve for a Sicke Man, </w:t>
      </w:r>
      <w:r w:rsidRPr="009601F6">
        <w:rPr>
          <w:rFonts w:ascii="Times New Roman" w:hAnsi="Times New Roman" w:cs="Times New Roman"/>
        </w:rPr>
        <w:t xml:space="preserve">124.  </w:t>
      </w:r>
    </w:p>
  </w:footnote>
  <w:footnote w:id="73">
    <w:p w14:paraId="54496EC7" w14:textId="1D91B15F"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Draxe, </w:t>
      </w:r>
      <w:r w:rsidRPr="009601F6">
        <w:rPr>
          <w:rFonts w:ascii="Times New Roman" w:hAnsi="Times New Roman" w:cs="Times New Roman"/>
          <w:i/>
          <w:iCs/>
        </w:rPr>
        <w:t>Christian Armorie</w:t>
      </w:r>
      <w:r w:rsidRPr="009601F6">
        <w:rPr>
          <w:rFonts w:ascii="Times New Roman" w:hAnsi="Times New Roman" w:cs="Times New Roman"/>
        </w:rPr>
        <w:t xml:space="preserve">, Book One, 44. </w:t>
      </w:r>
    </w:p>
  </w:footnote>
  <w:footnote w:id="74">
    <w:p w14:paraId="68841D9C" w14:textId="2791E9DA"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Henry Holland, “An Admonition Concerning the Use of Physick,” in I.D., </w:t>
      </w:r>
      <w:r w:rsidRPr="009601F6">
        <w:rPr>
          <w:rFonts w:ascii="Times New Roman" w:hAnsi="Times New Roman" w:cs="Times New Roman"/>
          <w:i/>
          <w:iCs/>
        </w:rPr>
        <w:t xml:space="preserve">Salomon’s Pest-House, or Tower Royall </w:t>
      </w:r>
      <w:r w:rsidRPr="009601F6">
        <w:rPr>
          <w:rFonts w:ascii="Times New Roman" w:hAnsi="Times New Roman" w:cs="Times New Roman"/>
        </w:rPr>
        <w:t xml:space="preserve">(London, 1636): 50-51. See also Dandridge, “Anti-Quack Literature,” 97. </w:t>
      </w:r>
    </w:p>
  </w:footnote>
  <w:footnote w:id="75">
    <w:p w14:paraId="74954803" w14:textId="45A4A918"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William Bartlet, </w:t>
      </w:r>
      <w:r w:rsidRPr="009601F6">
        <w:rPr>
          <w:rFonts w:ascii="Times New Roman" w:hAnsi="Times New Roman" w:cs="Times New Roman"/>
          <w:i/>
          <w:iCs/>
        </w:rPr>
        <w:t>[Ba’al-samz], or Soveraigne Balsome: Gently Applied in a Few Weighty Considerations for Healing the Distempers of such Professors of Religion as Satan hath Wounded and Drawn Aside</w:t>
      </w:r>
      <w:r w:rsidRPr="009601F6">
        <w:rPr>
          <w:rFonts w:ascii="Times New Roman" w:hAnsi="Times New Roman" w:cs="Times New Roman"/>
        </w:rPr>
        <w:t xml:space="preserve">… (London, 1649): 33. </w:t>
      </w:r>
    </w:p>
  </w:footnote>
  <w:footnote w:id="76">
    <w:p w14:paraId="0F99D519" w14:textId="0F0FD67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Perkins, </w:t>
      </w:r>
      <w:r w:rsidRPr="009601F6">
        <w:rPr>
          <w:rFonts w:ascii="Times New Roman" w:hAnsi="Times New Roman" w:cs="Times New Roman"/>
          <w:i/>
          <w:iCs/>
        </w:rPr>
        <w:t xml:space="preserve">Salve for a Sicke Man, </w:t>
      </w:r>
      <w:r w:rsidRPr="009601F6">
        <w:rPr>
          <w:rFonts w:ascii="Times New Roman" w:hAnsi="Times New Roman" w:cs="Times New Roman"/>
        </w:rPr>
        <w:t xml:space="preserve">125. </w:t>
      </w:r>
    </w:p>
  </w:footnote>
  <w:footnote w:id="77">
    <w:p w14:paraId="4B95A8F6" w14:textId="1D1D3F95"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Dawes, </w:t>
      </w:r>
      <w:r w:rsidRPr="009601F6">
        <w:rPr>
          <w:rFonts w:ascii="Times New Roman" w:hAnsi="Times New Roman" w:cs="Times New Roman"/>
          <w:i/>
          <w:iCs/>
        </w:rPr>
        <w:t>Sermons Preached</w:t>
      </w:r>
      <w:r w:rsidRPr="009601F6">
        <w:rPr>
          <w:rFonts w:ascii="Times New Roman" w:hAnsi="Times New Roman" w:cs="Times New Roman"/>
        </w:rPr>
        <w:t xml:space="preserve">, 174. </w:t>
      </w:r>
    </w:p>
  </w:footnote>
  <w:footnote w:id="78">
    <w:p w14:paraId="67EC98F4" w14:textId="0233F5F2"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Draxe, </w:t>
      </w:r>
      <w:r w:rsidRPr="009601F6">
        <w:rPr>
          <w:rFonts w:ascii="Times New Roman" w:hAnsi="Times New Roman" w:cs="Times New Roman"/>
          <w:i/>
          <w:iCs/>
        </w:rPr>
        <w:t>Christian Armorie</w:t>
      </w:r>
      <w:r w:rsidRPr="009601F6">
        <w:rPr>
          <w:rFonts w:ascii="Times New Roman" w:hAnsi="Times New Roman" w:cs="Times New Roman"/>
        </w:rPr>
        <w:t xml:space="preserve">, 137. </w:t>
      </w:r>
    </w:p>
  </w:footnote>
  <w:footnote w:id="79">
    <w:p w14:paraId="1D0A5842" w14:textId="77777777" w:rsidR="00C06137" w:rsidRPr="009601F6" w:rsidRDefault="00C06137" w:rsidP="00D9223A">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Draxe, </w:t>
      </w:r>
      <w:r w:rsidRPr="009601F6">
        <w:rPr>
          <w:rFonts w:ascii="Times New Roman" w:hAnsi="Times New Roman" w:cs="Times New Roman"/>
          <w:i/>
          <w:iCs/>
        </w:rPr>
        <w:t>Christian Armorie</w:t>
      </w:r>
      <w:r w:rsidRPr="009601F6">
        <w:rPr>
          <w:rFonts w:ascii="Times New Roman" w:hAnsi="Times New Roman" w:cs="Times New Roman"/>
        </w:rPr>
        <w:t xml:space="preserve">, 137. </w:t>
      </w:r>
    </w:p>
  </w:footnote>
  <w:footnote w:id="80">
    <w:p w14:paraId="30E89E24" w14:textId="09B9A5E8" w:rsidR="00C06137" w:rsidRPr="009601F6" w:rsidRDefault="00C06137" w:rsidP="00D9223A">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t>
      </w:r>
      <w:r>
        <w:rPr>
          <w:rFonts w:ascii="Times New Roman" w:hAnsi="Times New Roman" w:cs="Times New Roman"/>
        </w:rPr>
        <w:t xml:space="preserve">John </w:t>
      </w:r>
      <w:r w:rsidRPr="009601F6">
        <w:rPr>
          <w:rFonts w:ascii="Times New Roman" w:hAnsi="Times New Roman" w:cs="Times New Roman"/>
        </w:rPr>
        <w:t xml:space="preserve">Sym, </w:t>
      </w:r>
      <w:r w:rsidRPr="009601F6">
        <w:rPr>
          <w:rFonts w:ascii="Times New Roman" w:hAnsi="Times New Roman" w:cs="Times New Roman"/>
          <w:i/>
          <w:iCs/>
        </w:rPr>
        <w:t xml:space="preserve">Lifes Preservative against Self-Killing </w:t>
      </w:r>
      <w:r w:rsidRPr="009601F6">
        <w:rPr>
          <w:rFonts w:ascii="Times New Roman" w:hAnsi="Times New Roman" w:cs="Times New Roman"/>
        </w:rPr>
        <w:t xml:space="preserve">(London, 1637): 10-12. </w:t>
      </w:r>
    </w:p>
  </w:footnote>
  <w:footnote w:id="81">
    <w:p w14:paraId="794A596F" w14:textId="5260DF73"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Baxter, </w:t>
      </w:r>
      <w:r w:rsidRPr="009601F6">
        <w:rPr>
          <w:rFonts w:ascii="Times New Roman" w:hAnsi="Times New Roman" w:cs="Times New Roman"/>
          <w:i/>
          <w:iCs/>
        </w:rPr>
        <w:t>Mischiefs</w:t>
      </w:r>
      <w:r w:rsidRPr="009601F6">
        <w:rPr>
          <w:rFonts w:ascii="Times New Roman" w:hAnsi="Times New Roman" w:cs="Times New Roman"/>
        </w:rPr>
        <w:t xml:space="preserve">, 420-421. </w:t>
      </w:r>
    </w:p>
  </w:footnote>
  <w:footnote w:id="82">
    <w:p w14:paraId="70E1B77A" w14:textId="17FD4F65"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Baxter, </w:t>
      </w:r>
      <w:r w:rsidRPr="009601F6">
        <w:rPr>
          <w:rFonts w:ascii="Times New Roman" w:hAnsi="Times New Roman" w:cs="Times New Roman"/>
          <w:i/>
          <w:iCs/>
        </w:rPr>
        <w:t>Mischiefs</w:t>
      </w:r>
      <w:r w:rsidRPr="009601F6">
        <w:rPr>
          <w:rFonts w:ascii="Times New Roman" w:hAnsi="Times New Roman" w:cs="Times New Roman"/>
        </w:rPr>
        <w:t xml:space="preserve">, 428. </w:t>
      </w:r>
    </w:p>
  </w:footnote>
  <w:footnote w:id="83">
    <w:p w14:paraId="0693647B" w14:textId="007EDA5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Patrick, </w:t>
      </w:r>
      <w:r w:rsidRPr="009601F6">
        <w:rPr>
          <w:rFonts w:ascii="Times New Roman" w:hAnsi="Times New Roman" w:cs="Times New Roman"/>
          <w:i/>
          <w:iCs/>
        </w:rPr>
        <w:t>Jewish Hypocrisie</w:t>
      </w:r>
      <w:r w:rsidRPr="009601F6">
        <w:rPr>
          <w:rFonts w:ascii="Times New Roman" w:hAnsi="Times New Roman" w:cs="Times New Roman"/>
        </w:rPr>
        <w:t xml:space="preserve">, 5. </w:t>
      </w:r>
    </w:p>
  </w:footnote>
  <w:footnote w:id="84">
    <w:p w14:paraId="61B81718" w14:textId="54BE411F"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Dawes, </w:t>
      </w:r>
      <w:r w:rsidRPr="009601F6">
        <w:rPr>
          <w:rFonts w:ascii="Times New Roman" w:hAnsi="Times New Roman" w:cs="Times New Roman"/>
          <w:i/>
          <w:iCs/>
        </w:rPr>
        <w:t>Sermons Preached</w:t>
      </w:r>
      <w:r w:rsidRPr="009601F6">
        <w:rPr>
          <w:rFonts w:ascii="Times New Roman" w:hAnsi="Times New Roman" w:cs="Times New Roman"/>
        </w:rPr>
        <w:t xml:space="preserve">, Book 2, 149. </w:t>
      </w:r>
    </w:p>
  </w:footnote>
  <w:footnote w:id="85">
    <w:p w14:paraId="29686E05" w14:textId="366026A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Holland, “Admonition,” 53. </w:t>
      </w:r>
    </w:p>
  </w:footnote>
  <w:footnote w:id="86">
    <w:p w14:paraId="7E9C3624" w14:textId="108BEACD"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Robinson, </w:t>
      </w:r>
      <w:r w:rsidRPr="009601F6">
        <w:rPr>
          <w:rFonts w:ascii="Times New Roman" w:hAnsi="Times New Roman" w:cs="Times New Roman"/>
          <w:i/>
          <w:iCs/>
        </w:rPr>
        <w:t>Observations</w:t>
      </w:r>
      <w:r w:rsidRPr="009601F6">
        <w:rPr>
          <w:rFonts w:ascii="Times New Roman" w:hAnsi="Times New Roman" w:cs="Times New Roman"/>
        </w:rPr>
        <w:t xml:space="preserve">, 175. </w:t>
      </w:r>
    </w:p>
  </w:footnote>
  <w:footnote w:id="87">
    <w:p w14:paraId="355B71F5" w14:textId="315406FA" w:rsidR="00C06137" w:rsidRPr="009601F6" w:rsidRDefault="00C06137">
      <w:pPr>
        <w:pStyle w:val="FootnoteText"/>
        <w:rPr>
          <w:rFonts w:ascii="Times New Roman" w:hAnsi="Times New Roman" w:cs="Times New Roman"/>
          <w:i/>
          <w:iCs/>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Cotta, </w:t>
      </w:r>
      <w:r w:rsidRPr="009601F6">
        <w:rPr>
          <w:rFonts w:ascii="Times New Roman" w:hAnsi="Times New Roman" w:cs="Times New Roman"/>
          <w:i/>
          <w:iCs/>
        </w:rPr>
        <w:t xml:space="preserve">A Short Discoverie of the Unobserved Dangers of Severall Sorts of Ignorant and Unconsiderate Practicers of Physicke in England </w:t>
      </w:r>
      <w:r w:rsidRPr="009601F6">
        <w:rPr>
          <w:rFonts w:ascii="Times New Roman" w:hAnsi="Times New Roman" w:cs="Times New Roman"/>
        </w:rPr>
        <w:t xml:space="preserve">(London, 1612): 10-12. On Cotta, see Dandridge, “Anti-Quack Literature,” and Todd H.J. Pettigrew, “‘Profitable unto the Vulgar’: The Case and Cases of John Cotta’s </w:t>
      </w:r>
      <w:r w:rsidRPr="009601F6">
        <w:rPr>
          <w:rFonts w:ascii="Times New Roman" w:hAnsi="Times New Roman" w:cs="Times New Roman"/>
          <w:i/>
          <w:iCs/>
        </w:rPr>
        <w:t>Short Discoverie</w:t>
      </w:r>
      <w:r w:rsidRPr="009601F6">
        <w:rPr>
          <w:rFonts w:ascii="Times New Roman" w:hAnsi="Times New Roman" w:cs="Times New Roman"/>
        </w:rPr>
        <w:t xml:space="preserve">,” in </w:t>
      </w:r>
      <w:r w:rsidRPr="009601F6">
        <w:rPr>
          <w:rFonts w:ascii="Times New Roman" w:hAnsi="Times New Roman" w:cs="Times New Roman"/>
          <w:i/>
          <w:iCs/>
        </w:rPr>
        <w:t xml:space="preserve">Textual Healing: </w:t>
      </w:r>
      <w:r w:rsidRPr="009601F6">
        <w:rPr>
          <w:rFonts w:ascii="Times New Roman" w:eastAsia="Times New Roman" w:hAnsi="Times New Roman" w:cs="Times New Roman"/>
          <w:i/>
          <w:iCs/>
        </w:rPr>
        <w:t>Essays on Medieval and Early Modern Medicine</w:t>
      </w:r>
      <w:r w:rsidRPr="009601F6">
        <w:rPr>
          <w:rFonts w:ascii="Times New Roman" w:eastAsia="Times New Roman" w:hAnsi="Times New Roman" w:cs="Times New Roman"/>
        </w:rPr>
        <w:t>, edited by Elizabeth Lane Furdell</w:t>
      </w:r>
      <w:r w:rsidRPr="009601F6">
        <w:rPr>
          <w:rFonts w:ascii="Times New Roman" w:eastAsia="Times New Roman" w:hAnsi="Times New Roman" w:cs="Times New Roman"/>
          <w:i/>
          <w:iCs/>
        </w:rPr>
        <w:t xml:space="preserve">. </w:t>
      </w:r>
      <w:r w:rsidRPr="009601F6">
        <w:rPr>
          <w:rFonts w:ascii="Times New Roman" w:eastAsia="Times New Roman" w:hAnsi="Times New Roman" w:cs="Times New Roman"/>
        </w:rPr>
        <w:t>Leiden: Brill, 2005: 119-137</w:t>
      </w:r>
    </w:p>
  </w:footnote>
  <w:footnote w:id="88">
    <w:p w14:paraId="10F334E1" w14:textId="4BD6181A"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Perkins, </w:t>
      </w:r>
      <w:r w:rsidRPr="009601F6">
        <w:rPr>
          <w:rFonts w:ascii="Times New Roman" w:hAnsi="Times New Roman" w:cs="Times New Roman"/>
          <w:i/>
          <w:iCs/>
        </w:rPr>
        <w:t>Salve for a Sicke Man</w:t>
      </w:r>
      <w:r w:rsidRPr="009601F6">
        <w:rPr>
          <w:rFonts w:ascii="Times New Roman" w:hAnsi="Times New Roman" w:cs="Times New Roman"/>
        </w:rPr>
        <w:t xml:space="preserve">, 127-131. </w:t>
      </w:r>
    </w:p>
  </w:footnote>
  <w:footnote w:id="89">
    <w:p w14:paraId="1C1BFB91" w14:textId="2382EE3C"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Michael Stolberg, “The Decline of Uroscopy in Early Modern Learned Medicine,” </w:t>
      </w:r>
      <w:r w:rsidRPr="009601F6">
        <w:rPr>
          <w:rFonts w:ascii="Times New Roman" w:hAnsi="Times New Roman" w:cs="Times New Roman"/>
          <w:i/>
          <w:iCs/>
        </w:rPr>
        <w:t xml:space="preserve">Early Science and Medicine </w:t>
      </w:r>
      <w:r w:rsidRPr="009601F6">
        <w:rPr>
          <w:rFonts w:ascii="Times New Roman" w:hAnsi="Times New Roman" w:cs="Times New Roman"/>
        </w:rPr>
        <w:t xml:space="preserve">12, no. 3 (2007): 313-336. </w:t>
      </w:r>
    </w:p>
  </w:footnote>
  <w:footnote w:id="90">
    <w:p w14:paraId="78776AB3" w14:textId="634DBA45"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Dandridge, “Anti-Quack Literature,” 18-19, 64-74. While Dandridge spends the majority of his discussion on this topic on the issue of uroscopy among priest-physicians, he also notes that the prominent practitioner of astrological medicine, Richard Napier, was also an Anglican divine. See also Michael MacDonald, </w:t>
      </w:r>
      <w:r w:rsidRPr="009601F6">
        <w:rPr>
          <w:rFonts w:ascii="Times New Roman" w:hAnsi="Times New Roman" w:cs="Times New Roman"/>
          <w:i/>
          <w:iCs/>
        </w:rPr>
        <w:t xml:space="preserve">Mystical Bedlam: Madness, Anxiety, and Healing in Seventeenth-Century England </w:t>
      </w:r>
      <w:r w:rsidRPr="009601F6">
        <w:rPr>
          <w:rFonts w:ascii="Times New Roman" w:hAnsi="Times New Roman" w:cs="Times New Roman"/>
        </w:rPr>
        <w:t xml:space="preserve">(Cambridge: Cambridge University Press, 1981) and Ofer Hadass, </w:t>
      </w:r>
      <w:r w:rsidRPr="009601F6">
        <w:rPr>
          <w:rFonts w:ascii="Times New Roman" w:hAnsi="Times New Roman" w:cs="Times New Roman"/>
          <w:i/>
          <w:iCs/>
        </w:rPr>
        <w:t xml:space="preserve">Medicine, Religion, and Magic in Early Stuart England: Richard Napier’s Medical Practice </w:t>
      </w:r>
      <w:r w:rsidRPr="009601F6">
        <w:rPr>
          <w:rFonts w:ascii="Times New Roman" w:hAnsi="Times New Roman" w:cs="Times New Roman"/>
        </w:rPr>
        <w:t xml:space="preserve">(University Park: Penn State University Press, 2018). </w:t>
      </w:r>
    </w:p>
  </w:footnote>
  <w:footnote w:id="91">
    <w:p w14:paraId="7D4F9E5C" w14:textId="0A912632" w:rsidR="00C06137" w:rsidRPr="009601F6" w:rsidRDefault="00C06137" w:rsidP="006601A3">
      <w:pPr>
        <w:rPr>
          <w:rFonts w:ascii="Times New Roman" w:eastAsia="Times New Roman" w:hAnsi="Times New Roman" w:cs="Times New Roman"/>
          <w:sz w:val="20"/>
          <w:szCs w:val="20"/>
        </w:rPr>
      </w:pPr>
      <w:r w:rsidRPr="009601F6">
        <w:rPr>
          <w:rStyle w:val="FootnoteReference"/>
          <w:rFonts w:ascii="Times New Roman" w:hAnsi="Times New Roman" w:cs="Times New Roman"/>
          <w:sz w:val="20"/>
          <w:szCs w:val="20"/>
        </w:rPr>
        <w:footnoteRef/>
      </w:r>
      <w:r w:rsidRPr="009601F6">
        <w:rPr>
          <w:rFonts w:ascii="Times New Roman" w:hAnsi="Times New Roman" w:cs="Times New Roman"/>
          <w:sz w:val="20"/>
          <w:szCs w:val="20"/>
        </w:rPr>
        <w:t xml:space="preserve"> Ephesians 2:10: “For we are his workmanship, created in Christ Jesus unto good works, which God hath before ordained that we should walk in them” and 1 Corinthians 6:19-20: “</w:t>
      </w:r>
      <w:r w:rsidRPr="009601F6">
        <w:rPr>
          <w:rFonts w:ascii="Times New Roman" w:eastAsia="Times New Roman" w:hAnsi="Times New Roman" w:cs="Times New Roman"/>
          <w:color w:val="000000"/>
          <w:sz w:val="20"/>
          <w:szCs w:val="20"/>
          <w:shd w:val="clear" w:color="auto" w:fill="FFFFFF"/>
        </w:rPr>
        <w:t>What? know ye not that your body is the temple of the Holy Ghost which is in you, which ye have of God, and ye are not your own? For ye are bought with a price: therefore glorify God in your body, and in your spirit, which are God's</w:t>
      </w:r>
      <w:r w:rsidRPr="009601F6">
        <w:rPr>
          <w:rFonts w:ascii="Times New Roman" w:hAnsi="Times New Roman" w:cs="Times New Roman"/>
          <w:sz w:val="20"/>
          <w:szCs w:val="20"/>
        </w:rPr>
        <w:t>.”</w:t>
      </w:r>
    </w:p>
  </w:footnote>
  <w:footnote w:id="92">
    <w:p w14:paraId="4E40E8C3" w14:textId="77777777" w:rsidR="00C06137" w:rsidRPr="009601F6" w:rsidRDefault="00C06137" w:rsidP="007976D1">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William Perkins, </w:t>
      </w:r>
      <w:r w:rsidRPr="009601F6">
        <w:rPr>
          <w:rFonts w:ascii="Times New Roman" w:hAnsi="Times New Roman" w:cs="Times New Roman"/>
          <w:i/>
          <w:iCs/>
        </w:rPr>
        <w:t>A Golden Chaine</w:t>
      </w:r>
      <w:r w:rsidRPr="009601F6">
        <w:rPr>
          <w:rFonts w:ascii="Times New Roman" w:hAnsi="Times New Roman" w:cs="Times New Roman"/>
        </w:rPr>
        <w:t xml:space="preserve"> (Cambridge, 1600): 240. </w:t>
      </w:r>
    </w:p>
  </w:footnote>
  <w:footnote w:id="93">
    <w:p w14:paraId="5CF55ECE" w14:textId="7103ADF7"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Sym, </w:t>
      </w:r>
      <w:r w:rsidRPr="009601F6">
        <w:rPr>
          <w:rFonts w:ascii="Times New Roman" w:hAnsi="Times New Roman" w:cs="Times New Roman"/>
          <w:i/>
          <w:iCs/>
        </w:rPr>
        <w:t>Lifes Preservative against Self-Killing</w:t>
      </w:r>
      <w:r>
        <w:rPr>
          <w:rFonts w:ascii="Times New Roman" w:hAnsi="Times New Roman" w:cs="Times New Roman"/>
          <w:i/>
          <w:iCs/>
        </w:rPr>
        <w:t xml:space="preserve">, </w:t>
      </w:r>
      <w:r w:rsidRPr="009601F6">
        <w:rPr>
          <w:rFonts w:ascii="Times New Roman" w:hAnsi="Times New Roman" w:cs="Times New Roman"/>
        </w:rPr>
        <w:t xml:space="preserve">110-111. </w:t>
      </w:r>
    </w:p>
  </w:footnote>
  <w:footnote w:id="94">
    <w:p w14:paraId="3E3ED083" w14:textId="3039AA9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Brian Levack, </w:t>
      </w:r>
      <w:r w:rsidRPr="009601F6">
        <w:rPr>
          <w:rFonts w:ascii="Times New Roman" w:hAnsi="Times New Roman" w:cs="Times New Roman"/>
          <w:i/>
          <w:iCs/>
        </w:rPr>
        <w:t xml:space="preserve">The Witch-Hunt in Early Modern Europe </w:t>
      </w:r>
      <w:r w:rsidRPr="009601F6">
        <w:rPr>
          <w:rFonts w:ascii="Times New Roman" w:hAnsi="Times New Roman" w:cs="Times New Roman"/>
        </w:rPr>
        <w:t xml:space="preserve">(London: Routledge, 2016): 107-109, and more generally, Owen Davies, </w:t>
      </w:r>
      <w:r w:rsidRPr="009601F6">
        <w:rPr>
          <w:rFonts w:ascii="Times New Roman" w:hAnsi="Times New Roman" w:cs="Times New Roman"/>
          <w:i/>
          <w:iCs/>
        </w:rPr>
        <w:t xml:space="preserve">Cunning-Folk: Popular Magic in English History </w:t>
      </w:r>
      <w:r w:rsidRPr="009601F6">
        <w:rPr>
          <w:rFonts w:ascii="Times New Roman" w:hAnsi="Times New Roman" w:cs="Times New Roman"/>
        </w:rPr>
        <w:t xml:space="preserve">(London: Hambledon, 2003). </w:t>
      </w:r>
    </w:p>
  </w:footnote>
  <w:footnote w:id="95">
    <w:p w14:paraId="61789430" w14:textId="04E09806"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Keith Thomas, </w:t>
      </w:r>
      <w:r w:rsidRPr="009601F6">
        <w:rPr>
          <w:rFonts w:ascii="Times New Roman" w:hAnsi="Times New Roman" w:cs="Times New Roman"/>
          <w:i/>
          <w:iCs/>
        </w:rPr>
        <w:t xml:space="preserve">Religion and the Decline of Magic: Studies in Popular Beliefs in Sixteenth- and Seventeenth-Century England </w:t>
      </w:r>
      <w:r w:rsidRPr="009601F6">
        <w:rPr>
          <w:rFonts w:ascii="Times New Roman" w:hAnsi="Times New Roman" w:cs="Times New Roman"/>
        </w:rPr>
        <w:t xml:space="preserve">(London: Penguin, 1971): 9. </w:t>
      </w:r>
    </w:p>
  </w:footnote>
  <w:footnote w:id="96">
    <w:p w14:paraId="040B7903" w14:textId="56E070D5"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Robert Burton, </w:t>
      </w:r>
      <w:r w:rsidRPr="009601F6">
        <w:rPr>
          <w:rFonts w:ascii="Times New Roman" w:hAnsi="Times New Roman" w:cs="Times New Roman"/>
          <w:i/>
          <w:iCs/>
        </w:rPr>
        <w:t>The Anatomy of Melancholy</w:t>
      </w:r>
      <w:r w:rsidRPr="009601F6">
        <w:rPr>
          <w:rFonts w:ascii="Times New Roman" w:hAnsi="Times New Roman" w:cs="Times New Roman"/>
        </w:rPr>
        <w:t xml:space="preserve"> (Oxford, 1621): 431. </w:t>
      </w:r>
    </w:p>
  </w:footnote>
  <w:footnote w:id="97">
    <w:p w14:paraId="44429F32" w14:textId="5395E27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Henry Holland, </w:t>
      </w:r>
      <w:r w:rsidRPr="009601F6">
        <w:rPr>
          <w:rFonts w:ascii="Times New Roman" w:hAnsi="Times New Roman" w:cs="Times New Roman"/>
          <w:i/>
          <w:iCs/>
        </w:rPr>
        <w:t>Spirituall Preservatives against the Pestilence</w:t>
      </w:r>
      <w:r w:rsidRPr="009601F6">
        <w:rPr>
          <w:rFonts w:ascii="Times New Roman" w:hAnsi="Times New Roman" w:cs="Times New Roman"/>
        </w:rPr>
        <w:t xml:space="preserve"> (London, 1603): 35. </w:t>
      </w:r>
    </w:p>
  </w:footnote>
  <w:footnote w:id="98">
    <w:p w14:paraId="757037D4" w14:textId="0D287D9C"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Charles Webster, </w:t>
      </w:r>
      <w:r w:rsidRPr="009601F6">
        <w:rPr>
          <w:rFonts w:ascii="Times New Roman" w:hAnsi="Times New Roman" w:cs="Times New Roman"/>
          <w:i/>
          <w:iCs/>
        </w:rPr>
        <w:t>The Great Instauration: Science, Medicine, and Reform, 1626-1660</w:t>
      </w:r>
      <w:r w:rsidRPr="009601F6">
        <w:rPr>
          <w:rFonts w:ascii="Times New Roman" w:hAnsi="Times New Roman" w:cs="Times New Roman"/>
        </w:rPr>
        <w:t xml:space="preserve"> (New York: Holmes and Meier, 1975): 289; Thomas, </w:t>
      </w:r>
      <w:r w:rsidRPr="009601F6">
        <w:rPr>
          <w:rFonts w:ascii="Times New Roman" w:hAnsi="Times New Roman" w:cs="Times New Roman"/>
          <w:i/>
          <w:iCs/>
        </w:rPr>
        <w:t>Religion and the Decline of Magic</w:t>
      </w:r>
      <w:r w:rsidRPr="009601F6">
        <w:rPr>
          <w:rFonts w:ascii="Times New Roman" w:hAnsi="Times New Roman" w:cs="Times New Roman"/>
        </w:rPr>
        <w:t xml:space="preserve">, 12. </w:t>
      </w:r>
    </w:p>
  </w:footnote>
  <w:footnote w:id="99">
    <w:p w14:paraId="3D550D5C" w14:textId="1B1EB19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Andrew Wear, “Caring for the Sick Poor in St. Bartholomew Exchange: 1580-1676,” in William F. Bynum and Roy Porter, eds., </w:t>
      </w:r>
      <w:r w:rsidRPr="009601F6">
        <w:rPr>
          <w:rFonts w:ascii="Times New Roman" w:hAnsi="Times New Roman" w:cs="Times New Roman"/>
          <w:i/>
          <w:iCs/>
        </w:rPr>
        <w:t>Living and Dying in London, Medical History</w:t>
      </w:r>
      <w:r w:rsidRPr="009601F6">
        <w:rPr>
          <w:rFonts w:ascii="Times New Roman" w:hAnsi="Times New Roman" w:cs="Times New Roman"/>
        </w:rPr>
        <w:t xml:space="preserve">, Supplement no. 11 (1991): 41-60.  See also Margaret Pelling, “Healing the Sick Poor: Social Policy and Disability in Norwich, 1550-1640,” in </w:t>
      </w:r>
      <w:r w:rsidRPr="009601F6">
        <w:rPr>
          <w:rFonts w:ascii="Times New Roman" w:hAnsi="Times New Roman" w:cs="Times New Roman"/>
          <w:i/>
          <w:iCs/>
        </w:rPr>
        <w:t xml:space="preserve">The Common Lot: Sickness, Medical Occupations, and the Urban Poor in Early Modern England </w:t>
      </w:r>
      <w:r w:rsidRPr="009601F6">
        <w:rPr>
          <w:rFonts w:ascii="Times New Roman" w:hAnsi="Times New Roman" w:cs="Times New Roman"/>
        </w:rPr>
        <w:t xml:space="preserve">(London: Longman, 1998): 79-104. </w:t>
      </w:r>
    </w:p>
  </w:footnote>
  <w:footnote w:id="100">
    <w:p w14:paraId="72E98315" w14:textId="3056CE37"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Elaine Leong, </w:t>
      </w:r>
      <w:r w:rsidRPr="009601F6">
        <w:rPr>
          <w:rFonts w:ascii="Times New Roman" w:hAnsi="Times New Roman" w:cs="Times New Roman"/>
          <w:i/>
          <w:iCs/>
        </w:rPr>
        <w:t xml:space="preserve">Recipes and Everyday Knowledge: Medicine, Science, and the Household in Early Modern England </w:t>
      </w:r>
      <w:r w:rsidRPr="009601F6">
        <w:rPr>
          <w:rFonts w:ascii="Times New Roman" w:hAnsi="Times New Roman" w:cs="Times New Roman"/>
        </w:rPr>
        <w:t xml:space="preserve">(Chicago: University of Chicago Press, 2018). </w:t>
      </w:r>
    </w:p>
  </w:footnote>
  <w:footnote w:id="101">
    <w:p w14:paraId="61A0369B" w14:textId="7F0D3298"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Wear, </w:t>
      </w:r>
      <w:r w:rsidRPr="009601F6">
        <w:rPr>
          <w:rFonts w:ascii="Times New Roman" w:hAnsi="Times New Roman" w:cs="Times New Roman"/>
          <w:i/>
          <w:iCs/>
        </w:rPr>
        <w:t>Knowledge and Practice</w:t>
      </w:r>
      <w:r w:rsidRPr="009601F6">
        <w:rPr>
          <w:rFonts w:ascii="Times New Roman" w:hAnsi="Times New Roman" w:cs="Times New Roman"/>
        </w:rPr>
        <w:t xml:space="preserve">, 21-22. See also Webster, </w:t>
      </w:r>
      <w:r w:rsidRPr="009601F6">
        <w:rPr>
          <w:rFonts w:ascii="Times New Roman" w:hAnsi="Times New Roman" w:cs="Times New Roman"/>
          <w:i/>
          <w:iCs/>
        </w:rPr>
        <w:t>The Great Instauration</w:t>
      </w:r>
      <w:r w:rsidRPr="009601F6">
        <w:rPr>
          <w:rFonts w:ascii="Times New Roman" w:hAnsi="Times New Roman" w:cs="Times New Roman"/>
        </w:rPr>
        <w:t xml:space="preserve">, 255-264. </w:t>
      </w:r>
    </w:p>
  </w:footnote>
  <w:footnote w:id="102">
    <w:p w14:paraId="0F17F9B0" w14:textId="32A267F4"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Peter Lake, “Anti-Popery: The Structure of a Prejudice,” in </w:t>
      </w:r>
      <w:r w:rsidRPr="009601F6">
        <w:rPr>
          <w:rFonts w:ascii="Times New Roman" w:hAnsi="Times New Roman" w:cs="Times New Roman"/>
          <w:i/>
          <w:iCs/>
        </w:rPr>
        <w:t>Conflict in Stuart England: Studies in Religion and Politics, 1603-1660</w:t>
      </w:r>
      <w:r w:rsidRPr="009601F6">
        <w:rPr>
          <w:rFonts w:ascii="Times New Roman" w:hAnsi="Times New Roman" w:cs="Times New Roman"/>
        </w:rPr>
        <w:t xml:space="preserve">, ed. Richard Cust and Ann Hughes (London: Longman, 1989): 72-74. See also Stuart Clark, </w:t>
      </w:r>
      <w:r w:rsidRPr="009601F6">
        <w:rPr>
          <w:rFonts w:ascii="Times New Roman" w:hAnsi="Times New Roman" w:cs="Times New Roman"/>
          <w:i/>
          <w:iCs/>
        </w:rPr>
        <w:t>Thinking with Demons</w:t>
      </w:r>
      <w:r w:rsidRPr="009601F6">
        <w:rPr>
          <w:rFonts w:ascii="Times New Roman" w:hAnsi="Times New Roman" w:cs="Times New Roman"/>
        </w:rPr>
        <w:t xml:space="preserve">, 349-351. </w:t>
      </w:r>
    </w:p>
  </w:footnote>
  <w:footnote w:id="103">
    <w:p w14:paraId="75C313F1" w14:textId="3DAA5AB3"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Nathan Johnstone, </w:t>
      </w:r>
      <w:r w:rsidRPr="009601F6">
        <w:rPr>
          <w:rFonts w:ascii="Times New Roman" w:hAnsi="Times New Roman" w:cs="Times New Roman"/>
          <w:i/>
          <w:iCs/>
        </w:rPr>
        <w:t xml:space="preserve">The Devil and Demonism in Early Modern England </w:t>
      </w:r>
      <w:r w:rsidRPr="009601F6">
        <w:rPr>
          <w:rFonts w:ascii="Times New Roman" w:hAnsi="Times New Roman" w:cs="Times New Roman"/>
        </w:rPr>
        <w:t xml:space="preserve">(Cambridge: Cambridge University Press, 2006): 43. </w:t>
      </w:r>
    </w:p>
  </w:footnote>
  <w:footnote w:id="104">
    <w:p w14:paraId="53A8BA6C" w14:textId="1BC37CB7"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44-45. </w:t>
      </w:r>
    </w:p>
  </w:footnote>
  <w:footnote w:id="105">
    <w:p w14:paraId="2BAAF55B" w14:textId="0EAB6E46"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w:t>
      </w:r>
      <w:r w:rsidRPr="009601F6">
        <w:rPr>
          <w:rFonts w:ascii="Times New Roman" w:hAnsi="Times New Roman" w:cs="Times New Roman"/>
          <w:i/>
          <w:iCs/>
        </w:rPr>
        <w:t xml:space="preserve">Religion and the Decline of Magic, </w:t>
      </w:r>
      <w:r w:rsidRPr="009601F6">
        <w:rPr>
          <w:rFonts w:ascii="Times New Roman" w:hAnsi="Times New Roman" w:cs="Times New Roman"/>
        </w:rPr>
        <w:t xml:space="preserve">211-217. </w:t>
      </w:r>
    </w:p>
  </w:footnote>
  <w:footnote w:id="106">
    <w:p w14:paraId="3622D0F2" w14:textId="6A38901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Clark, </w:t>
      </w:r>
      <w:r w:rsidRPr="009601F6">
        <w:rPr>
          <w:rFonts w:ascii="Times New Roman" w:hAnsi="Times New Roman" w:cs="Times New Roman"/>
          <w:i/>
          <w:iCs/>
        </w:rPr>
        <w:t>Thinking with Demons</w:t>
      </w:r>
      <w:r w:rsidRPr="009601F6">
        <w:rPr>
          <w:rFonts w:ascii="Times New Roman" w:hAnsi="Times New Roman" w:cs="Times New Roman"/>
        </w:rPr>
        <w:t xml:space="preserve">, 459. </w:t>
      </w:r>
    </w:p>
  </w:footnote>
  <w:footnote w:id="107">
    <w:p w14:paraId="538A8EB5" w14:textId="5AB11CC6"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Peter F. Jensen, “Calvin and Witchcraft,” </w:t>
      </w:r>
      <w:r w:rsidRPr="009601F6">
        <w:rPr>
          <w:rFonts w:ascii="Times New Roman" w:hAnsi="Times New Roman" w:cs="Times New Roman"/>
          <w:i/>
          <w:iCs/>
        </w:rPr>
        <w:t xml:space="preserve">Reformed Theological Review </w:t>
      </w:r>
      <w:r w:rsidRPr="009601F6">
        <w:rPr>
          <w:rFonts w:ascii="Times New Roman" w:hAnsi="Times New Roman" w:cs="Times New Roman"/>
        </w:rPr>
        <w:t xml:space="preserve">34 (1975): 76-86. </w:t>
      </w:r>
    </w:p>
  </w:footnote>
  <w:footnote w:id="108">
    <w:p w14:paraId="1BFC7337" w14:textId="2156122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This verse, alongside verses such as Leviticus 20:6 and Exodus 22:18 were frequently cited by demonologists. See, for example, the margins in Lewis Bayly, </w:t>
      </w:r>
      <w:r w:rsidRPr="009601F6">
        <w:rPr>
          <w:rFonts w:ascii="Times New Roman" w:hAnsi="Times New Roman" w:cs="Times New Roman"/>
          <w:i/>
          <w:iCs/>
        </w:rPr>
        <w:t xml:space="preserve">The Practice of Piety </w:t>
      </w:r>
      <w:r w:rsidRPr="009601F6">
        <w:rPr>
          <w:rFonts w:ascii="Times New Roman" w:hAnsi="Times New Roman" w:cs="Times New Roman"/>
        </w:rPr>
        <w:t>(London, 1624): 643.</w:t>
      </w:r>
    </w:p>
  </w:footnote>
  <w:footnote w:id="109">
    <w:p w14:paraId="13AEF4BB" w14:textId="609FF593"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2 Kings 1. </w:t>
      </w:r>
    </w:p>
  </w:footnote>
  <w:footnote w:id="110">
    <w:p w14:paraId="51FEA2DE" w14:textId="239614D6"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Gove, </w:t>
      </w:r>
      <w:r w:rsidRPr="009601F6">
        <w:rPr>
          <w:rFonts w:ascii="Times New Roman" w:hAnsi="Times New Roman" w:cs="Times New Roman"/>
          <w:i/>
          <w:iCs/>
        </w:rPr>
        <w:t>A Soveraigne Salve</w:t>
      </w:r>
      <w:r w:rsidRPr="009601F6">
        <w:rPr>
          <w:rFonts w:ascii="Times New Roman" w:hAnsi="Times New Roman" w:cs="Times New Roman"/>
        </w:rPr>
        <w:t xml:space="preserve">, 3. </w:t>
      </w:r>
    </w:p>
  </w:footnote>
  <w:footnote w:id="111">
    <w:p w14:paraId="782494EA" w14:textId="60663C9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Bossy, “Moral Arithmetic: Seven Sins into Ten Commandments,” in </w:t>
      </w:r>
      <w:r w:rsidRPr="009601F6">
        <w:rPr>
          <w:rFonts w:ascii="Times New Roman" w:hAnsi="Times New Roman" w:cs="Times New Roman"/>
          <w:i/>
          <w:iCs/>
        </w:rPr>
        <w:t xml:space="preserve">Conscience and Casuistry in Early Modern Europe </w:t>
      </w:r>
      <w:r w:rsidRPr="009601F6">
        <w:rPr>
          <w:rFonts w:ascii="Times New Roman" w:hAnsi="Times New Roman" w:cs="Times New Roman"/>
        </w:rPr>
        <w:t xml:space="preserve">(Cambridge: Cambridge University Press, 1988): 214-234. </w:t>
      </w:r>
    </w:p>
  </w:footnote>
  <w:footnote w:id="112">
    <w:p w14:paraId="02FD1F77" w14:textId="0F0B15D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Andreas Gerhard, </w:t>
      </w:r>
      <w:r w:rsidRPr="009601F6">
        <w:rPr>
          <w:rFonts w:ascii="Times New Roman" w:hAnsi="Times New Roman" w:cs="Times New Roman"/>
          <w:i/>
          <w:iCs/>
        </w:rPr>
        <w:t xml:space="preserve">The true tryall and examination of a mans owne selfe, </w:t>
      </w:r>
      <w:r w:rsidRPr="009601F6">
        <w:rPr>
          <w:rFonts w:ascii="Times New Roman" w:hAnsi="Times New Roman" w:cs="Times New Roman"/>
        </w:rPr>
        <w:t xml:space="preserve">trans. Thomas Newton (London, 1586): 34-35, cited in Clark, </w:t>
      </w:r>
      <w:r w:rsidRPr="009601F6">
        <w:rPr>
          <w:rFonts w:ascii="Times New Roman" w:hAnsi="Times New Roman" w:cs="Times New Roman"/>
          <w:i/>
          <w:iCs/>
        </w:rPr>
        <w:t>Thinking with Demons</w:t>
      </w:r>
      <w:r w:rsidRPr="009601F6">
        <w:rPr>
          <w:rFonts w:ascii="Times New Roman" w:hAnsi="Times New Roman" w:cs="Times New Roman"/>
        </w:rPr>
        <w:t xml:space="preserve">, 492. </w:t>
      </w:r>
    </w:p>
  </w:footnote>
  <w:footnote w:id="113">
    <w:p w14:paraId="5BC43348" w14:textId="0F98F901"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Hooper, </w:t>
      </w:r>
      <w:r w:rsidRPr="009601F6">
        <w:rPr>
          <w:rFonts w:ascii="Times New Roman" w:hAnsi="Times New Roman" w:cs="Times New Roman"/>
          <w:i/>
          <w:iCs/>
        </w:rPr>
        <w:t xml:space="preserve">A declaration of the ten holy commaundementes of allmygthye God, </w:t>
      </w:r>
      <w:r w:rsidRPr="009601F6">
        <w:rPr>
          <w:rFonts w:ascii="Times New Roman" w:hAnsi="Times New Roman" w:cs="Times New Roman"/>
        </w:rPr>
        <w:t>2</w:t>
      </w:r>
      <w:r w:rsidRPr="009601F6">
        <w:rPr>
          <w:rFonts w:ascii="Times New Roman" w:hAnsi="Times New Roman" w:cs="Times New Roman"/>
          <w:vertAlign w:val="superscript"/>
        </w:rPr>
        <w:t>nd</w:t>
      </w:r>
      <w:r w:rsidRPr="009601F6">
        <w:rPr>
          <w:rFonts w:ascii="Times New Roman" w:hAnsi="Times New Roman" w:cs="Times New Roman"/>
        </w:rPr>
        <w:t xml:space="preserve"> ed. (Zurich, 1549): LIX-LXI. </w:t>
      </w:r>
    </w:p>
  </w:footnote>
  <w:footnote w:id="114">
    <w:p w14:paraId="6929DA29" w14:textId="67C0F086"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Becon, </w:t>
      </w:r>
      <w:r w:rsidRPr="009601F6">
        <w:rPr>
          <w:rFonts w:ascii="Times New Roman" w:hAnsi="Times New Roman" w:cs="Times New Roman"/>
          <w:i/>
          <w:iCs/>
        </w:rPr>
        <w:t>The Catechism of Thomas Becon</w:t>
      </w:r>
      <w:r w:rsidRPr="009601F6">
        <w:rPr>
          <w:rFonts w:ascii="Times New Roman" w:hAnsi="Times New Roman" w:cs="Times New Roman"/>
        </w:rPr>
        <w:t xml:space="preserve">, ed. J. Ayre (Cambridge, 1844): 59, cited in Clark, </w:t>
      </w:r>
      <w:r w:rsidRPr="009601F6">
        <w:rPr>
          <w:rFonts w:ascii="Times New Roman" w:hAnsi="Times New Roman" w:cs="Times New Roman"/>
          <w:i/>
          <w:iCs/>
        </w:rPr>
        <w:t xml:space="preserve">Thinking with Demons, </w:t>
      </w:r>
      <w:r w:rsidRPr="009601F6">
        <w:rPr>
          <w:rFonts w:ascii="Times New Roman" w:hAnsi="Times New Roman" w:cs="Times New Roman"/>
        </w:rPr>
        <w:t xml:space="preserve">495. </w:t>
      </w:r>
    </w:p>
  </w:footnote>
  <w:footnote w:id="115">
    <w:p w14:paraId="37AEB56C" w14:textId="464AAD1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Clark, </w:t>
      </w:r>
      <w:r w:rsidRPr="009601F6">
        <w:rPr>
          <w:rFonts w:ascii="Times New Roman" w:hAnsi="Times New Roman" w:cs="Times New Roman"/>
          <w:i/>
          <w:iCs/>
        </w:rPr>
        <w:t>Thinking with Demons</w:t>
      </w:r>
      <w:r w:rsidRPr="009601F6">
        <w:rPr>
          <w:rFonts w:ascii="Times New Roman" w:hAnsi="Times New Roman" w:cs="Times New Roman"/>
        </w:rPr>
        <w:t xml:space="preserve">, 496. The specific sources cited here are [John Ball], </w:t>
      </w:r>
      <w:r w:rsidRPr="009601F6">
        <w:rPr>
          <w:rFonts w:ascii="Times New Roman" w:hAnsi="Times New Roman" w:cs="Times New Roman"/>
          <w:i/>
          <w:iCs/>
        </w:rPr>
        <w:t>A short treatise: containing all the principall grounds of Christian religion</w:t>
      </w:r>
      <w:r w:rsidRPr="009601F6">
        <w:rPr>
          <w:rFonts w:ascii="Times New Roman" w:hAnsi="Times New Roman" w:cs="Times New Roman"/>
        </w:rPr>
        <w:t>, 8</w:t>
      </w:r>
      <w:r w:rsidRPr="009601F6">
        <w:rPr>
          <w:rFonts w:ascii="Times New Roman" w:hAnsi="Times New Roman" w:cs="Times New Roman"/>
          <w:vertAlign w:val="superscript"/>
        </w:rPr>
        <w:t>th</w:t>
      </w:r>
      <w:r w:rsidRPr="009601F6">
        <w:rPr>
          <w:rFonts w:ascii="Times New Roman" w:hAnsi="Times New Roman" w:cs="Times New Roman"/>
        </w:rPr>
        <w:t xml:space="preserve"> ed. (London, 1631): 182; John Mayer, </w:t>
      </w:r>
      <w:r w:rsidRPr="009601F6">
        <w:rPr>
          <w:rFonts w:ascii="Times New Roman" w:hAnsi="Times New Roman" w:cs="Times New Roman"/>
          <w:i/>
          <w:iCs/>
        </w:rPr>
        <w:t xml:space="preserve">The English Catechism Explained, </w:t>
      </w:r>
      <w:r w:rsidRPr="009601F6">
        <w:rPr>
          <w:rFonts w:ascii="Times New Roman" w:hAnsi="Times New Roman" w:cs="Times New Roman"/>
        </w:rPr>
        <w:t>2</w:t>
      </w:r>
      <w:r w:rsidRPr="009601F6">
        <w:rPr>
          <w:rFonts w:ascii="Times New Roman" w:hAnsi="Times New Roman" w:cs="Times New Roman"/>
          <w:vertAlign w:val="superscript"/>
        </w:rPr>
        <w:t>nd</w:t>
      </w:r>
      <w:r w:rsidRPr="009601F6">
        <w:rPr>
          <w:rFonts w:ascii="Times New Roman" w:hAnsi="Times New Roman" w:cs="Times New Roman"/>
        </w:rPr>
        <w:t xml:space="preserve"> ed. (London, 1622): 208; and Edward Elton, </w:t>
      </w:r>
      <w:r w:rsidRPr="009601F6">
        <w:rPr>
          <w:rFonts w:ascii="Times New Roman" w:hAnsi="Times New Roman" w:cs="Times New Roman"/>
          <w:i/>
          <w:iCs/>
        </w:rPr>
        <w:t xml:space="preserve">An exposition of the ten commandments of God </w:t>
      </w:r>
      <w:r w:rsidRPr="009601F6">
        <w:rPr>
          <w:rFonts w:ascii="Times New Roman" w:hAnsi="Times New Roman" w:cs="Times New Roman"/>
        </w:rPr>
        <w:t xml:space="preserve">(London, 1623): 3. </w:t>
      </w:r>
    </w:p>
  </w:footnote>
  <w:footnote w:id="116">
    <w:p w14:paraId="34196B50" w14:textId="400B58E1"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Bayly, </w:t>
      </w:r>
      <w:r w:rsidRPr="009601F6">
        <w:rPr>
          <w:rFonts w:ascii="Times New Roman" w:hAnsi="Times New Roman" w:cs="Times New Roman"/>
          <w:i/>
          <w:iCs/>
        </w:rPr>
        <w:t xml:space="preserve">The Practice of Piety, </w:t>
      </w:r>
      <w:r w:rsidRPr="009601F6">
        <w:rPr>
          <w:rFonts w:ascii="Times New Roman" w:hAnsi="Times New Roman" w:cs="Times New Roman"/>
        </w:rPr>
        <w:t xml:space="preserve">643. </w:t>
      </w:r>
    </w:p>
  </w:footnote>
  <w:footnote w:id="117">
    <w:p w14:paraId="3EF0F8CC" w14:textId="30406645"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Perkins, </w:t>
      </w:r>
      <w:r w:rsidRPr="009601F6">
        <w:rPr>
          <w:rFonts w:ascii="Times New Roman" w:hAnsi="Times New Roman" w:cs="Times New Roman"/>
          <w:i/>
          <w:iCs/>
        </w:rPr>
        <w:t xml:space="preserve">Salve for a Sicke Man, </w:t>
      </w:r>
      <w:r w:rsidRPr="009601F6">
        <w:rPr>
          <w:rFonts w:ascii="Times New Roman" w:hAnsi="Times New Roman" w:cs="Times New Roman"/>
        </w:rPr>
        <w:t xml:space="preserve">132-133. </w:t>
      </w:r>
    </w:p>
  </w:footnote>
  <w:footnote w:id="118">
    <w:p w14:paraId="64CF06EE" w14:textId="3E4ADA8A"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133. </w:t>
      </w:r>
    </w:p>
  </w:footnote>
  <w:footnote w:id="119">
    <w:p w14:paraId="07E47D7D" w14:textId="5DF5C5A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George Gifford, </w:t>
      </w:r>
      <w:r w:rsidRPr="009601F6">
        <w:rPr>
          <w:rFonts w:ascii="Times New Roman" w:hAnsi="Times New Roman" w:cs="Times New Roman"/>
          <w:i/>
          <w:iCs/>
        </w:rPr>
        <w:t xml:space="preserve">A Dialogue Concerning Witches and Witchcraftes </w:t>
      </w:r>
      <w:r w:rsidRPr="009601F6">
        <w:rPr>
          <w:rFonts w:ascii="Times New Roman" w:hAnsi="Times New Roman" w:cs="Times New Roman"/>
        </w:rPr>
        <w:t>(London, 1593): sig. A3</w:t>
      </w:r>
      <w:r w:rsidRPr="009601F6">
        <w:rPr>
          <w:rFonts w:ascii="Times New Roman" w:hAnsi="Times New Roman" w:cs="Times New Roman"/>
          <w:vertAlign w:val="superscript"/>
        </w:rPr>
        <w:t>r</w:t>
      </w:r>
      <w:r w:rsidRPr="009601F6">
        <w:rPr>
          <w:rFonts w:ascii="Times New Roman" w:hAnsi="Times New Roman" w:cs="Times New Roman"/>
        </w:rPr>
        <w:t>, sig. F4</w:t>
      </w:r>
      <w:r w:rsidRPr="009601F6">
        <w:rPr>
          <w:rFonts w:ascii="Times New Roman" w:hAnsi="Times New Roman" w:cs="Times New Roman"/>
          <w:vertAlign w:val="superscript"/>
        </w:rPr>
        <w:t>r</w:t>
      </w:r>
      <w:r w:rsidRPr="009601F6">
        <w:rPr>
          <w:rFonts w:ascii="Times New Roman" w:hAnsi="Times New Roman" w:cs="Times New Roman"/>
        </w:rPr>
        <w:t xml:space="preserve">. </w:t>
      </w:r>
    </w:p>
  </w:footnote>
  <w:footnote w:id="120">
    <w:p w14:paraId="71BB568C" w14:textId="7A415E6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William Perkins, </w:t>
      </w:r>
      <w:r w:rsidRPr="009601F6">
        <w:rPr>
          <w:rFonts w:ascii="Times New Roman" w:hAnsi="Times New Roman" w:cs="Times New Roman"/>
          <w:i/>
          <w:iCs/>
        </w:rPr>
        <w:t xml:space="preserve">A Discourse of the Damned Art of Witchcraft </w:t>
      </w:r>
      <w:r w:rsidRPr="009601F6">
        <w:rPr>
          <w:rFonts w:ascii="Times New Roman" w:hAnsi="Times New Roman" w:cs="Times New Roman"/>
        </w:rPr>
        <w:t xml:space="preserve">(Cambridge, 1610): 256. </w:t>
      </w:r>
    </w:p>
  </w:footnote>
  <w:footnote w:id="121">
    <w:p w14:paraId="5B36A347" w14:textId="7735E88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153-154. </w:t>
      </w:r>
    </w:p>
  </w:footnote>
  <w:footnote w:id="122">
    <w:p w14:paraId="7CD33EB6" w14:textId="2C983AA3"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155. </w:t>
      </w:r>
    </w:p>
  </w:footnote>
  <w:footnote w:id="123">
    <w:p w14:paraId="38FDF3A6" w14:textId="34E90B8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Cooper, </w:t>
      </w:r>
      <w:r w:rsidRPr="009601F6">
        <w:rPr>
          <w:rFonts w:ascii="Times New Roman" w:hAnsi="Times New Roman" w:cs="Times New Roman"/>
          <w:i/>
          <w:iCs/>
        </w:rPr>
        <w:t xml:space="preserve">Sathan Transformed into an Angell of Light Expressing his Dangerous Impostures under Glorious Shewes </w:t>
      </w:r>
      <w:r w:rsidRPr="009601F6">
        <w:rPr>
          <w:rFonts w:ascii="Times New Roman" w:hAnsi="Times New Roman" w:cs="Times New Roman"/>
        </w:rPr>
        <w:t xml:space="preserve">(London, 1622): </w:t>
      </w:r>
    </w:p>
  </w:footnote>
  <w:footnote w:id="124">
    <w:p w14:paraId="5226FA6A" w14:textId="4002AC6F"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John Gaule, </w:t>
      </w:r>
      <w:r w:rsidRPr="009601F6">
        <w:rPr>
          <w:rFonts w:ascii="Times New Roman" w:hAnsi="Times New Roman" w:cs="Times New Roman"/>
          <w:i/>
          <w:iCs/>
        </w:rPr>
        <w:t>Select Cases of Conscience Touching Witches and Witchcrafts</w:t>
      </w:r>
      <w:r w:rsidRPr="009601F6">
        <w:rPr>
          <w:rFonts w:ascii="Times New Roman" w:hAnsi="Times New Roman" w:cs="Times New Roman"/>
        </w:rPr>
        <w:t xml:space="preserve"> (London, 1646): 159. </w:t>
      </w:r>
    </w:p>
  </w:footnote>
  <w:footnote w:id="125">
    <w:p w14:paraId="638D0937" w14:textId="3222BA66"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See Perkins, </w:t>
      </w:r>
      <w:r w:rsidRPr="009601F6">
        <w:rPr>
          <w:rFonts w:ascii="Times New Roman" w:hAnsi="Times New Roman" w:cs="Times New Roman"/>
          <w:i/>
          <w:iCs/>
        </w:rPr>
        <w:t>Discourse</w:t>
      </w:r>
      <w:r w:rsidRPr="009601F6">
        <w:rPr>
          <w:rFonts w:ascii="Times New Roman" w:hAnsi="Times New Roman" w:cs="Times New Roman"/>
        </w:rPr>
        <w:t xml:space="preserve">, Dedication, 150, 232, 239-246. </w:t>
      </w:r>
    </w:p>
  </w:footnote>
  <w:footnote w:id="126">
    <w:p w14:paraId="14B658BE" w14:textId="287F517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Cooper, </w:t>
      </w:r>
      <w:r w:rsidRPr="009601F6">
        <w:rPr>
          <w:rFonts w:ascii="Times New Roman" w:hAnsi="Times New Roman" w:cs="Times New Roman"/>
          <w:i/>
          <w:iCs/>
        </w:rPr>
        <w:t>Sathan Transformed</w:t>
      </w:r>
      <w:r w:rsidRPr="009601F6">
        <w:rPr>
          <w:rFonts w:ascii="Times New Roman" w:hAnsi="Times New Roman" w:cs="Times New Roman"/>
        </w:rPr>
        <w:t xml:space="preserve">, 167-168. </w:t>
      </w:r>
    </w:p>
  </w:footnote>
  <w:footnote w:id="127">
    <w:p w14:paraId="3F4A9D2E" w14:textId="34139C8A"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Richard Bernard, </w:t>
      </w:r>
      <w:r w:rsidRPr="009601F6">
        <w:rPr>
          <w:rFonts w:ascii="Times New Roman" w:hAnsi="Times New Roman" w:cs="Times New Roman"/>
          <w:i/>
          <w:iCs/>
        </w:rPr>
        <w:t xml:space="preserve">A Guide to Grand-Jury Men </w:t>
      </w:r>
      <w:r w:rsidRPr="009601F6">
        <w:rPr>
          <w:rFonts w:ascii="Times New Roman" w:hAnsi="Times New Roman" w:cs="Times New Roman"/>
        </w:rPr>
        <w:t xml:space="preserve">(London, 1627): 134-135. </w:t>
      </w:r>
    </w:p>
  </w:footnote>
  <w:footnote w:id="128">
    <w:p w14:paraId="11A30FFD" w14:textId="5A8A9A63"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Alexander Roberts, </w:t>
      </w:r>
      <w:r w:rsidRPr="009601F6">
        <w:rPr>
          <w:rFonts w:ascii="Times New Roman" w:hAnsi="Times New Roman" w:cs="Times New Roman"/>
          <w:i/>
          <w:iCs/>
        </w:rPr>
        <w:t xml:space="preserve">A Treatise of Witchcraft </w:t>
      </w:r>
      <w:r w:rsidRPr="009601F6">
        <w:rPr>
          <w:rFonts w:ascii="Times New Roman" w:hAnsi="Times New Roman" w:cs="Times New Roman"/>
        </w:rPr>
        <w:t xml:space="preserve">(London, 1616): 2-3. </w:t>
      </w:r>
    </w:p>
  </w:footnote>
  <w:footnote w:id="129">
    <w:p w14:paraId="0204ED7E" w14:textId="13F5938D" w:rsidR="00C06137" w:rsidRPr="009601F6" w:rsidRDefault="00C06137" w:rsidP="00AB06D7">
      <w:pPr>
        <w:spacing w:line="252" w:lineRule="auto"/>
        <w:rPr>
          <w:rFonts w:ascii="Times New Roman" w:eastAsia="Times New Roman" w:hAnsi="Times New Roman" w:cs="Times New Roman"/>
          <w:sz w:val="20"/>
          <w:szCs w:val="20"/>
        </w:rPr>
      </w:pPr>
      <w:r w:rsidRPr="009601F6">
        <w:rPr>
          <w:rStyle w:val="FootnoteReference"/>
          <w:rFonts w:ascii="Times New Roman" w:hAnsi="Times New Roman" w:cs="Times New Roman"/>
          <w:sz w:val="20"/>
          <w:szCs w:val="20"/>
        </w:rPr>
        <w:footnoteRef/>
      </w:r>
      <w:r w:rsidRPr="009601F6">
        <w:rPr>
          <w:rFonts w:ascii="Times New Roman" w:hAnsi="Times New Roman" w:cs="Times New Roman"/>
          <w:sz w:val="20"/>
          <w:szCs w:val="20"/>
        </w:rPr>
        <w:t xml:space="preserve"> James Mason, </w:t>
      </w:r>
      <w:r w:rsidRPr="009601F6">
        <w:rPr>
          <w:rFonts w:ascii="Times New Roman" w:hAnsi="Times New Roman" w:cs="Times New Roman"/>
          <w:i/>
          <w:iCs/>
          <w:sz w:val="20"/>
          <w:szCs w:val="20"/>
        </w:rPr>
        <w:t>The Anatomie of Sorcerie</w:t>
      </w:r>
      <w:r w:rsidRPr="009601F6">
        <w:rPr>
          <w:rFonts w:ascii="Times New Roman" w:hAnsi="Times New Roman" w:cs="Times New Roman"/>
          <w:sz w:val="20"/>
          <w:szCs w:val="20"/>
        </w:rPr>
        <w:t xml:space="preserve"> </w:t>
      </w:r>
      <w:r w:rsidRPr="009601F6">
        <w:rPr>
          <w:rFonts w:ascii="Times New Roman" w:hAnsi="Times New Roman" w:cs="Times New Roman"/>
          <w:i/>
          <w:iCs/>
          <w:sz w:val="20"/>
          <w:szCs w:val="20"/>
        </w:rPr>
        <w:t xml:space="preserve">Wherein </w:t>
      </w:r>
      <w:r w:rsidRPr="009601F6">
        <w:rPr>
          <w:rFonts w:ascii="Times New Roman" w:eastAsia="Times New Roman" w:hAnsi="Times New Roman" w:cs="Times New Roman"/>
          <w:i/>
          <w:iCs/>
          <w:color w:val="000000"/>
          <w:sz w:val="20"/>
          <w:szCs w:val="20"/>
          <w:shd w:val="clear" w:color="auto" w:fill="FFFFFF"/>
        </w:rPr>
        <w:t xml:space="preserve">the wicked impietie of charmers, inchanters, and such like, is discovered and confuted </w:t>
      </w:r>
      <w:r w:rsidRPr="009601F6">
        <w:rPr>
          <w:rFonts w:ascii="Times New Roman" w:eastAsia="Times New Roman" w:hAnsi="Times New Roman" w:cs="Times New Roman"/>
          <w:color w:val="000000"/>
          <w:sz w:val="20"/>
          <w:szCs w:val="20"/>
          <w:shd w:val="clear" w:color="auto" w:fill="FFFFFF"/>
        </w:rPr>
        <w:t xml:space="preserve">(London, 1612): 25. </w:t>
      </w:r>
    </w:p>
  </w:footnote>
  <w:footnote w:id="130">
    <w:p w14:paraId="54FD0AED" w14:textId="77777777"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Arthur Dent, </w:t>
      </w:r>
      <w:r w:rsidRPr="009601F6">
        <w:rPr>
          <w:rFonts w:ascii="Times New Roman" w:hAnsi="Times New Roman" w:cs="Times New Roman"/>
          <w:i/>
          <w:iCs/>
        </w:rPr>
        <w:t xml:space="preserve">The Plaine Mans Path-Way to Heaven </w:t>
      </w:r>
      <w:r w:rsidRPr="009601F6">
        <w:rPr>
          <w:rFonts w:ascii="Times New Roman" w:hAnsi="Times New Roman" w:cs="Times New Roman"/>
        </w:rPr>
        <w:t xml:space="preserve">(London, 1601): 111-134. </w:t>
      </w:r>
    </w:p>
  </w:footnote>
  <w:footnote w:id="131">
    <w:p w14:paraId="01B380E0" w14:textId="35AC014A"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Thomas, </w:t>
      </w:r>
      <w:r w:rsidRPr="009601F6">
        <w:rPr>
          <w:rFonts w:ascii="Times New Roman" w:hAnsi="Times New Roman" w:cs="Times New Roman"/>
          <w:i/>
          <w:iCs/>
        </w:rPr>
        <w:t>Religion and the Decline of Magic</w:t>
      </w:r>
      <w:r w:rsidRPr="009601F6">
        <w:rPr>
          <w:rFonts w:ascii="Times New Roman" w:hAnsi="Times New Roman" w:cs="Times New Roman"/>
        </w:rPr>
        <w:t xml:space="preserve">, 90-132. </w:t>
      </w:r>
    </w:p>
  </w:footnote>
  <w:footnote w:id="132">
    <w:p w14:paraId="16D3CE1C" w14:textId="02C48138"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Beier, </w:t>
      </w:r>
      <w:r w:rsidRPr="009601F6">
        <w:rPr>
          <w:rFonts w:ascii="Times New Roman" w:hAnsi="Times New Roman" w:cs="Times New Roman"/>
          <w:i/>
          <w:iCs/>
        </w:rPr>
        <w:t>Sufferers and Healers,</w:t>
      </w:r>
      <w:r w:rsidRPr="009601F6">
        <w:rPr>
          <w:rFonts w:ascii="Times New Roman" w:hAnsi="Times New Roman" w:cs="Times New Roman"/>
        </w:rPr>
        <w:t xml:space="preserve">155. </w:t>
      </w:r>
    </w:p>
  </w:footnote>
  <w:footnote w:id="133">
    <w:p w14:paraId="1D3E055B" w14:textId="58F7D0D0"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Bartlet, </w:t>
      </w:r>
      <w:r w:rsidRPr="009601F6">
        <w:rPr>
          <w:rFonts w:ascii="Times New Roman" w:hAnsi="Times New Roman" w:cs="Times New Roman"/>
          <w:i/>
          <w:iCs/>
        </w:rPr>
        <w:t>Soveraigne Balsome</w:t>
      </w:r>
      <w:r w:rsidRPr="009601F6">
        <w:rPr>
          <w:rFonts w:ascii="Times New Roman" w:hAnsi="Times New Roman" w:cs="Times New Roman"/>
        </w:rPr>
        <w:t xml:space="preserve">, 25.  </w:t>
      </w:r>
    </w:p>
  </w:footnote>
  <w:footnote w:id="134">
    <w:p w14:paraId="377B3F7A" w14:textId="0EF14CFD"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Perkins, </w:t>
      </w:r>
      <w:r w:rsidRPr="009601F6">
        <w:rPr>
          <w:rFonts w:ascii="Times New Roman" w:hAnsi="Times New Roman" w:cs="Times New Roman"/>
          <w:i/>
          <w:iCs/>
        </w:rPr>
        <w:t>Salve for a Sicke Man</w:t>
      </w:r>
      <w:r w:rsidRPr="009601F6">
        <w:rPr>
          <w:rFonts w:ascii="Times New Roman" w:hAnsi="Times New Roman" w:cs="Times New Roman"/>
        </w:rPr>
        <w:t xml:space="preserve">, 134-135. </w:t>
      </w:r>
    </w:p>
  </w:footnote>
  <w:footnote w:id="135">
    <w:p w14:paraId="170ED129" w14:textId="13EEE67A"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Dawes, </w:t>
      </w:r>
      <w:r w:rsidRPr="009601F6">
        <w:rPr>
          <w:rFonts w:ascii="Times New Roman" w:hAnsi="Times New Roman" w:cs="Times New Roman"/>
          <w:i/>
          <w:iCs/>
        </w:rPr>
        <w:t>Principles</w:t>
      </w:r>
      <w:r w:rsidRPr="009601F6">
        <w:rPr>
          <w:rFonts w:ascii="Times New Roman" w:hAnsi="Times New Roman" w:cs="Times New Roman"/>
        </w:rPr>
        <w:t xml:space="preserve">, 55. </w:t>
      </w:r>
    </w:p>
  </w:footnote>
  <w:footnote w:id="136">
    <w:p w14:paraId="7893C47C" w14:textId="066F4B4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Robinson, </w:t>
      </w:r>
      <w:r w:rsidRPr="009601F6">
        <w:rPr>
          <w:rFonts w:ascii="Times New Roman" w:hAnsi="Times New Roman" w:cs="Times New Roman"/>
          <w:i/>
          <w:iCs/>
        </w:rPr>
        <w:t>Observations</w:t>
      </w:r>
      <w:r w:rsidRPr="009601F6">
        <w:rPr>
          <w:rFonts w:ascii="Times New Roman" w:hAnsi="Times New Roman" w:cs="Times New Roman"/>
        </w:rPr>
        <w:t xml:space="preserve">, 176-177. </w:t>
      </w:r>
    </w:p>
  </w:footnote>
  <w:footnote w:id="137">
    <w:p w14:paraId="2D33B399" w14:textId="123EF464"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James Sharpe, </w:t>
      </w:r>
      <w:r w:rsidRPr="009601F6">
        <w:rPr>
          <w:rFonts w:ascii="Times New Roman" w:hAnsi="Times New Roman" w:cs="Times New Roman"/>
          <w:i/>
          <w:iCs/>
        </w:rPr>
        <w:t xml:space="preserve">Instruments of Darkness: Witchcraft in Early Modern England </w:t>
      </w:r>
      <w:r w:rsidRPr="009601F6">
        <w:rPr>
          <w:rFonts w:ascii="Times New Roman" w:hAnsi="Times New Roman" w:cs="Times New Roman"/>
        </w:rPr>
        <w:t xml:space="preserve">(Philadelphia: The University of Pennsylvania Press, 1996): 66-70. Sharpe notes that cunning-folk were also sought to find lost or stolen goods, to cure illnesses, for fortune-telling, and to deal with black witchcraft. </w:t>
      </w:r>
    </w:p>
  </w:footnote>
  <w:footnote w:id="138">
    <w:p w14:paraId="3CFFBFDB" w14:textId="2DB537A9"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Perkins,</w:t>
      </w:r>
      <w:r w:rsidRPr="009601F6">
        <w:rPr>
          <w:rFonts w:ascii="Times New Roman" w:hAnsi="Times New Roman" w:cs="Times New Roman"/>
          <w:i/>
          <w:iCs/>
        </w:rPr>
        <w:t xml:space="preserve"> Discourse</w:t>
      </w:r>
      <w:r w:rsidRPr="009601F6">
        <w:rPr>
          <w:rFonts w:ascii="Times New Roman" w:hAnsi="Times New Roman" w:cs="Times New Roman"/>
        </w:rPr>
        <w:t xml:space="preserve">, 39-40. </w:t>
      </w:r>
    </w:p>
  </w:footnote>
  <w:footnote w:id="139">
    <w:p w14:paraId="14C76A66" w14:textId="575143B1"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Holland, </w:t>
      </w:r>
      <w:r w:rsidRPr="009601F6">
        <w:rPr>
          <w:rFonts w:ascii="Times New Roman" w:hAnsi="Times New Roman" w:cs="Times New Roman"/>
          <w:i/>
          <w:iCs/>
        </w:rPr>
        <w:t xml:space="preserve">A Treatise against Witchcraft </w:t>
      </w:r>
      <w:r w:rsidRPr="009601F6">
        <w:rPr>
          <w:rFonts w:ascii="Times New Roman" w:hAnsi="Times New Roman" w:cs="Times New Roman"/>
        </w:rPr>
        <w:t xml:space="preserve">(Cambridge, 1590): sig. G3r. </w:t>
      </w:r>
    </w:p>
  </w:footnote>
  <w:footnote w:id="140">
    <w:p w14:paraId="47AEA00A" w14:textId="0915DB9C"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Gifford, </w:t>
      </w:r>
      <w:r w:rsidRPr="009601F6">
        <w:rPr>
          <w:rFonts w:ascii="Times New Roman" w:hAnsi="Times New Roman" w:cs="Times New Roman"/>
          <w:i/>
          <w:iCs/>
        </w:rPr>
        <w:t>Dialogue</w:t>
      </w:r>
      <w:r w:rsidRPr="009601F6">
        <w:rPr>
          <w:rFonts w:ascii="Times New Roman" w:hAnsi="Times New Roman" w:cs="Times New Roman"/>
        </w:rPr>
        <w:t>, sig. B1</w:t>
      </w:r>
      <w:r w:rsidRPr="009601F6">
        <w:rPr>
          <w:rFonts w:ascii="Times New Roman" w:hAnsi="Times New Roman" w:cs="Times New Roman"/>
          <w:vertAlign w:val="superscript"/>
        </w:rPr>
        <w:t>v</w:t>
      </w:r>
      <w:r w:rsidRPr="009601F6">
        <w:rPr>
          <w:rFonts w:ascii="Times New Roman" w:hAnsi="Times New Roman" w:cs="Times New Roman"/>
        </w:rPr>
        <w:t>-B2</w:t>
      </w:r>
      <w:r w:rsidRPr="009601F6">
        <w:rPr>
          <w:rFonts w:ascii="Times New Roman" w:hAnsi="Times New Roman" w:cs="Times New Roman"/>
          <w:vertAlign w:val="superscript"/>
        </w:rPr>
        <w:t>r</w:t>
      </w:r>
      <w:r w:rsidRPr="009601F6">
        <w:rPr>
          <w:rFonts w:ascii="Times New Roman" w:hAnsi="Times New Roman" w:cs="Times New Roman"/>
        </w:rPr>
        <w:t xml:space="preserve">. </w:t>
      </w:r>
    </w:p>
  </w:footnote>
  <w:footnote w:id="141">
    <w:p w14:paraId="5DCACD66" w14:textId="4180CA4B" w:rsidR="00C06137" w:rsidRPr="009601F6" w:rsidRDefault="00C06137" w:rsidP="00AB06D7">
      <w:pPr>
        <w:pStyle w:val="FootnoteText"/>
        <w:spacing w:line="252" w:lineRule="auto"/>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sig. B3</w:t>
      </w:r>
      <w:r w:rsidRPr="009601F6">
        <w:rPr>
          <w:rFonts w:ascii="Times New Roman" w:hAnsi="Times New Roman" w:cs="Times New Roman"/>
          <w:vertAlign w:val="superscript"/>
        </w:rPr>
        <w:t>r</w:t>
      </w:r>
      <w:r w:rsidRPr="009601F6">
        <w:rPr>
          <w:rFonts w:ascii="Times New Roman" w:hAnsi="Times New Roman" w:cs="Times New Roman"/>
        </w:rPr>
        <w:t>-B4</w:t>
      </w:r>
      <w:r w:rsidRPr="009601F6">
        <w:rPr>
          <w:rFonts w:ascii="Times New Roman" w:hAnsi="Times New Roman" w:cs="Times New Roman"/>
          <w:vertAlign w:val="superscript"/>
        </w:rPr>
        <w:t>r</w:t>
      </w:r>
      <w:r w:rsidRPr="009601F6">
        <w:rPr>
          <w:rFonts w:ascii="Times New Roman" w:hAnsi="Times New Roman" w:cs="Times New Roman"/>
        </w:rPr>
        <w:t xml:space="preserve">. </w:t>
      </w:r>
    </w:p>
  </w:footnote>
  <w:footnote w:id="142">
    <w:p w14:paraId="08EA1DD4" w14:textId="50C8796E"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 have cited their works throughout this thesis. </w:t>
      </w:r>
    </w:p>
  </w:footnote>
  <w:footnote w:id="143">
    <w:p w14:paraId="01D59E8F" w14:textId="2EFCA4D2"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Smith, “Metaphor, Cure, and Conversion,” 477. </w:t>
      </w:r>
    </w:p>
  </w:footnote>
  <w:footnote w:id="144">
    <w:p w14:paraId="68C27973" w14:textId="3EB5E587"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On Hart, see Dandridge, “Anti-Quack Literature,” 75-117; David N. Harley, “James Hart of Northampton and the Calvinist Critique of Priest-Physicians: An Unpublished Polemic of the Early 1620s,” </w:t>
      </w:r>
      <w:r w:rsidRPr="009601F6">
        <w:rPr>
          <w:rFonts w:ascii="Times New Roman" w:hAnsi="Times New Roman" w:cs="Times New Roman"/>
          <w:i/>
          <w:iCs/>
        </w:rPr>
        <w:t xml:space="preserve">Medical History </w:t>
      </w:r>
      <w:r w:rsidRPr="009601F6">
        <w:rPr>
          <w:rFonts w:ascii="Times New Roman" w:hAnsi="Times New Roman" w:cs="Times New Roman"/>
        </w:rPr>
        <w:t xml:space="preserve">42, no. 1 (1998): 362-386.  </w:t>
      </w:r>
    </w:p>
  </w:footnote>
  <w:footnote w:id="145">
    <w:p w14:paraId="2EBC9836" w14:textId="28BB8ACD" w:rsidR="00C06137" w:rsidRPr="009601F6" w:rsidRDefault="00C06137">
      <w:pPr>
        <w:pStyle w:val="FootnoteText"/>
        <w:rPr>
          <w:rFonts w:ascii="Times New Roman" w:hAnsi="Times New Roman" w:cs="Times New Roman"/>
          <w:i/>
          <w:iCs/>
        </w:rPr>
      </w:pPr>
      <w:r w:rsidRPr="009601F6">
        <w:rPr>
          <w:rStyle w:val="FootnoteReference"/>
          <w:rFonts w:ascii="Times New Roman" w:hAnsi="Times New Roman" w:cs="Times New Roman"/>
        </w:rPr>
        <w:footnoteRef/>
      </w:r>
      <w:r w:rsidRPr="009601F6">
        <w:rPr>
          <w:rFonts w:ascii="Times New Roman" w:hAnsi="Times New Roman" w:cs="Times New Roman"/>
        </w:rPr>
        <w:t xml:space="preserve"> Roy Porter, </w:t>
      </w:r>
      <w:r w:rsidRPr="009601F6">
        <w:rPr>
          <w:rFonts w:ascii="Times New Roman" w:hAnsi="Times New Roman" w:cs="Times New Roman"/>
          <w:i/>
          <w:iCs/>
        </w:rPr>
        <w:t>Quacks: Fakers and Charlatans in English Medicine</w:t>
      </w:r>
      <w:r w:rsidRPr="009601F6">
        <w:rPr>
          <w:rFonts w:ascii="Times New Roman" w:hAnsi="Times New Roman" w:cs="Times New Roman"/>
        </w:rPr>
        <w:t xml:space="preserve"> (Stroud: Tempus Publishing, 1989), 161. </w:t>
      </w:r>
    </w:p>
  </w:footnote>
  <w:footnote w:id="146">
    <w:p w14:paraId="0927D0A6" w14:textId="58C9F577"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Jenner, “Quackery and Enthusiasm,” 313-340. </w:t>
      </w:r>
    </w:p>
  </w:footnote>
  <w:footnote w:id="147">
    <w:p w14:paraId="3ACF2047" w14:textId="49575AFB" w:rsidR="00C06137" w:rsidRPr="009601F6" w:rsidRDefault="00C06137">
      <w:pPr>
        <w:pStyle w:val="FootnoteText"/>
        <w:rPr>
          <w:rFonts w:ascii="Times New Roman" w:hAnsi="Times New Roman" w:cs="Times New Roman"/>
        </w:rPr>
      </w:pPr>
      <w:r w:rsidRPr="009601F6">
        <w:rPr>
          <w:rStyle w:val="FootnoteReference"/>
          <w:rFonts w:ascii="Times New Roman" w:hAnsi="Times New Roman" w:cs="Times New Roman"/>
        </w:rPr>
        <w:footnoteRef/>
      </w:r>
      <w:r w:rsidRPr="009601F6">
        <w:rPr>
          <w:rFonts w:ascii="Times New Roman" w:hAnsi="Times New Roman" w:cs="Times New Roman"/>
        </w:rPr>
        <w:t xml:space="preserve"> Elmer, “Medicine, Religion, and the Puritan Revolution,” 24-30. </w:t>
      </w:r>
    </w:p>
  </w:footnote>
  <w:footnote w:id="148">
    <w:p w14:paraId="6E3C0656" w14:textId="4EB22345" w:rsidR="00C06137" w:rsidRPr="009601F6" w:rsidRDefault="00C06137">
      <w:pPr>
        <w:pStyle w:val="FootnoteText"/>
        <w:rPr>
          <w:rFonts w:ascii="Times New Roman" w:hAnsi="Times New Roman" w:cs="Times New Roman"/>
          <w:i/>
          <w:iCs/>
        </w:rPr>
      </w:pPr>
      <w:r w:rsidRPr="009601F6">
        <w:rPr>
          <w:rStyle w:val="FootnoteReference"/>
          <w:rFonts w:ascii="Times New Roman" w:hAnsi="Times New Roman" w:cs="Times New Roman"/>
        </w:rPr>
        <w:footnoteRef/>
      </w:r>
      <w:r w:rsidRPr="009601F6">
        <w:rPr>
          <w:rFonts w:ascii="Times New Roman" w:hAnsi="Times New Roman" w:cs="Times New Roman"/>
        </w:rPr>
        <w:t xml:space="preserve"> Ibid., 30-43.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98565884"/>
      <w:docPartObj>
        <w:docPartGallery w:val="Page Numbers (Top of Page)"/>
        <w:docPartUnique/>
      </w:docPartObj>
    </w:sdtPr>
    <w:sdtEndPr>
      <w:rPr>
        <w:rStyle w:val="PageNumber"/>
      </w:rPr>
    </w:sdtEndPr>
    <w:sdtContent>
      <w:p w14:paraId="427F628D" w14:textId="62CAA42E" w:rsidR="00C06137" w:rsidRDefault="00C06137" w:rsidP="00A14F2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C4C7E" w14:textId="77777777" w:rsidR="00C06137" w:rsidRDefault="00C06137" w:rsidP="00561B9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0B622" w14:textId="77777777" w:rsidR="00C06137" w:rsidRPr="00561B94" w:rsidRDefault="00C06137" w:rsidP="00561B94">
    <w:pPr>
      <w:pStyle w:val="Header"/>
      <w:ind w:right="3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14387"/>
    <w:multiLevelType w:val="multilevel"/>
    <w:tmpl w:val="98F0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A56B5"/>
    <w:multiLevelType w:val="multilevel"/>
    <w:tmpl w:val="68EE1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3394A"/>
    <w:multiLevelType w:val="multilevel"/>
    <w:tmpl w:val="135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64569"/>
    <w:multiLevelType w:val="hybridMultilevel"/>
    <w:tmpl w:val="44A4B7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0C5FA5"/>
    <w:multiLevelType w:val="hybridMultilevel"/>
    <w:tmpl w:val="F1084AD4"/>
    <w:lvl w:ilvl="0" w:tplc="A33487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FF"/>
    <w:rsid w:val="00000545"/>
    <w:rsid w:val="00001100"/>
    <w:rsid w:val="00002304"/>
    <w:rsid w:val="00002E1D"/>
    <w:rsid w:val="00003283"/>
    <w:rsid w:val="00004C82"/>
    <w:rsid w:val="00004C8C"/>
    <w:rsid w:val="0000551E"/>
    <w:rsid w:val="00006648"/>
    <w:rsid w:val="00011A13"/>
    <w:rsid w:val="00015EB2"/>
    <w:rsid w:val="00016D1D"/>
    <w:rsid w:val="00017135"/>
    <w:rsid w:val="00017F41"/>
    <w:rsid w:val="00017F82"/>
    <w:rsid w:val="00021040"/>
    <w:rsid w:val="00021B84"/>
    <w:rsid w:val="00022802"/>
    <w:rsid w:val="00023979"/>
    <w:rsid w:val="000242A5"/>
    <w:rsid w:val="000253F7"/>
    <w:rsid w:val="00025678"/>
    <w:rsid w:val="00026539"/>
    <w:rsid w:val="000266B1"/>
    <w:rsid w:val="00026D59"/>
    <w:rsid w:val="000306DA"/>
    <w:rsid w:val="000326B8"/>
    <w:rsid w:val="0003355D"/>
    <w:rsid w:val="000357B0"/>
    <w:rsid w:val="00036E8E"/>
    <w:rsid w:val="000428A3"/>
    <w:rsid w:val="000434C2"/>
    <w:rsid w:val="00044246"/>
    <w:rsid w:val="00045054"/>
    <w:rsid w:val="000457F4"/>
    <w:rsid w:val="0004668D"/>
    <w:rsid w:val="000500F2"/>
    <w:rsid w:val="0005200C"/>
    <w:rsid w:val="00052E4C"/>
    <w:rsid w:val="00055AF5"/>
    <w:rsid w:val="000561BF"/>
    <w:rsid w:val="00056993"/>
    <w:rsid w:val="000612E4"/>
    <w:rsid w:val="00062A1F"/>
    <w:rsid w:val="00064447"/>
    <w:rsid w:val="000664AE"/>
    <w:rsid w:val="000673A1"/>
    <w:rsid w:val="00071536"/>
    <w:rsid w:val="00072F06"/>
    <w:rsid w:val="000730DC"/>
    <w:rsid w:val="00073691"/>
    <w:rsid w:val="0007431B"/>
    <w:rsid w:val="000745F0"/>
    <w:rsid w:val="000749CA"/>
    <w:rsid w:val="00074A70"/>
    <w:rsid w:val="00074B0B"/>
    <w:rsid w:val="000801A1"/>
    <w:rsid w:val="0008050D"/>
    <w:rsid w:val="00082CCB"/>
    <w:rsid w:val="00082FD6"/>
    <w:rsid w:val="00085DB3"/>
    <w:rsid w:val="0008693D"/>
    <w:rsid w:val="00086995"/>
    <w:rsid w:val="00087CD6"/>
    <w:rsid w:val="000902EF"/>
    <w:rsid w:val="0009072C"/>
    <w:rsid w:val="00091DB0"/>
    <w:rsid w:val="00092AF8"/>
    <w:rsid w:val="00092E9C"/>
    <w:rsid w:val="00093BDC"/>
    <w:rsid w:val="00094494"/>
    <w:rsid w:val="00095D31"/>
    <w:rsid w:val="00096CAF"/>
    <w:rsid w:val="0009749D"/>
    <w:rsid w:val="00097ACE"/>
    <w:rsid w:val="00097F78"/>
    <w:rsid w:val="000A04D4"/>
    <w:rsid w:val="000A0FDC"/>
    <w:rsid w:val="000A1D19"/>
    <w:rsid w:val="000A3181"/>
    <w:rsid w:val="000A326B"/>
    <w:rsid w:val="000A3A39"/>
    <w:rsid w:val="000A5208"/>
    <w:rsid w:val="000A6449"/>
    <w:rsid w:val="000B596A"/>
    <w:rsid w:val="000B5FFC"/>
    <w:rsid w:val="000B76CA"/>
    <w:rsid w:val="000C10C7"/>
    <w:rsid w:val="000C1365"/>
    <w:rsid w:val="000C1725"/>
    <w:rsid w:val="000C1E0A"/>
    <w:rsid w:val="000C2EE5"/>
    <w:rsid w:val="000C38AF"/>
    <w:rsid w:val="000C5563"/>
    <w:rsid w:val="000C564B"/>
    <w:rsid w:val="000C792E"/>
    <w:rsid w:val="000C7C18"/>
    <w:rsid w:val="000D0A9C"/>
    <w:rsid w:val="000D25A4"/>
    <w:rsid w:val="000D3C37"/>
    <w:rsid w:val="000D41CA"/>
    <w:rsid w:val="000D7E24"/>
    <w:rsid w:val="000E04A5"/>
    <w:rsid w:val="000E11AE"/>
    <w:rsid w:val="000E17B1"/>
    <w:rsid w:val="000E1B83"/>
    <w:rsid w:val="000E2EDE"/>
    <w:rsid w:val="000E33B1"/>
    <w:rsid w:val="000E34B6"/>
    <w:rsid w:val="000E3D4F"/>
    <w:rsid w:val="000E41DD"/>
    <w:rsid w:val="000E5342"/>
    <w:rsid w:val="000E6AEE"/>
    <w:rsid w:val="000E6D96"/>
    <w:rsid w:val="000F0801"/>
    <w:rsid w:val="000F201D"/>
    <w:rsid w:val="000F233C"/>
    <w:rsid w:val="000F3BDD"/>
    <w:rsid w:val="000F4D30"/>
    <w:rsid w:val="00100C13"/>
    <w:rsid w:val="00100C52"/>
    <w:rsid w:val="00101967"/>
    <w:rsid w:val="00101C04"/>
    <w:rsid w:val="001022B2"/>
    <w:rsid w:val="00105D2F"/>
    <w:rsid w:val="0010672F"/>
    <w:rsid w:val="00110800"/>
    <w:rsid w:val="00110CCC"/>
    <w:rsid w:val="0011137B"/>
    <w:rsid w:val="00111413"/>
    <w:rsid w:val="0011457A"/>
    <w:rsid w:val="001162E9"/>
    <w:rsid w:val="00116F7A"/>
    <w:rsid w:val="00123B48"/>
    <w:rsid w:val="00124A0A"/>
    <w:rsid w:val="00124E1B"/>
    <w:rsid w:val="001254AA"/>
    <w:rsid w:val="0012609F"/>
    <w:rsid w:val="001262D9"/>
    <w:rsid w:val="00130079"/>
    <w:rsid w:val="001301C1"/>
    <w:rsid w:val="001305C2"/>
    <w:rsid w:val="00130D96"/>
    <w:rsid w:val="00132549"/>
    <w:rsid w:val="00132A34"/>
    <w:rsid w:val="00132CAE"/>
    <w:rsid w:val="00133B96"/>
    <w:rsid w:val="001340FD"/>
    <w:rsid w:val="00137567"/>
    <w:rsid w:val="0014309D"/>
    <w:rsid w:val="001444F0"/>
    <w:rsid w:val="00145A64"/>
    <w:rsid w:val="001468AA"/>
    <w:rsid w:val="00146C52"/>
    <w:rsid w:val="001514E4"/>
    <w:rsid w:val="00153729"/>
    <w:rsid w:val="0015487C"/>
    <w:rsid w:val="00154CD3"/>
    <w:rsid w:val="00160B61"/>
    <w:rsid w:val="00161423"/>
    <w:rsid w:val="0016225A"/>
    <w:rsid w:val="001627ED"/>
    <w:rsid w:val="001647B3"/>
    <w:rsid w:val="001648DE"/>
    <w:rsid w:val="00166A47"/>
    <w:rsid w:val="00167D75"/>
    <w:rsid w:val="00170376"/>
    <w:rsid w:val="00171352"/>
    <w:rsid w:val="0018004E"/>
    <w:rsid w:val="00181474"/>
    <w:rsid w:val="00181823"/>
    <w:rsid w:val="00182C37"/>
    <w:rsid w:val="00182FD8"/>
    <w:rsid w:val="0018350D"/>
    <w:rsid w:val="00184FCE"/>
    <w:rsid w:val="001902DD"/>
    <w:rsid w:val="00191470"/>
    <w:rsid w:val="00191C5B"/>
    <w:rsid w:val="00192D15"/>
    <w:rsid w:val="0019629F"/>
    <w:rsid w:val="00196939"/>
    <w:rsid w:val="00196FDC"/>
    <w:rsid w:val="00197439"/>
    <w:rsid w:val="00197ACF"/>
    <w:rsid w:val="001A05DA"/>
    <w:rsid w:val="001A1272"/>
    <w:rsid w:val="001A26DB"/>
    <w:rsid w:val="001A2E45"/>
    <w:rsid w:val="001A39B9"/>
    <w:rsid w:val="001A4576"/>
    <w:rsid w:val="001A7F75"/>
    <w:rsid w:val="001B125E"/>
    <w:rsid w:val="001B18A2"/>
    <w:rsid w:val="001B287E"/>
    <w:rsid w:val="001B29AA"/>
    <w:rsid w:val="001B310C"/>
    <w:rsid w:val="001B3E76"/>
    <w:rsid w:val="001B3FD2"/>
    <w:rsid w:val="001B538A"/>
    <w:rsid w:val="001B6BB4"/>
    <w:rsid w:val="001B79FA"/>
    <w:rsid w:val="001B7D2D"/>
    <w:rsid w:val="001C073A"/>
    <w:rsid w:val="001C1310"/>
    <w:rsid w:val="001C32B0"/>
    <w:rsid w:val="001C4005"/>
    <w:rsid w:val="001C4C13"/>
    <w:rsid w:val="001C65C3"/>
    <w:rsid w:val="001C770D"/>
    <w:rsid w:val="001D108E"/>
    <w:rsid w:val="001D29B0"/>
    <w:rsid w:val="001D3561"/>
    <w:rsid w:val="001D3E09"/>
    <w:rsid w:val="001D74B0"/>
    <w:rsid w:val="001D7755"/>
    <w:rsid w:val="001D7A72"/>
    <w:rsid w:val="001E1CEC"/>
    <w:rsid w:val="001E20A4"/>
    <w:rsid w:val="001E2CD9"/>
    <w:rsid w:val="001E39E5"/>
    <w:rsid w:val="001E3A0E"/>
    <w:rsid w:val="001E4063"/>
    <w:rsid w:val="001E4AB2"/>
    <w:rsid w:val="001E5B47"/>
    <w:rsid w:val="001E6D5E"/>
    <w:rsid w:val="001F11A6"/>
    <w:rsid w:val="001F2D71"/>
    <w:rsid w:val="001F2F2C"/>
    <w:rsid w:val="001F319A"/>
    <w:rsid w:val="001F3698"/>
    <w:rsid w:val="001F4424"/>
    <w:rsid w:val="001F4934"/>
    <w:rsid w:val="001F59CB"/>
    <w:rsid w:val="001F7B13"/>
    <w:rsid w:val="00200EFF"/>
    <w:rsid w:val="002016DB"/>
    <w:rsid w:val="0020566F"/>
    <w:rsid w:val="00205DE4"/>
    <w:rsid w:val="00207C22"/>
    <w:rsid w:val="002101DE"/>
    <w:rsid w:val="00212E30"/>
    <w:rsid w:val="00213EB9"/>
    <w:rsid w:val="002140C2"/>
    <w:rsid w:val="002145A7"/>
    <w:rsid w:val="00215618"/>
    <w:rsid w:val="00216C18"/>
    <w:rsid w:val="00216EA7"/>
    <w:rsid w:val="002176F0"/>
    <w:rsid w:val="00217D5E"/>
    <w:rsid w:val="00217E2A"/>
    <w:rsid w:val="00222C27"/>
    <w:rsid w:val="002240BB"/>
    <w:rsid w:val="00224C6D"/>
    <w:rsid w:val="00226981"/>
    <w:rsid w:val="00226BED"/>
    <w:rsid w:val="00227FC9"/>
    <w:rsid w:val="0023006D"/>
    <w:rsid w:val="00233461"/>
    <w:rsid w:val="00233D74"/>
    <w:rsid w:val="00233E40"/>
    <w:rsid w:val="002346D4"/>
    <w:rsid w:val="00235D3A"/>
    <w:rsid w:val="00236613"/>
    <w:rsid w:val="00241D52"/>
    <w:rsid w:val="00241E56"/>
    <w:rsid w:val="00243FE9"/>
    <w:rsid w:val="002445DA"/>
    <w:rsid w:val="0024772F"/>
    <w:rsid w:val="00250148"/>
    <w:rsid w:val="002535A2"/>
    <w:rsid w:val="002544CD"/>
    <w:rsid w:val="0025546F"/>
    <w:rsid w:val="0025556D"/>
    <w:rsid w:val="00260FF7"/>
    <w:rsid w:val="00263812"/>
    <w:rsid w:val="002656AA"/>
    <w:rsid w:val="00265713"/>
    <w:rsid w:val="002679C1"/>
    <w:rsid w:val="00267D76"/>
    <w:rsid w:val="00267E9C"/>
    <w:rsid w:val="00270690"/>
    <w:rsid w:val="00276464"/>
    <w:rsid w:val="00276C85"/>
    <w:rsid w:val="0028071B"/>
    <w:rsid w:val="0028276A"/>
    <w:rsid w:val="00282BFD"/>
    <w:rsid w:val="00282E5F"/>
    <w:rsid w:val="00287680"/>
    <w:rsid w:val="00292448"/>
    <w:rsid w:val="00292F17"/>
    <w:rsid w:val="002953E7"/>
    <w:rsid w:val="002966BC"/>
    <w:rsid w:val="002A0176"/>
    <w:rsid w:val="002A0461"/>
    <w:rsid w:val="002A1910"/>
    <w:rsid w:val="002A2567"/>
    <w:rsid w:val="002A304B"/>
    <w:rsid w:val="002A4262"/>
    <w:rsid w:val="002A5603"/>
    <w:rsid w:val="002B08A8"/>
    <w:rsid w:val="002B1549"/>
    <w:rsid w:val="002B366C"/>
    <w:rsid w:val="002B3BDA"/>
    <w:rsid w:val="002B4D79"/>
    <w:rsid w:val="002B6607"/>
    <w:rsid w:val="002B6EC5"/>
    <w:rsid w:val="002B73F9"/>
    <w:rsid w:val="002C2AFB"/>
    <w:rsid w:val="002C3918"/>
    <w:rsid w:val="002C4822"/>
    <w:rsid w:val="002C7EF1"/>
    <w:rsid w:val="002D1128"/>
    <w:rsid w:val="002D2961"/>
    <w:rsid w:val="002D322B"/>
    <w:rsid w:val="002D526D"/>
    <w:rsid w:val="002D5925"/>
    <w:rsid w:val="002D7026"/>
    <w:rsid w:val="002D70CA"/>
    <w:rsid w:val="002D7F7D"/>
    <w:rsid w:val="002E10C7"/>
    <w:rsid w:val="002E148C"/>
    <w:rsid w:val="002E2B28"/>
    <w:rsid w:val="002E2CA9"/>
    <w:rsid w:val="002E54BC"/>
    <w:rsid w:val="002E67C9"/>
    <w:rsid w:val="002E683D"/>
    <w:rsid w:val="002F1F0F"/>
    <w:rsid w:val="0030141B"/>
    <w:rsid w:val="0030287F"/>
    <w:rsid w:val="00302C1E"/>
    <w:rsid w:val="0030378C"/>
    <w:rsid w:val="0030552E"/>
    <w:rsid w:val="0030637B"/>
    <w:rsid w:val="00307B71"/>
    <w:rsid w:val="00311061"/>
    <w:rsid w:val="00313C72"/>
    <w:rsid w:val="0031551E"/>
    <w:rsid w:val="003161FE"/>
    <w:rsid w:val="00317065"/>
    <w:rsid w:val="0032006B"/>
    <w:rsid w:val="00321F7D"/>
    <w:rsid w:val="003227E9"/>
    <w:rsid w:val="00322C7B"/>
    <w:rsid w:val="00324CA6"/>
    <w:rsid w:val="00331BEE"/>
    <w:rsid w:val="0033228D"/>
    <w:rsid w:val="0033252D"/>
    <w:rsid w:val="0033350E"/>
    <w:rsid w:val="0033399A"/>
    <w:rsid w:val="003352DD"/>
    <w:rsid w:val="00340785"/>
    <w:rsid w:val="00341365"/>
    <w:rsid w:val="003413E7"/>
    <w:rsid w:val="003418F4"/>
    <w:rsid w:val="0034202E"/>
    <w:rsid w:val="003422AF"/>
    <w:rsid w:val="00345EF5"/>
    <w:rsid w:val="003471F8"/>
    <w:rsid w:val="00351523"/>
    <w:rsid w:val="00352BE1"/>
    <w:rsid w:val="00352F05"/>
    <w:rsid w:val="0035322B"/>
    <w:rsid w:val="003541E2"/>
    <w:rsid w:val="00355B57"/>
    <w:rsid w:val="00355C50"/>
    <w:rsid w:val="00362327"/>
    <w:rsid w:val="00362423"/>
    <w:rsid w:val="00362CA5"/>
    <w:rsid w:val="003630F4"/>
    <w:rsid w:val="0036314C"/>
    <w:rsid w:val="003636FD"/>
    <w:rsid w:val="0036387E"/>
    <w:rsid w:val="003664D7"/>
    <w:rsid w:val="003677F8"/>
    <w:rsid w:val="00367A3D"/>
    <w:rsid w:val="0037083C"/>
    <w:rsid w:val="00371C64"/>
    <w:rsid w:val="00372432"/>
    <w:rsid w:val="00372EC2"/>
    <w:rsid w:val="00374427"/>
    <w:rsid w:val="00374723"/>
    <w:rsid w:val="00375C60"/>
    <w:rsid w:val="00375D43"/>
    <w:rsid w:val="00376DBB"/>
    <w:rsid w:val="00377C28"/>
    <w:rsid w:val="003804DD"/>
    <w:rsid w:val="00384C07"/>
    <w:rsid w:val="00385389"/>
    <w:rsid w:val="003878BF"/>
    <w:rsid w:val="00390C2A"/>
    <w:rsid w:val="00392E98"/>
    <w:rsid w:val="00394217"/>
    <w:rsid w:val="003956D4"/>
    <w:rsid w:val="003A1034"/>
    <w:rsid w:val="003A1E42"/>
    <w:rsid w:val="003A648A"/>
    <w:rsid w:val="003A7782"/>
    <w:rsid w:val="003B0890"/>
    <w:rsid w:val="003B0C24"/>
    <w:rsid w:val="003B2421"/>
    <w:rsid w:val="003B49FF"/>
    <w:rsid w:val="003C192F"/>
    <w:rsid w:val="003C42A2"/>
    <w:rsid w:val="003C56F5"/>
    <w:rsid w:val="003C6D08"/>
    <w:rsid w:val="003D05F9"/>
    <w:rsid w:val="003D0A41"/>
    <w:rsid w:val="003D12D2"/>
    <w:rsid w:val="003D2121"/>
    <w:rsid w:val="003D25A5"/>
    <w:rsid w:val="003D26C0"/>
    <w:rsid w:val="003D281F"/>
    <w:rsid w:val="003D3F61"/>
    <w:rsid w:val="003D532D"/>
    <w:rsid w:val="003D5985"/>
    <w:rsid w:val="003D71E9"/>
    <w:rsid w:val="003D775B"/>
    <w:rsid w:val="003E0092"/>
    <w:rsid w:val="003E1979"/>
    <w:rsid w:val="003E3370"/>
    <w:rsid w:val="003E4A93"/>
    <w:rsid w:val="003F038A"/>
    <w:rsid w:val="003F0D9B"/>
    <w:rsid w:val="003F2B39"/>
    <w:rsid w:val="003F3DED"/>
    <w:rsid w:val="003F4A79"/>
    <w:rsid w:val="003F4C20"/>
    <w:rsid w:val="003F5FEE"/>
    <w:rsid w:val="003F631D"/>
    <w:rsid w:val="003F7E22"/>
    <w:rsid w:val="00400103"/>
    <w:rsid w:val="00400673"/>
    <w:rsid w:val="00400E4C"/>
    <w:rsid w:val="00401BCD"/>
    <w:rsid w:val="0040323F"/>
    <w:rsid w:val="004049AF"/>
    <w:rsid w:val="00405C70"/>
    <w:rsid w:val="00407123"/>
    <w:rsid w:val="00407923"/>
    <w:rsid w:val="004106D1"/>
    <w:rsid w:val="004118BF"/>
    <w:rsid w:val="00412C14"/>
    <w:rsid w:val="00413060"/>
    <w:rsid w:val="00416EC9"/>
    <w:rsid w:val="004210A2"/>
    <w:rsid w:val="004219EA"/>
    <w:rsid w:val="00422578"/>
    <w:rsid w:val="00422AE7"/>
    <w:rsid w:val="00422D86"/>
    <w:rsid w:val="0042315E"/>
    <w:rsid w:val="004238A8"/>
    <w:rsid w:val="0042613B"/>
    <w:rsid w:val="004263B4"/>
    <w:rsid w:val="00430FCB"/>
    <w:rsid w:val="0043145E"/>
    <w:rsid w:val="00435326"/>
    <w:rsid w:val="00435358"/>
    <w:rsid w:val="00436E47"/>
    <w:rsid w:val="00437323"/>
    <w:rsid w:val="00437443"/>
    <w:rsid w:val="00437A19"/>
    <w:rsid w:val="00437F0E"/>
    <w:rsid w:val="00441D34"/>
    <w:rsid w:val="00442AB0"/>
    <w:rsid w:val="004457F0"/>
    <w:rsid w:val="00447CD7"/>
    <w:rsid w:val="0045075D"/>
    <w:rsid w:val="00451A50"/>
    <w:rsid w:val="0045226A"/>
    <w:rsid w:val="00453B3B"/>
    <w:rsid w:val="00456B15"/>
    <w:rsid w:val="004574E9"/>
    <w:rsid w:val="00461335"/>
    <w:rsid w:val="004633FB"/>
    <w:rsid w:val="00463CE0"/>
    <w:rsid w:val="0046455C"/>
    <w:rsid w:val="00465061"/>
    <w:rsid w:val="004656CF"/>
    <w:rsid w:val="00466632"/>
    <w:rsid w:val="00467DB4"/>
    <w:rsid w:val="00471D9F"/>
    <w:rsid w:val="00471ED5"/>
    <w:rsid w:val="004721F0"/>
    <w:rsid w:val="00473043"/>
    <w:rsid w:val="00474BDE"/>
    <w:rsid w:val="00474D68"/>
    <w:rsid w:val="00475AFA"/>
    <w:rsid w:val="00475C03"/>
    <w:rsid w:val="00477C37"/>
    <w:rsid w:val="00477E4A"/>
    <w:rsid w:val="00481B8F"/>
    <w:rsid w:val="00482DE1"/>
    <w:rsid w:val="004830FD"/>
    <w:rsid w:val="00483EDB"/>
    <w:rsid w:val="004855AB"/>
    <w:rsid w:val="00485A81"/>
    <w:rsid w:val="00487D0F"/>
    <w:rsid w:val="00490E75"/>
    <w:rsid w:val="00492704"/>
    <w:rsid w:val="0049310F"/>
    <w:rsid w:val="004933A7"/>
    <w:rsid w:val="0049581F"/>
    <w:rsid w:val="00495BB2"/>
    <w:rsid w:val="004A1CBC"/>
    <w:rsid w:val="004A37F4"/>
    <w:rsid w:val="004A64FF"/>
    <w:rsid w:val="004B2397"/>
    <w:rsid w:val="004B28A5"/>
    <w:rsid w:val="004B2CF1"/>
    <w:rsid w:val="004B43EE"/>
    <w:rsid w:val="004B4B05"/>
    <w:rsid w:val="004B7C66"/>
    <w:rsid w:val="004C48A1"/>
    <w:rsid w:val="004C4EB4"/>
    <w:rsid w:val="004C5EDE"/>
    <w:rsid w:val="004C6519"/>
    <w:rsid w:val="004D0CAD"/>
    <w:rsid w:val="004D48FE"/>
    <w:rsid w:val="004D4DF7"/>
    <w:rsid w:val="004D508C"/>
    <w:rsid w:val="004D7D0C"/>
    <w:rsid w:val="004E18E6"/>
    <w:rsid w:val="004E23B8"/>
    <w:rsid w:val="004E2CA4"/>
    <w:rsid w:val="004E5969"/>
    <w:rsid w:val="004E5D58"/>
    <w:rsid w:val="004F0500"/>
    <w:rsid w:val="004F1286"/>
    <w:rsid w:val="004F12C9"/>
    <w:rsid w:val="004F1806"/>
    <w:rsid w:val="004F3C02"/>
    <w:rsid w:val="004F5BFE"/>
    <w:rsid w:val="004F70EB"/>
    <w:rsid w:val="0050117D"/>
    <w:rsid w:val="005013C1"/>
    <w:rsid w:val="005018EE"/>
    <w:rsid w:val="00504135"/>
    <w:rsid w:val="00504948"/>
    <w:rsid w:val="00506D91"/>
    <w:rsid w:val="00507243"/>
    <w:rsid w:val="0051078E"/>
    <w:rsid w:val="00512C07"/>
    <w:rsid w:val="00514854"/>
    <w:rsid w:val="00515651"/>
    <w:rsid w:val="0051696B"/>
    <w:rsid w:val="00521563"/>
    <w:rsid w:val="00523989"/>
    <w:rsid w:val="00523F20"/>
    <w:rsid w:val="00524390"/>
    <w:rsid w:val="00525C3D"/>
    <w:rsid w:val="0052684D"/>
    <w:rsid w:val="00526ACB"/>
    <w:rsid w:val="00527525"/>
    <w:rsid w:val="00532D36"/>
    <w:rsid w:val="00535497"/>
    <w:rsid w:val="00537BAF"/>
    <w:rsid w:val="0054156D"/>
    <w:rsid w:val="00543DCB"/>
    <w:rsid w:val="0054482C"/>
    <w:rsid w:val="00545424"/>
    <w:rsid w:val="00545FE2"/>
    <w:rsid w:val="00546423"/>
    <w:rsid w:val="00546995"/>
    <w:rsid w:val="00550D07"/>
    <w:rsid w:val="00550E33"/>
    <w:rsid w:val="00552515"/>
    <w:rsid w:val="00552D13"/>
    <w:rsid w:val="005545CD"/>
    <w:rsid w:val="0055495B"/>
    <w:rsid w:val="00555024"/>
    <w:rsid w:val="00555067"/>
    <w:rsid w:val="00555521"/>
    <w:rsid w:val="005566C3"/>
    <w:rsid w:val="00556A1B"/>
    <w:rsid w:val="00556B89"/>
    <w:rsid w:val="00557236"/>
    <w:rsid w:val="00561B94"/>
    <w:rsid w:val="00564FF2"/>
    <w:rsid w:val="0056662D"/>
    <w:rsid w:val="005667C8"/>
    <w:rsid w:val="00571D9E"/>
    <w:rsid w:val="005748E0"/>
    <w:rsid w:val="00576EFE"/>
    <w:rsid w:val="00577B31"/>
    <w:rsid w:val="00583D44"/>
    <w:rsid w:val="00586236"/>
    <w:rsid w:val="00586588"/>
    <w:rsid w:val="00590A80"/>
    <w:rsid w:val="00590CE6"/>
    <w:rsid w:val="005929BA"/>
    <w:rsid w:val="00592B55"/>
    <w:rsid w:val="005936F0"/>
    <w:rsid w:val="00593B30"/>
    <w:rsid w:val="005946C4"/>
    <w:rsid w:val="00594810"/>
    <w:rsid w:val="00595A12"/>
    <w:rsid w:val="00596EB2"/>
    <w:rsid w:val="00596F68"/>
    <w:rsid w:val="005A2E27"/>
    <w:rsid w:val="005A3196"/>
    <w:rsid w:val="005A6260"/>
    <w:rsid w:val="005A7A14"/>
    <w:rsid w:val="005B0FC4"/>
    <w:rsid w:val="005B15DB"/>
    <w:rsid w:val="005B32EF"/>
    <w:rsid w:val="005B7EBD"/>
    <w:rsid w:val="005C00CD"/>
    <w:rsid w:val="005C0322"/>
    <w:rsid w:val="005C04BD"/>
    <w:rsid w:val="005C16CC"/>
    <w:rsid w:val="005C2FAA"/>
    <w:rsid w:val="005C44FA"/>
    <w:rsid w:val="005C5BE4"/>
    <w:rsid w:val="005C67D2"/>
    <w:rsid w:val="005C6F32"/>
    <w:rsid w:val="005C7450"/>
    <w:rsid w:val="005D0DE3"/>
    <w:rsid w:val="005D2183"/>
    <w:rsid w:val="005D25A7"/>
    <w:rsid w:val="005D2CA9"/>
    <w:rsid w:val="005D51C7"/>
    <w:rsid w:val="005D6276"/>
    <w:rsid w:val="005D6DAE"/>
    <w:rsid w:val="005D7B17"/>
    <w:rsid w:val="005D7F7E"/>
    <w:rsid w:val="005E0B5B"/>
    <w:rsid w:val="005E4248"/>
    <w:rsid w:val="005E434D"/>
    <w:rsid w:val="005E45B2"/>
    <w:rsid w:val="005E5062"/>
    <w:rsid w:val="005E59ED"/>
    <w:rsid w:val="005E5E85"/>
    <w:rsid w:val="005E6CF5"/>
    <w:rsid w:val="005E6F59"/>
    <w:rsid w:val="005F2AA1"/>
    <w:rsid w:val="005F2F63"/>
    <w:rsid w:val="005F3012"/>
    <w:rsid w:val="005F4DF4"/>
    <w:rsid w:val="005F6951"/>
    <w:rsid w:val="00600332"/>
    <w:rsid w:val="006005D5"/>
    <w:rsid w:val="006017F2"/>
    <w:rsid w:val="0060266C"/>
    <w:rsid w:val="00602CC1"/>
    <w:rsid w:val="00602F2B"/>
    <w:rsid w:val="00606BC5"/>
    <w:rsid w:val="00606D22"/>
    <w:rsid w:val="00606F68"/>
    <w:rsid w:val="00607E4F"/>
    <w:rsid w:val="006103ED"/>
    <w:rsid w:val="00611028"/>
    <w:rsid w:val="00611B19"/>
    <w:rsid w:val="006125C9"/>
    <w:rsid w:val="00613D87"/>
    <w:rsid w:val="006142B2"/>
    <w:rsid w:val="00614E0E"/>
    <w:rsid w:val="00616C2C"/>
    <w:rsid w:val="00617783"/>
    <w:rsid w:val="00620156"/>
    <w:rsid w:val="006241C5"/>
    <w:rsid w:val="00624ADF"/>
    <w:rsid w:val="00625253"/>
    <w:rsid w:val="0062560E"/>
    <w:rsid w:val="00625645"/>
    <w:rsid w:val="00626AE0"/>
    <w:rsid w:val="006276C6"/>
    <w:rsid w:val="00631008"/>
    <w:rsid w:val="0063214F"/>
    <w:rsid w:val="00633FF3"/>
    <w:rsid w:val="00634728"/>
    <w:rsid w:val="0063503D"/>
    <w:rsid w:val="006367DE"/>
    <w:rsid w:val="006369E8"/>
    <w:rsid w:val="00641489"/>
    <w:rsid w:val="00641EDA"/>
    <w:rsid w:val="00642109"/>
    <w:rsid w:val="00642DE6"/>
    <w:rsid w:val="00643579"/>
    <w:rsid w:val="006452D5"/>
    <w:rsid w:val="00645FF0"/>
    <w:rsid w:val="00646497"/>
    <w:rsid w:val="00650216"/>
    <w:rsid w:val="0065126A"/>
    <w:rsid w:val="006526B0"/>
    <w:rsid w:val="00652AF2"/>
    <w:rsid w:val="006539F2"/>
    <w:rsid w:val="00654C75"/>
    <w:rsid w:val="0065793A"/>
    <w:rsid w:val="006601A3"/>
    <w:rsid w:val="00661DAC"/>
    <w:rsid w:val="006621B1"/>
    <w:rsid w:val="006624F1"/>
    <w:rsid w:val="00663823"/>
    <w:rsid w:val="00664EC4"/>
    <w:rsid w:val="00665ECC"/>
    <w:rsid w:val="0066728C"/>
    <w:rsid w:val="00667E40"/>
    <w:rsid w:val="0067150D"/>
    <w:rsid w:val="00672244"/>
    <w:rsid w:val="00676A06"/>
    <w:rsid w:val="00677366"/>
    <w:rsid w:val="0068202B"/>
    <w:rsid w:val="00683092"/>
    <w:rsid w:val="006840D0"/>
    <w:rsid w:val="00684CD1"/>
    <w:rsid w:val="00691B58"/>
    <w:rsid w:val="006925EA"/>
    <w:rsid w:val="0069378E"/>
    <w:rsid w:val="006941FA"/>
    <w:rsid w:val="00695F9A"/>
    <w:rsid w:val="0069624C"/>
    <w:rsid w:val="0069630A"/>
    <w:rsid w:val="006A05AE"/>
    <w:rsid w:val="006A2C92"/>
    <w:rsid w:val="006A384B"/>
    <w:rsid w:val="006A51A9"/>
    <w:rsid w:val="006A7577"/>
    <w:rsid w:val="006A79ED"/>
    <w:rsid w:val="006B28C1"/>
    <w:rsid w:val="006B4C23"/>
    <w:rsid w:val="006B516A"/>
    <w:rsid w:val="006B6E11"/>
    <w:rsid w:val="006B7098"/>
    <w:rsid w:val="006C07C1"/>
    <w:rsid w:val="006C10AE"/>
    <w:rsid w:val="006C29D5"/>
    <w:rsid w:val="006C4536"/>
    <w:rsid w:val="006C5EEA"/>
    <w:rsid w:val="006C6692"/>
    <w:rsid w:val="006C6809"/>
    <w:rsid w:val="006C6CC5"/>
    <w:rsid w:val="006C70B4"/>
    <w:rsid w:val="006C7F8A"/>
    <w:rsid w:val="006D3655"/>
    <w:rsid w:val="006D47C9"/>
    <w:rsid w:val="006D5E8E"/>
    <w:rsid w:val="006D6379"/>
    <w:rsid w:val="006D64C6"/>
    <w:rsid w:val="006E008F"/>
    <w:rsid w:val="006E2242"/>
    <w:rsid w:val="006E2627"/>
    <w:rsid w:val="006E2B7A"/>
    <w:rsid w:val="006E49A5"/>
    <w:rsid w:val="006E74C5"/>
    <w:rsid w:val="006F35AD"/>
    <w:rsid w:val="006F3675"/>
    <w:rsid w:val="006F66F4"/>
    <w:rsid w:val="006F6788"/>
    <w:rsid w:val="007021CD"/>
    <w:rsid w:val="007026A0"/>
    <w:rsid w:val="007034A4"/>
    <w:rsid w:val="00703FF6"/>
    <w:rsid w:val="00705688"/>
    <w:rsid w:val="007062AA"/>
    <w:rsid w:val="00706567"/>
    <w:rsid w:val="00707A15"/>
    <w:rsid w:val="00711997"/>
    <w:rsid w:val="00711BC6"/>
    <w:rsid w:val="00713AA0"/>
    <w:rsid w:val="00716121"/>
    <w:rsid w:val="00717C19"/>
    <w:rsid w:val="00723BEA"/>
    <w:rsid w:val="00723ED5"/>
    <w:rsid w:val="0072457D"/>
    <w:rsid w:val="00724D2B"/>
    <w:rsid w:val="00726405"/>
    <w:rsid w:val="0072793E"/>
    <w:rsid w:val="00727A8D"/>
    <w:rsid w:val="00734CFF"/>
    <w:rsid w:val="00734D76"/>
    <w:rsid w:val="00734F0E"/>
    <w:rsid w:val="0073580E"/>
    <w:rsid w:val="00740DB2"/>
    <w:rsid w:val="00742A92"/>
    <w:rsid w:val="00742DDE"/>
    <w:rsid w:val="0074482C"/>
    <w:rsid w:val="00746700"/>
    <w:rsid w:val="00747874"/>
    <w:rsid w:val="00753156"/>
    <w:rsid w:val="007531C1"/>
    <w:rsid w:val="00755135"/>
    <w:rsid w:val="007553B7"/>
    <w:rsid w:val="00760137"/>
    <w:rsid w:val="0076133B"/>
    <w:rsid w:val="007625CE"/>
    <w:rsid w:val="0076540F"/>
    <w:rsid w:val="00766F56"/>
    <w:rsid w:val="00767CD5"/>
    <w:rsid w:val="00770F19"/>
    <w:rsid w:val="007715FA"/>
    <w:rsid w:val="0077212F"/>
    <w:rsid w:val="0077358D"/>
    <w:rsid w:val="00773CA9"/>
    <w:rsid w:val="007743DA"/>
    <w:rsid w:val="0077470E"/>
    <w:rsid w:val="0077538B"/>
    <w:rsid w:val="007755B3"/>
    <w:rsid w:val="0077570B"/>
    <w:rsid w:val="00776CA0"/>
    <w:rsid w:val="00776D96"/>
    <w:rsid w:val="007771D6"/>
    <w:rsid w:val="00777DE1"/>
    <w:rsid w:val="00780065"/>
    <w:rsid w:val="00780194"/>
    <w:rsid w:val="007839DA"/>
    <w:rsid w:val="00783B90"/>
    <w:rsid w:val="00783EC6"/>
    <w:rsid w:val="00784CC1"/>
    <w:rsid w:val="00786A69"/>
    <w:rsid w:val="00786C6B"/>
    <w:rsid w:val="0078731E"/>
    <w:rsid w:val="00790132"/>
    <w:rsid w:val="00791828"/>
    <w:rsid w:val="00791CB4"/>
    <w:rsid w:val="00792EC7"/>
    <w:rsid w:val="007952C6"/>
    <w:rsid w:val="0079606B"/>
    <w:rsid w:val="00796C20"/>
    <w:rsid w:val="007976D1"/>
    <w:rsid w:val="00797EF7"/>
    <w:rsid w:val="007A2471"/>
    <w:rsid w:val="007A265F"/>
    <w:rsid w:val="007A4668"/>
    <w:rsid w:val="007A6C03"/>
    <w:rsid w:val="007A6D3F"/>
    <w:rsid w:val="007A7592"/>
    <w:rsid w:val="007B0685"/>
    <w:rsid w:val="007B1523"/>
    <w:rsid w:val="007B291F"/>
    <w:rsid w:val="007B31C8"/>
    <w:rsid w:val="007B4071"/>
    <w:rsid w:val="007B487F"/>
    <w:rsid w:val="007C01F5"/>
    <w:rsid w:val="007C065A"/>
    <w:rsid w:val="007C4601"/>
    <w:rsid w:val="007C5A0E"/>
    <w:rsid w:val="007D0740"/>
    <w:rsid w:val="007D0789"/>
    <w:rsid w:val="007D1580"/>
    <w:rsid w:val="007D5616"/>
    <w:rsid w:val="007D67F5"/>
    <w:rsid w:val="007D794F"/>
    <w:rsid w:val="007E2D2C"/>
    <w:rsid w:val="007E2D4A"/>
    <w:rsid w:val="007E31CF"/>
    <w:rsid w:val="007E4ED3"/>
    <w:rsid w:val="007E6A52"/>
    <w:rsid w:val="007F2F25"/>
    <w:rsid w:val="007F4863"/>
    <w:rsid w:val="00800B83"/>
    <w:rsid w:val="00802AA0"/>
    <w:rsid w:val="00802B4C"/>
    <w:rsid w:val="008036C4"/>
    <w:rsid w:val="0080528C"/>
    <w:rsid w:val="0080571B"/>
    <w:rsid w:val="00806BF6"/>
    <w:rsid w:val="00807116"/>
    <w:rsid w:val="00810005"/>
    <w:rsid w:val="00810D3D"/>
    <w:rsid w:val="0081164F"/>
    <w:rsid w:val="008134B8"/>
    <w:rsid w:val="00813598"/>
    <w:rsid w:val="008153EB"/>
    <w:rsid w:val="00815892"/>
    <w:rsid w:val="008175AA"/>
    <w:rsid w:val="0082235F"/>
    <w:rsid w:val="008228B1"/>
    <w:rsid w:val="00822E4A"/>
    <w:rsid w:val="008378D8"/>
    <w:rsid w:val="00840615"/>
    <w:rsid w:val="0084129B"/>
    <w:rsid w:val="0084177A"/>
    <w:rsid w:val="008417EE"/>
    <w:rsid w:val="00845BA3"/>
    <w:rsid w:val="00847AAB"/>
    <w:rsid w:val="00847B41"/>
    <w:rsid w:val="00847F30"/>
    <w:rsid w:val="00850861"/>
    <w:rsid w:val="008522ED"/>
    <w:rsid w:val="008532B0"/>
    <w:rsid w:val="00857EB3"/>
    <w:rsid w:val="008625FB"/>
    <w:rsid w:val="00862660"/>
    <w:rsid w:val="00864200"/>
    <w:rsid w:val="008656D6"/>
    <w:rsid w:val="00865BE8"/>
    <w:rsid w:val="00866263"/>
    <w:rsid w:val="008664B5"/>
    <w:rsid w:val="008672CF"/>
    <w:rsid w:val="008703AC"/>
    <w:rsid w:val="008705BF"/>
    <w:rsid w:val="00875EFE"/>
    <w:rsid w:val="0087792C"/>
    <w:rsid w:val="00880051"/>
    <w:rsid w:val="00881F99"/>
    <w:rsid w:val="008822A1"/>
    <w:rsid w:val="00884D3D"/>
    <w:rsid w:val="00884E58"/>
    <w:rsid w:val="00885537"/>
    <w:rsid w:val="0088670E"/>
    <w:rsid w:val="00886B53"/>
    <w:rsid w:val="0088711C"/>
    <w:rsid w:val="00887C3A"/>
    <w:rsid w:val="00887F61"/>
    <w:rsid w:val="0089385B"/>
    <w:rsid w:val="00894719"/>
    <w:rsid w:val="008949EE"/>
    <w:rsid w:val="00895A74"/>
    <w:rsid w:val="00895DB2"/>
    <w:rsid w:val="0089768A"/>
    <w:rsid w:val="00897AFB"/>
    <w:rsid w:val="008A1A6F"/>
    <w:rsid w:val="008A1BD3"/>
    <w:rsid w:val="008A21C6"/>
    <w:rsid w:val="008A2791"/>
    <w:rsid w:val="008A2C2B"/>
    <w:rsid w:val="008A4003"/>
    <w:rsid w:val="008A5C91"/>
    <w:rsid w:val="008A7055"/>
    <w:rsid w:val="008A734E"/>
    <w:rsid w:val="008B176F"/>
    <w:rsid w:val="008B1BDC"/>
    <w:rsid w:val="008B2356"/>
    <w:rsid w:val="008B2DA1"/>
    <w:rsid w:val="008B3DF8"/>
    <w:rsid w:val="008B6AF5"/>
    <w:rsid w:val="008C020D"/>
    <w:rsid w:val="008C13E6"/>
    <w:rsid w:val="008C52C9"/>
    <w:rsid w:val="008C5677"/>
    <w:rsid w:val="008C67DD"/>
    <w:rsid w:val="008C6EB0"/>
    <w:rsid w:val="008D0694"/>
    <w:rsid w:val="008D0A06"/>
    <w:rsid w:val="008D12FD"/>
    <w:rsid w:val="008D1387"/>
    <w:rsid w:val="008D3A6E"/>
    <w:rsid w:val="008D3E4F"/>
    <w:rsid w:val="008D5332"/>
    <w:rsid w:val="008E485D"/>
    <w:rsid w:val="008E7B32"/>
    <w:rsid w:val="008F13AD"/>
    <w:rsid w:val="008F1A7B"/>
    <w:rsid w:val="008F1E3D"/>
    <w:rsid w:val="008F212C"/>
    <w:rsid w:val="008F27FC"/>
    <w:rsid w:val="008F5A5D"/>
    <w:rsid w:val="008F6B26"/>
    <w:rsid w:val="008F6BD0"/>
    <w:rsid w:val="008F769A"/>
    <w:rsid w:val="008F79C9"/>
    <w:rsid w:val="008F7A6A"/>
    <w:rsid w:val="00902627"/>
    <w:rsid w:val="00902940"/>
    <w:rsid w:val="009029E8"/>
    <w:rsid w:val="00902DB3"/>
    <w:rsid w:val="0090347C"/>
    <w:rsid w:val="009035C1"/>
    <w:rsid w:val="009038A7"/>
    <w:rsid w:val="009048C2"/>
    <w:rsid w:val="00904C1D"/>
    <w:rsid w:val="0090532C"/>
    <w:rsid w:val="00905B06"/>
    <w:rsid w:val="00906E98"/>
    <w:rsid w:val="00906ECF"/>
    <w:rsid w:val="00910023"/>
    <w:rsid w:val="00910266"/>
    <w:rsid w:val="00914993"/>
    <w:rsid w:val="009154AB"/>
    <w:rsid w:val="009218B6"/>
    <w:rsid w:val="0092233E"/>
    <w:rsid w:val="00923211"/>
    <w:rsid w:val="0092373C"/>
    <w:rsid w:val="009240E1"/>
    <w:rsid w:val="009243DA"/>
    <w:rsid w:val="009246D2"/>
    <w:rsid w:val="00924D1C"/>
    <w:rsid w:val="00924D44"/>
    <w:rsid w:val="00925CA7"/>
    <w:rsid w:val="00925D03"/>
    <w:rsid w:val="00926F97"/>
    <w:rsid w:val="0092728D"/>
    <w:rsid w:val="00931A7D"/>
    <w:rsid w:val="009320E4"/>
    <w:rsid w:val="009345A4"/>
    <w:rsid w:val="00934F5C"/>
    <w:rsid w:val="009400CE"/>
    <w:rsid w:val="00941B1E"/>
    <w:rsid w:val="00944D5A"/>
    <w:rsid w:val="009453F1"/>
    <w:rsid w:val="00945830"/>
    <w:rsid w:val="00952DC0"/>
    <w:rsid w:val="009531D1"/>
    <w:rsid w:val="0095403D"/>
    <w:rsid w:val="00954D07"/>
    <w:rsid w:val="00956782"/>
    <w:rsid w:val="00956F84"/>
    <w:rsid w:val="009601F6"/>
    <w:rsid w:val="0096654E"/>
    <w:rsid w:val="009668D2"/>
    <w:rsid w:val="00972FF0"/>
    <w:rsid w:val="00973F3D"/>
    <w:rsid w:val="009740B9"/>
    <w:rsid w:val="009778FC"/>
    <w:rsid w:val="00981144"/>
    <w:rsid w:val="009819AD"/>
    <w:rsid w:val="00982281"/>
    <w:rsid w:val="0098241B"/>
    <w:rsid w:val="009853D9"/>
    <w:rsid w:val="009854FA"/>
    <w:rsid w:val="00985C0F"/>
    <w:rsid w:val="00985CCD"/>
    <w:rsid w:val="00986C26"/>
    <w:rsid w:val="00987677"/>
    <w:rsid w:val="00991B9F"/>
    <w:rsid w:val="0099240B"/>
    <w:rsid w:val="00993402"/>
    <w:rsid w:val="0099446A"/>
    <w:rsid w:val="009968B7"/>
    <w:rsid w:val="00997487"/>
    <w:rsid w:val="009A26EE"/>
    <w:rsid w:val="009A2E6D"/>
    <w:rsid w:val="009A3E64"/>
    <w:rsid w:val="009A4087"/>
    <w:rsid w:val="009A5FA0"/>
    <w:rsid w:val="009A68D4"/>
    <w:rsid w:val="009A6D23"/>
    <w:rsid w:val="009B0B79"/>
    <w:rsid w:val="009B1214"/>
    <w:rsid w:val="009B1607"/>
    <w:rsid w:val="009B1B81"/>
    <w:rsid w:val="009B2EEB"/>
    <w:rsid w:val="009B4DC7"/>
    <w:rsid w:val="009B5587"/>
    <w:rsid w:val="009B74DE"/>
    <w:rsid w:val="009C1568"/>
    <w:rsid w:val="009C2CB5"/>
    <w:rsid w:val="009C32FA"/>
    <w:rsid w:val="009C4097"/>
    <w:rsid w:val="009C420A"/>
    <w:rsid w:val="009C4A57"/>
    <w:rsid w:val="009C4BEB"/>
    <w:rsid w:val="009C7177"/>
    <w:rsid w:val="009D00D3"/>
    <w:rsid w:val="009D0BCA"/>
    <w:rsid w:val="009D14E6"/>
    <w:rsid w:val="009D214B"/>
    <w:rsid w:val="009D2273"/>
    <w:rsid w:val="009D478E"/>
    <w:rsid w:val="009D506B"/>
    <w:rsid w:val="009E0ECB"/>
    <w:rsid w:val="009E170B"/>
    <w:rsid w:val="009E32D7"/>
    <w:rsid w:val="009E5247"/>
    <w:rsid w:val="009E60E1"/>
    <w:rsid w:val="009E63D4"/>
    <w:rsid w:val="009F0CC2"/>
    <w:rsid w:val="009F1B82"/>
    <w:rsid w:val="009F1F58"/>
    <w:rsid w:val="009F2D67"/>
    <w:rsid w:val="009F2D76"/>
    <w:rsid w:val="009F51B3"/>
    <w:rsid w:val="009F539E"/>
    <w:rsid w:val="009F66F1"/>
    <w:rsid w:val="009F6F56"/>
    <w:rsid w:val="009F727C"/>
    <w:rsid w:val="009F7780"/>
    <w:rsid w:val="00A00CAF"/>
    <w:rsid w:val="00A041E8"/>
    <w:rsid w:val="00A05988"/>
    <w:rsid w:val="00A10044"/>
    <w:rsid w:val="00A108CF"/>
    <w:rsid w:val="00A10ACB"/>
    <w:rsid w:val="00A1220F"/>
    <w:rsid w:val="00A13832"/>
    <w:rsid w:val="00A14F24"/>
    <w:rsid w:val="00A15D2D"/>
    <w:rsid w:val="00A172F9"/>
    <w:rsid w:val="00A2036E"/>
    <w:rsid w:val="00A231EC"/>
    <w:rsid w:val="00A23F04"/>
    <w:rsid w:val="00A272E9"/>
    <w:rsid w:val="00A34E39"/>
    <w:rsid w:val="00A377F5"/>
    <w:rsid w:val="00A37D4B"/>
    <w:rsid w:val="00A41911"/>
    <w:rsid w:val="00A427FF"/>
    <w:rsid w:val="00A42F3B"/>
    <w:rsid w:val="00A4546C"/>
    <w:rsid w:val="00A45C56"/>
    <w:rsid w:val="00A45F6D"/>
    <w:rsid w:val="00A4798B"/>
    <w:rsid w:val="00A47CC1"/>
    <w:rsid w:val="00A50A53"/>
    <w:rsid w:val="00A50BA5"/>
    <w:rsid w:val="00A50C66"/>
    <w:rsid w:val="00A517A5"/>
    <w:rsid w:val="00A5319B"/>
    <w:rsid w:val="00A55AAF"/>
    <w:rsid w:val="00A575B0"/>
    <w:rsid w:val="00A57C0B"/>
    <w:rsid w:val="00A63122"/>
    <w:rsid w:val="00A65140"/>
    <w:rsid w:val="00A662EA"/>
    <w:rsid w:val="00A66B8A"/>
    <w:rsid w:val="00A673BE"/>
    <w:rsid w:val="00A674FB"/>
    <w:rsid w:val="00A67F18"/>
    <w:rsid w:val="00A71380"/>
    <w:rsid w:val="00A71551"/>
    <w:rsid w:val="00A71803"/>
    <w:rsid w:val="00A72218"/>
    <w:rsid w:val="00A75DE4"/>
    <w:rsid w:val="00A8011A"/>
    <w:rsid w:val="00A8093C"/>
    <w:rsid w:val="00A8354A"/>
    <w:rsid w:val="00A83FA1"/>
    <w:rsid w:val="00A8505B"/>
    <w:rsid w:val="00A85682"/>
    <w:rsid w:val="00A85FAC"/>
    <w:rsid w:val="00A906CF"/>
    <w:rsid w:val="00A91477"/>
    <w:rsid w:val="00A91C2A"/>
    <w:rsid w:val="00A9233F"/>
    <w:rsid w:val="00A936EC"/>
    <w:rsid w:val="00A95359"/>
    <w:rsid w:val="00A95979"/>
    <w:rsid w:val="00A95DB6"/>
    <w:rsid w:val="00A97EBB"/>
    <w:rsid w:val="00AA0301"/>
    <w:rsid w:val="00AA163A"/>
    <w:rsid w:val="00AA17EF"/>
    <w:rsid w:val="00AA2876"/>
    <w:rsid w:val="00AA29C3"/>
    <w:rsid w:val="00AA4D3C"/>
    <w:rsid w:val="00AA627E"/>
    <w:rsid w:val="00AA6299"/>
    <w:rsid w:val="00AA7713"/>
    <w:rsid w:val="00AA79FD"/>
    <w:rsid w:val="00AA7B5F"/>
    <w:rsid w:val="00AB03B3"/>
    <w:rsid w:val="00AB06D7"/>
    <w:rsid w:val="00AB38B1"/>
    <w:rsid w:val="00AB3DBC"/>
    <w:rsid w:val="00AB5F9F"/>
    <w:rsid w:val="00AB685B"/>
    <w:rsid w:val="00AB6A4B"/>
    <w:rsid w:val="00AB7626"/>
    <w:rsid w:val="00AC071D"/>
    <w:rsid w:val="00AC0C44"/>
    <w:rsid w:val="00AC11AA"/>
    <w:rsid w:val="00AC2B59"/>
    <w:rsid w:val="00AC465E"/>
    <w:rsid w:val="00AC5946"/>
    <w:rsid w:val="00AD0277"/>
    <w:rsid w:val="00AD2BE4"/>
    <w:rsid w:val="00AD3A56"/>
    <w:rsid w:val="00AD6ABB"/>
    <w:rsid w:val="00AD7717"/>
    <w:rsid w:val="00AD79F7"/>
    <w:rsid w:val="00AD7E90"/>
    <w:rsid w:val="00AE0123"/>
    <w:rsid w:val="00AE23AA"/>
    <w:rsid w:val="00AE37A4"/>
    <w:rsid w:val="00AE41DE"/>
    <w:rsid w:val="00AE4496"/>
    <w:rsid w:val="00AE5693"/>
    <w:rsid w:val="00AE5AEB"/>
    <w:rsid w:val="00AE5F2E"/>
    <w:rsid w:val="00AE5FC9"/>
    <w:rsid w:val="00AE70E5"/>
    <w:rsid w:val="00AE72B7"/>
    <w:rsid w:val="00AE78B6"/>
    <w:rsid w:val="00AF362B"/>
    <w:rsid w:val="00AF3C1F"/>
    <w:rsid w:val="00AF4B7A"/>
    <w:rsid w:val="00AF517A"/>
    <w:rsid w:val="00AF59F8"/>
    <w:rsid w:val="00AF689B"/>
    <w:rsid w:val="00AF75E1"/>
    <w:rsid w:val="00AF7E34"/>
    <w:rsid w:val="00B0156D"/>
    <w:rsid w:val="00B03834"/>
    <w:rsid w:val="00B0415D"/>
    <w:rsid w:val="00B04B9F"/>
    <w:rsid w:val="00B062A4"/>
    <w:rsid w:val="00B0720B"/>
    <w:rsid w:val="00B07CF8"/>
    <w:rsid w:val="00B11AE4"/>
    <w:rsid w:val="00B121EF"/>
    <w:rsid w:val="00B136DF"/>
    <w:rsid w:val="00B145C0"/>
    <w:rsid w:val="00B14D21"/>
    <w:rsid w:val="00B15BCF"/>
    <w:rsid w:val="00B15DA3"/>
    <w:rsid w:val="00B17B90"/>
    <w:rsid w:val="00B227A6"/>
    <w:rsid w:val="00B23298"/>
    <w:rsid w:val="00B23748"/>
    <w:rsid w:val="00B242CC"/>
    <w:rsid w:val="00B24FDD"/>
    <w:rsid w:val="00B2513D"/>
    <w:rsid w:val="00B25268"/>
    <w:rsid w:val="00B26160"/>
    <w:rsid w:val="00B26CCB"/>
    <w:rsid w:val="00B2730C"/>
    <w:rsid w:val="00B27B93"/>
    <w:rsid w:val="00B27C38"/>
    <w:rsid w:val="00B30BBA"/>
    <w:rsid w:val="00B32D97"/>
    <w:rsid w:val="00B3678F"/>
    <w:rsid w:val="00B374E2"/>
    <w:rsid w:val="00B37A54"/>
    <w:rsid w:val="00B425F6"/>
    <w:rsid w:val="00B42A36"/>
    <w:rsid w:val="00B438AA"/>
    <w:rsid w:val="00B449A0"/>
    <w:rsid w:val="00B44EEE"/>
    <w:rsid w:val="00B45010"/>
    <w:rsid w:val="00B4706D"/>
    <w:rsid w:val="00B52DC9"/>
    <w:rsid w:val="00B5319D"/>
    <w:rsid w:val="00B53378"/>
    <w:rsid w:val="00B545FC"/>
    <w:rsid w:val="00B556E7"/>
    <w:rsid w:val="00B56BCF"/>
    <w:rsid w:val="00B57164"/>
    <w:rsid w:val="00B6248C"/>
    <w:rsid w:val="00B628EE"/>
    <w:rsid w:val="00B64272"/>
    <w:rsid w:val="00B643C7"/>
    <w:rsid w:val="00B64922"/>
    <w:rsid w:val="00B64FB8"/>
    <w:rsid w:val="00B66899"/>
    <w:rsid w:val="00B67A3E"/>
    <w:rsid w:val="00B715FE"/>
    <w:rsid w:val="00B71A6B"/>
    <w:rsid w:val="00B727E0"/>
    <w:rsid w:val="00B73DA4"/>
    <w:rsid w:val="00B74C1E"/>
    <w:rsid w:val="00B74F8F"/>
    <w:rsid w:val="00B811F4"/>
    <w:rsid w:val="00B8136C"/>
    <w:rsid w:val="00B813D7"/>
    <w:rsid w:val="00B82D2D"/>
    <w:rsid w:val="00B84370"/>
    <w:rsid w:val="00B84558"/>
    <w:rsid w:val="00B86389"/>
    <w:rsid w:val="00B86B1C"/>
    <w:rsid w:val="00B915B1"/>
    <w:rsid w:val="00B92A95"/>
    <w:rsid w:val="00B93147"/>
    <w:rsid w:val="00B93765"/>
    <w:rsid w:val="00B9508E"/>
    <w:rsid w:val="00B96121"/>
    <w:rsid w:val="00B97DE4"/>
    <w:rsid w:val="00BA23B8"/>
    <w:rsid w:val="00BA2536"/>
    <w:rsid w:val="00BA2B60"/>
    <w:rsid w:val="00BA57CB"/>
    <w:rsid w:val="00BB0BC7"/>
    <w:rsid w:val="00BB5D6E"/>
    <w:rsid w:val="00BB5D96"/>
    <w:rsid w:val="00BB6339"/>
    <w:rsid w:val="00BB64BC"/>
    <w:rsid w:val="00BB7153"/>
    <w:rsid w:val="00BC051E"/>
    <w:rsid w:val="00BC2636"/>
    <w:rsid w:val="00BC27C9"/>
    <w:rsid w:val="00BC7ACE"/>
    <w:rsid w:val="00BD0C68"/>
    <w:rsid w:val="00BD1894"/>
    <w:rsid w:val="00BE0089"/>
    <w:rsid w:val="00BE0102"/>
    <w:rsid w:val="00BE49C0"/>
    <w:rsid w:val="00BE74B9"/>
    <w:rsid w:val="00BE7CEB"/>
    <w:rsid w:val="00BF042F"/>
    <w:rsid w:val="00BF0850"/>
    <w:rsid w:val="00BF2F08"/>
    <w:rsid w:val="00BF5AFB"/>
    <w:rsid w:val="00BF671C"/>
    <w:rsid w:val="00C007FB"/>
    <w:rsid w:val="00C03A69"/>
    <w:rsid w:val="00C0407C"/>
    <w:rsid w:val="00C041F9"/>
    <w:rsid w:val="00C047B3"/>
    <w:rsid w:val="00C05AC6"/>
    <w:rsid w:val="00C06137"/>
    <w:rsid w:val="00C06B8B"/>
    <w:rsid w:val="00C11587"/>
    <w:rsid w:val="00C12A28"/>
    <w:rsid w:val="00C13995"/>
    <w:rsid w:val="00C13B8D"/>
    <w:rsid w:val="00C14C76"/>
    <w:rsid w:val="00C14E25"/>
    <w:rsid w:val="00C1601B"/>
    <w:rsid w:val="00C17857"/>
    <w:rsid w:val="00C20345"/>
    <w:rsid w:val="00C20787"/>
    <w:rsid w:val="00C20FAE"/>
    <w:rsid w:val="00C232EC"/>
    <w:rsid w:val="00C23841"/>
    <w:rsid w:val="00C23BA0"/>
    <w:rsid w:val="00C25C64"/>
    <w:rsid w:val="00C26856"/>
    <w:rsid w:val="00C2705B"/>
    <w:rsid w:val="00C27732"/>
    <w:rsid w:val="00C27E83"/>
    <w:rsid w:val="00C301C6"/>
    <w:rsid w:val="00C309DE"/>
    <w:rsid w:val="00C30D19"/>
    <w:rsid w:val="00C3438A"/>
    <w:rsid w:val="00C3574A"/>
    <w:rsid w:val="00C364D4"/>
    <w:rsid w:val="00C40332"/>
    <w:rsid w:val="00C41611"/>
    <w:rsid w:val="00C41E35"/>
    <w:rsid w:val="00C45C8A"/>
    <w:rsid w:val="00C47356"/>
    <w:rsid w:val="00C47B6C"/>
    <w:rsid w:val="00C50353"/>
    <w:rsid w:val="00C51A29"/>
    <w:rsid w:val="00C54834"/>
    <w:rsid w:val="00C54B07"/>
    <w:rsid w:val="00C5555A"/>
    <w:rsid w:val="00C66215"/>
    <w:rsid w:val="00C67E84"/>
    <w:rsid w:val="00C67F36"/>
    <w:rsid w:val="00C72B26"/>
    <w:rsid w:val="00C72D93"/>
    <w:rsid w:val="00C7380D"/>
    <w:rsid w:val="00C73C52"/>
    <w:rsid w:val="00C74D1D"/>
    <w:rsid w:val="00C762E4"/>
    <w:rsid w:val="00C86051"/>
    <w:rsid w:val="00C87E75"/>
    <w:rsid w:val="00C9080F"/>
    <w:rsid w:val="00C90B36"/>
    <w:rsid w:val="00C94EE7"/>
    <w:rsid w:val="00C95083"/>
    <w:rsid w:val="00C95C85"/>
    <w:rsid w:val="00C95E90"/>
    <w:rsid w:val="00CA0974"/>
    <w:rsid w:val="00CA4712"/>
    <w:rsid w:val="00CA582E"/>
    <w:rsid w:val="00CA74EC"/>
    <w:rsid w:val="00CA7C05"/>
    <w:rsid w:val="00CA7D8A"/>
    <w:rsid w:val="00CB0F07"/>
    <w:rsid w:val="00CB15A7"/>
    <w:rsid w:val="00CB467D"/>
    <w:rsid w:val="00CB5508"/>
    <w:rsid w:val="00CB597B"/>
    <w:rsid w:val="00CB5CFB"/>
    <w:rsid w:val="00CB686A"/>
    <w:rsid w:val="00CB7F78"/>
    <w:rsid w:val="00CC04CD"/>
    <w:rsid w:val="00CC0A27"/>
    <w:rsid w:val="00CC39AF"/>
    <w:rsid w:val="00CC51CF"/>
    <w:rsid w:val="00CC51D7"/>
    <w:rsid w:val="00CC570C"/>
    <w:rsid w:val="00CC6A93"/>
    <w:rsid w:val="00CC77B2"/>
    <w:rsid w:val="00CD01BC"/>
    <w:rsid w:val="00CD0A78"/>
    <w:rsid w:val="00CD247B"/>
    <w:rsid w:val="00CD2757"/>
    <w:rsid w:val="00CD506E"/>
    <w:rsid w:val="00CD5416"/>
    <w:rsid w:val="00CE09E9"/>
    <w:rsid w:val="00CE1C7E"/>
    <w:rsid w:val="00CE2C57"/>
    <w:rsid w:val="00CE3622"/>
    <w:rsid w:val="00CE4AAB"/>
    <w:rsid w:val="00CE542F"/>
    <w:rsid w:val="00CE5804"/>
    <w:rsid w:val="00CE5BCC"/>
    <w:rsid w:val="00CE78F5"/>
    <w:rsid w:val="00CF1A2D"/>
    <w:rsid w:val="00CF1C4C"/>
    <w:rsid w:val="00CF1DB0"/>
    <w:rsid w:val="00CF1F3B"/>
    <w:rsid w:val="00CF21C9"/>
    <w:rsid w:val="00CF449E"/>
    <w:rsid w:val="00CF4859"/>
    <w:rsid w:val="00CF5026"/>
    <w:rsid w:val="00CF5F77"/>
    <w:rsid w:val="00CF6693"/>
    <w:rsid w:val="00CF7484"/>
    <w:rsid w:val="00CF790F"/>
    <w:rsid w:val="00D005A0"/>
    <w:rsid w:val="00D02699"/>
    <w:rsid w:val="00D038CE"/>
    <w:rsid w:val="00D04D64"/>
    <w:rsid w:val="00D0532E"/>
    <w:rsid w:val="00D056B2"/>
    <w:rsid w:val="00D11D02"/>
    <w:rsid w:val="00D139FC"/>
    <w:rsid w:val="00D16CE6"/>
    <w:rsid w:val="00D170D2"/>
    <w:rsid w:val="00D1778A"/>
    <w:rsid w:val="00D204BA"/>
    <w:rsid w:val="00D20592"/>
    <w:rsid w:val="00D20EDC"/>
    <w:rsid w:val="00D21FA2"/>
    <w:rsid w:val="00D23389"/>
    <w:rsid w:val="00D2388D"/>
    <w:rsid w:val="00D24B12"/>
    <w:rsid w:val="00D24CCA"/>
    <w:rsid w:val="00D25FA3"/>
    <w:rsid w:val="00D2689C"/>
    <w:rsid w:val="00D27D06"/>
    <w:rsid w:val="00D30646"/>
    <w:rsid w:val="00D339B9"/>
    <w:rsid w:val="00D3616E"/>
    <w:rsid w:val="00D37124"/>
    <w:rsid w:val="00D37A7D"/>
    <w:rsid w:val="00D405D2"/>
    <w:rsid w:val="00D410D8"/>
    <w:rsid w:val="00D427AD"/>
    <w:rsid w:val="00D4491D"/>
    <w:rsid w:val="00D44CDA"/>
    <w:rsid w:val="00D44E30"/>
    <w:rsid w:val="00D45B8E"/>
    <w:rsid w:val="00D466A1"/>
    <w:rsid w:val="00D479C8"/>
    <w:rsid w:val="00D47AAF"/>
    <w:rsid w:val="00D47C1E"/>
    <w:rsid w:val="00D50C2D"/>
    <w:rsid w:val="00D50C5F"/>
    <w:rsid w:val="00D52868"/>
    <w:rsid w:val="00D53511"/>
    <w:rsid w:val="00D540BB"/>
    <w:rsid w:val="00D55885"/>
    <w:rsid w:val="00D566B5"/>
    <w:rsid w:val="00D60775"/>
    <w:rsid w:val="00D610A8"/>
    <w:rsid w:val="00D61592"/>
    <w:rsid w:val="00D61926"/>
    <w:rsid w:val="00D62082"/>
    <w:rsid w:val="00D62379"/>
    <w:rsid w:val="00D6380A"/>
    <w:rsid w:val="00D67283"/>
    <w:rsid w:val="00D70385"/>
    <w:rsid w:val="00D70A19"/>
    <w:rsid w:val="00D71126"/>
    <w:rsid w:val="00D74629"/>
    <w:rsid w:val="00D770BE"/>
    <w:rsid w:val="00D777A6"/>
    <w:rsid w:val="00D81EC2"/>
    <w:rsid w:val="00D82E15"/>
    <w:rsid w:val="00D82F36"/>
    <w:rsid w:val="00D83238"/>
    <w:rsid w:val="00D83AEC"/>
    <w:rsid w:val="00D903BE"/>
    <w:rsid w:val="00D906C9"/>
    <w:rsid w:val="00D90890"/>
    <w:rsid w:val="00D90B38"/>
    <w:rsid w:val="00D9223A"/>
    <w:rsid w:val="00D9307A"/>
    <w:rsid w:val="00D936C0"/>
    <w:rsid w:val="00D93B6C"/>
    <w:rsid w:val="00D9685E"/>
    <w:rsid w:val="00D97A2A"/>
    <w:rsid w:val="00DA0EAF"/>
    <w:rsid w:val="00DA121A"/>
    <w:rsid w:val="00DA6540"/>
    <w:rsid w:val="00DA6890"/>
    <w:rsid w:val="00DA733E"/>
    <w:rsid w:val="00DB33B8"/>
    <w:rsid w:val="00DB6B0D"/>
    <w:rsid w:val="00DB7C34"/>
    <w:rsid w:val="00DC1419"/>
    <w:rsid w:val="00DC156D"/>
    <w:rsid w:val="00DC2158"/>
    <w:rsid w:val="00DC2587"/>
    <w:rsid w:val="00DC2A22"/>
    <w:rsid w:val="00DC2E7F"/>
    <w:rsid w:val="00DC59E5"/>
    <w:rsid w:val="00DC5DBA"/>
    <w:rsid w:val="00DD4906"/>
    <w:rsid w:val="00DD6079"/>
    <w:rsid w:val="00DE043E"/>
    <w:rsid w:val="00DE1C3D"/>
    <w:rsid w:val="00DE5F58"/>
    <w:rsid w:val="00DE6EF3"/>
    <w:rsid w:val="00DE7AC9"/>
    <w:rsid w:val="00DF0B4D"/>
    <w:rsid w:val="00DF1AE7"/>
    <w:rsid w:val="00DF1C65"/>
    <w:rsid w:val="00DF33EF"/>
    <w:rsid w:val="00DF3E53"/>
    <w:rsid w:val="00DF3E8D"/>
    <w:rsid w:val="00DF4159"/>
    <w:rsid w:val="00DF434E"/>
    <w:rsid w:val="00DF48AB"/>
    <w:rsid w:val="00DF5495"/>
    <w:rsid w:val="00DF5F6F"/>
    <w:rsid w:val="00DF6087"/>
    <w:rsid w:val="00DF6863"/>
    <w:rsid w:val="00DF70F3"/>
    <w:rsid w:val="00DF7996"/>
    <w:rsid w:val="00DF79F7"/>
    <w:rsid w:val="00DF7A3C"/>
    <w:rsid w:val="00E0018A"/>
    <w:rsid w:val="00E004A9"/>
    <w:rsid w:val="00E006B3"/>
    <w:rsid w:val="00E01C44"/>
    <w:rsid w:val="00E04133"/>
    <w:rsid w:val="00E046B2"/>
    <w:rsid w:val="00E066F4"/>
    <w:rsid w:val="00E07681"/>
    <w:rsid w:val="00E104E9"/>
    <w:rsid w:val="00E10885"/>
    <w:rsid w:val="00E12445"/>
    <w:rsid w:val="00E13540"/>
    <w:rsid w:val="00E14727"/>
    <w:rsid w:val="00E16544"/>
    <w:rsid w:val="00E1660E"/>
    <w:rsid w:val="00E176CA"/>
    <w:rsid w:val="00E20527"/>
    <w:rsid w:val="00E2069C"/>
    <w:rsid w:val="00E21433"/>
    <w:rsid w:val="00E21489"/>
    <w:rsid w:val="00E217F3"/>
    <w:rsid w:val="00E220C3"/>
    <w:rsid w:val="00E221B9"/>
    <w:rsid w:val="00E22B08"/>
    <w:rsid w:val="00E2705F"/>
    <w:rsid w:val="00E273B2"/>
    <w:rsid w:val="00E27FCD"/>
    <w:rsid w:val="00E30409"/>
    <w:rsid w:val="00E3165C"/>
    <w:rsid w:val="00E31D2C"/>
    <w:rsid w:val="00E32A20"/>
    <w:rsid w:val="00E34550"/>
    <w:rsid w:val="00E35BD3"/>
    <w:rsid w:val="00E37794"/>
    <w:rsid w:val="00E4023A"/>
    <w:rsid w:val="00E40418"/>
    <w:rsid w:val="00E40642"/>
    <w:rsid w:val="00E43705"/>
    <w:rsid w:val="00E44055"/>
    <w:rsid w:val="00E50C51"/>
    <w:rsid w:val="00E50D88"/>
    <w:rsid w:val="00E5262C"/>
    <w:rsid w:val="00E52D1E"/>
    <w:rsid w:val="00E53507"/>
    <w:rsid w:val="00E54897"/>
    <w:rsid w:val="00E54919"/>
    <w:rsid w:val="00E54C6A"/>
    <w:rsid w:val="00E55096"/>
    <w:rsid w:val="00E5671D"/>
    <w:rsid w:val="00E56E8B"/>
    <w:rsid w:val="00E57279"/>
    <w:rsid w:val="00E61540"/>
    <w:rsid w:val="00E616AF"/>
    <w:rsid w:val="00E6185D"/>
    <w:rsid w:val="00E6458D"/>
    <w:rsid w:val="00E7081F"/>
    <w:rsid w:val="00E70A6B"/>
    <w:rsid w:val="00E70F09"/>
    <w:rsid w:val="00E70F1A"/>
    <w:rsid w:val="00E70F41"/>
    <w:rsid w:val="00E711A6"/>
    <w:rsid w:val="00E72412"/>
    <w:rsid w:val="00E736A1"/>
    <w:rsid w:val="00E73C5C"/>
    <w:rsid w:val="00E761E7"/>
    <w:rsid w:val="00E764EB"/>
    <w:rsid w:val="00E80032"/>
    <w:rsid w:val="00E803EC"/>
    <w:rsid w:val="00E83ACC"/>
    <w:rsid w:val="00E83EBA"/>
    <w:rsid w:val="00E84C69"/>
    <w:rsid w:val="00E84F19"/>
    <w:rsid w:val="00E86499"/>
    <w:rsid w:val="00E865A3"/>
    <w:rsid w:val="00E86AC2"/>
    <w:rsid w:val="00E86EA3"/>
    <w:rsid w:val="00E90806"/>
    <w:rsid w:val="00E9083B"/>
    <w:rsid w:val="00E91F4A"/>
    <w:rsid w:val="00E92801"/>
    <w:rsid w:val="00E94C3A"/>
    <w:rsid w:val="00E95A47"/>
    <w:rsid w:val="00E96F59"/>
    <w:rsid w:val="00E97881"/>
    <w:rsid w:val="00E97DFD"/>
    <w:rsid w:val="00EA08B5"/>
    <w:rsid w:val="00EA0DAB"/>
    <w:rsid w:val="00EA1ABD"/>
    <w:rsid w:val="00EA1E56"/>
    <w:rsid w:val="00EA38C9"/>
    <w:rsid w:val="00EA3FFD"/>
    <w:rsid w:val="00EA535C"/>
    <w:rsid w:val="00EA63F2"/>
    <w:rsid w:val="00EA7A22"/>
    <w:rsid w:val="00EA7C1F"/>
    <w:rsid w:val="00EB0886"/>
    <w:rsid w:val="00EB3EDA"/>
    <w:rsid w:val="00EB43D1"/>
    <w:rsid w:val="00EB4902"/>
    <w:rsid w:val="00EB6D70"/>
    <w:rsid w:val="00EC066F"/>
    <w:rsid w:val="00EC06A3"/>
    <w:rsid w:val="00EC096F"/>
    <w:rsid w:val="00EC108D"/>
    <w:rsid w:val="00EC2551"/>
    <w:rsid w:val="00EC3A8A"/>
    <w:rsid w:val="00EC4052"/>
    <w:rsid w:val="00EC47F1"/>
    <w:rsid w:val="00EC6A60"/>
    <w:rsid w:val="00EC72C3"/>
    <w:rsid w:val="00ED054F"/>
    <w:rsid w:val="00ED10AB"/>
    <w:rsid w:val="00ED1C55"/>
    <w:rsid w:val="00ED3D19"/>
    <w:rsid w:val="00ED3D38"/>
    <w:rsid w:val="00ED4AE0"/>
    <w:rsid w:val="00ED693A"/>
    <w:rsid w:val="00ED6DCD"/>
    <w:rsid w:val="00EE0A80"/>
    <w:rsid w:val="00EE1823"/>
    <w:rsid w:val="00EE27FD"/>
    <w:rsid w:val="00EE4613"/>
    <w:rsid w:val="00EE5171"/>
    <w:rsid w:val="00EE7B6E"/>
    <w:rsid w:val="00EF344E"/>
    <w:rsid w:val="00EF36CD"/>
    <w:rsid w:val="00EF63E5"/>
    <w:rsid w:val="00EF6658"/>
    <w:rsid w:val="00EF717F"/>
    <w:rsid w:val="00F02147"/>
    <w:rsid w:val="00F0312E"/>
    <w:rsid w:val="00F05DE8"/>
    <w:rsid w:val="00F0626F"/>
    <w:rsid w:val="00F11C85"/>
    <w:rsid w:val="00F12602"/>
    <w:rsid w:val="00F13B30"/>
    <w:rsid w:val="00F1529D"/>
    <w:rsid w:val="00F2011D"/>
    <w:rsid w:val="00F2012F"/>
    <w:rsid w:val="00F23DCC"/>
    <w:rsid w:val="00F252E9"/>
    <w:rsid w:val="00F27B69"/>
    <w:rsid w:val="00F30323"/>
    <w:rsid w:val="00F30739"/>
    <w:rsid w:val="00F338E0"/>
    <w:rsid w:val="00F34B00"/>
    <w:rsid w:val="00F36386"/>
    <w:rsid w:val="00F36B14"/>
    <w:rsid w:val="00F417DD"/>
    <w:rsid w:val="00F42299"/>
    <w:rsid w:val="00F45F46"/>
    <w:rsid w:val="00F469D8"/>
    <w:rsid w:val="00F47956"/>
    <w:rsid w:val="00F50797"/>
    <w:rsid w:val="00F53992"/>
    <w:rsid w:val="00F54849"/>
    <w:rsid w:val="00F56214"/>
    <w:rsid w:val="00F6038B"/>
    <w:rsid w:val="00F617AB"/>
    <w:rsid w:val="00F62B65"/>
    <w:rsid w:val="00F638C6"/>
    <w:rsid w:val="00F63F17"/>
    <w:rsid w:val="00F670E7"/>
    <w:rsid w:val="00F67495"/>
    <w:rsid w:val="00F7730F"/>
    <w:rsid w:val="00F77469"/>
    <w:rsid w:val="00F815A2"/>
    <w:rsid w:val="00F815D6"/>
    <w:rsid w:val="00F91C1E"/>
    <w:rsid w:val="00F930D5"/>
    <w:rsid w:val="00F94AEF"/>
    <w:rsid w:val="00F97638"/>
    <w:rsid w:val="00FA0542"/>
    <w:rsid w:val="00FA182C"/>
    <w:rsid w:val="00FA2CB6"/>
    <w:rsid w:val="00FA35C6"/>
    <w:rsid w:val="00FA3B34"/>
    <w:rsid w:val="00FA3DD8"/>
    <w:rsid w:val="00FA5AB7"/>
    <w:rsid w:val="00FA7A9D"/>
    <w:rsid w:val="00FB1B8E"/>
    <w:rsid w:val="00FB24F6"/>
    <w:rsid w:val="00FB5A1F"/>
    <w:rsid w:val="00FB603A"/>
    <w:rsid w:val="00FB6FC1"/>
    <w:rsid w:val="00FB76CB"/>
    <w:rsid w:val="00FC317B"/>
    <w:rsid w:val="00FC3501"/>
    <w:rsid w:val="00FC44A2"/>
    <w:rsid w:val="00FC60F1"/>
    <w:rsid w:val="00FD0D7E"/>
    <w:rsid w:val="00FD198E"/>
    <w:rsid w:val="00FD2A82"/>
    <w:rsid w:val="00FD3F15"/>
    <w:rsid w:val="00FD5FBD"/>
    <w:rsid w:val="00FD6B9E"/>
    <w:rsid w:val="00FD7D02"/>
    <w:rsid w:val="00FE1BA2"/>
    <w:rsid w:val="00FE290F"/>
    <w:rsid w:val="00FE2D97"/>
    <w:rsid w:val="00FE3972"/>
    <w:rsid w:val="00FE3FBB"/>
    <w:rsid w:val="00FE41AA"/>
    <w:rsid w:val="00FE43DD"/>
    <w:rsid w:val="00FE465D"/>
    <w:rsid w:val="00FE60C4"/>
    <w:rsid w:val="00FF201D"/>
    <w:rsid w:val="00FF2106"/>
    <w:rsid w:val="00FF35AA"/>
    <w:rsid w:val="00FF4127"/>
    <w:rsid w:val="00FF4F0B"/>
    <w:rsid w:val="00FF5B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C8409"/>
  <w15:chartTrackingRefBased/>
  <w15:docId w15:val="{24EF157E-3156-7F42-8DBC-90E71466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5693"/>
    <w:rPr>
      <w:sz w:val="20"/>
      <w:szCs w:val="20"/>
    </w:rPr>
  </w:style>
  <w:style w:type="character" w:customStyle="1" w:styleId="FootnoteTextChar">
    <w:name w:val="Footnote Text Char"/>
    <w:basedOn w:val="DefaultParagraphFont"/>
    <w:link w:val="FootnoteText"/>
    <w:uiPriority w:val="99"/>
    <w:semiHidden/>
    <w:rsid w:val="00AE5693"/>
    <w:rPr>
      <w:sz w:val="20"/>
      <w:szCs w:val="20"/>
    </w:rPr>
  </w:style>
  <w:style w:type="character" w:styleId="FootnoteReference">
    <w:name w:val="footnote reference"/>
    <w:basedOn w:val="DefaultParagraphFont"/>
    <w:uiPriority w:val="99"/>
    <w:semiHidden/>
    <w:unhideWhenUsed/>
    <w:rsid w:val="00AE5693"/>
    <w:rPr>
      <w:vertAlign w:val="superscript"/>
    </w:rPr>
  </w:style>
  <w:style w:type="paragraph" w:styleId="Header">
    <w:name w:val="header"/>
    <w:basedOn w:val="Normal"/>
    <w:link w:val="HeaderChar"/>
    <w:uiPriority w:val="99"/>
    <w:unhideWhenUsed/>
    <w:rsid w:val="00561B94"/>
    <w:pPr>
      <w:tabs>
        <w:tab w:val="center" w:pos="4680"/>
        <w:tab w:val="right" w:pos="9360"/>
      </w:tabs>
    </w:pPr>
  </w:style>
  <w:style w:type="character" w:customStyle="1" w:styleId="HeaderChar">
    <w:name w:val="Header Char"/>
    <w:basedOn w:val="DefaultParagraphFont"/>
    <w:link w:val="Header"/>
    <w:uiPriority w:val="99"/>
    <w:rsid w:val="00561B94"/>
  </w:style>
  <w:style w:type="character" w:styleId="PageNumber">
    <w:name w:val="page number"/>
    <w:basedOn w:val="DefaultParagraphFont"/>
    <w:uiPriority w:val="99"/>
    <w:semiHidden/>
    <w:unhideWhenUsed/>
    <w:rsid w:val="00561B94"/>
  </w:style>
  <w:style w:type="paragraph" w:styleId="Footer">
    <w:name w:val="footer"/>
    <w:basedOn w:val="Normal"/>
    <w:link w:val="FooterChar"/>
    <w:uiPriority w:val="99"/>
    <w:unhideWhenUsed/>
    <w:rsid w:val="00561B94"/>
    <w:pPr>
      <w:tabs>
        <w:tab w:val="center" w:pos="4680"/>
        <w:tab w:val="right" w:pos="9360"/>
      </w:tabs>
    </w:pPr>
  </w:style>
  <w:style w:type="character" w:customStyle="1" w:styleId="FooterChar">
    <w:name w:val="Footer Char"/>
    <w:basedOn w:val="DefaultParagraphFont"/>
    <w:link w:val="Footer"/>
    <w:uiPriority w:val="99"/>
    <w:rsid w:val="00561B94"/>
  </w:style>
  <w:style w:type="paragraph" w:styleId="ListParagraph">
    <w:name w:val="List Paragraph"/>
    <w:basedOn w:val="Normal"/>
    <w:uiPriority w:val="34"/>
    <w:qFormat/>
    <w:rsid w:val="003956D4"/>
    <w:pPr>
      <w:ind w:left="720"/>
      <w:contextualSpacing/>
    </w:pPr>
  </w:style>
  <w:style w:type="paragraph" w:styleId="NormalWeb">
    <w:name w:val="Normal (Web)"/>
    <w:basedOn w:val="Normal"/>
    <w:uiPriority w:val="99"/>
    <w:unhideWhenUsed/>
    <w:rsid w:val="00C23841"/>
    <w:pPr>
      <w:spacing w:before="100" w:beforeAutospacing="1" w:after="100" w:afterAutospacing="1"/>
    </w:pPr>
    <w:rPr>
      <w:rFonts w:ascii="Times New Roman" w:eastAsia="Times New Roman" w:hAnsi="Times New Roman" w:cs="Times New Roman"/>
    </w:rPr>
  </w:style>
  <w:style w:type="character" w:customStyle="1" w:styleId="rend-italic">
    <w:name w:val="rend-italic"/>
    <w:basedOn w:val="DefaultParagraphFont"/>
    <w:rsid w:val="009F0CC2"/>
  </w:style>
  <w:style w:type="character" w:customStyle="1" w:styleId="hit">
    <w:name w:val="hit"/>
    <w:basedOn w:val="DefaultParagraphFont"/>
    <w:rsid w:val="00D04D64"/>
  </w:style>
  <w:style w:type="character" w:styleId="Emphasis">
    <w:name w:val="Emphasis"/>
    <w:basedOn w:val="DefaultParagraphFont"/>
    <w:uiPriority w:val="20"/>
    <w:qFormat/>
    <w:rsid w:val="00D04D64"/>
    <w:rPr>
      <w:i/>
      <w:iCs/>
    </w:rPr>
  </w:style>
  <w:style w:type="character" w:customStyle="1" w:styleId="ptr">
    <w:name w:val="ptr"/>
    <w:basedOn w:val="DefaultParagraphFont"/>
    <w:rsid w:val="00205DE4"/>
  </w:style>
  <w:style w:type="character" w:styleId="Hyperlink">
    <w:name w:val="Hyperlink"/>
    <w:basedOn w:val="DefaultParagraphFont"/>
    <w:uiPriority w:val="99"/>
    <w:semiHidden/>
    <w:unhideWhenUsed/>
    <w:rsid w:val="00205DE4"/>
    <w:rPr>
      <w:color w:val="0000FF"/>
      <w:u w:val="single"/>
    </w:rPr>
  </w:style>
  <w:style w:type="character" w:customStyle="1" w:styleId="text">
    <w:name w:val="text"/>
    <w:basedOn w:val="DefaultParagraphFont"/>
    <w:rsid w:val="00E01C44"/>
  </w:style>
  <w:style w:type="paragraph" w:styleId="BalloonText">
    <w:name w:val="Balloon Text"/>
    <w:basedOn w:val="Normal"/>
    <w:link w:val="BalloonTextChar"/>
    <w:uiPriority w:val="99"/>
    <w:semiHidden/>
    <w:unhideWhenUsed/>
    <w:rsid w:val="007551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513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5575">
      <w:bodyDiv w:val="1"/>
      <w:marLeft w:val="0"/>
      <w:marRight w:val="0"/>
      <w:marTop w:val="0"/>
      <w:marBottom w:val="0"/>
      <w:divBdr>
        <w:top w:val="none" w:sz="0" w:space="0" w:color="auto"/>
        <w:left w:val="none" w:sz="0" w:space="0" w:color="auto"/>
        <w:bottom w:val="none" w:sz="0" w:space="0" w:color="auto"/>
        <w:right w:val="none" w:sz="0" w:space="0" w:color="auto"/>
      </w:divBdr>
    </w:div>
    <w:div w:id="158430739">
      <w:bodyDiv w:val="1"/>
      <w:marLeft w:val="0"/>
      <w:marRight w:val="0"/>
      <w:marTop w:val="0"/>
      <w:marBottom w:val="0"/>
      <w:divBdr>
        <w:top w:val="none" w:sz="0" w:space="0" w:color="auto"/>
        <w:left w:val="none" w:sz="0" w:space="0" w:color="auto"/>
        <w:bottom w:val="none" w:sz="0" w:space="0" w:color="auto"/>
        <w:right w:val="none" w:sz="0" w:space="0" w:color="auto"/>
      </w:divBdr>
    </w:div>
    <w:div w:id="183639232">
      <w:bodyDiv w:val="1"/>
      <w:marLeft w:val="0"/>
      <w:marRight w:val="0"/>
      <w:marTop w:val="0"/>
      <w:marBottom w:val="0"/>
      <w:divBdr>
        <w:top w:val="none" w:sz="0" w:space="0" w:color="auto"/>
        <w:left w:val="none" w:sz="0" w:space="0" w:color="auto"/>
        <w:bottom w:val="none" w:sz="0" w:space="0" w:color="auto"/>
        <w:right w:val="none" w:sz="0" w:space="0" w:color="auto"/>
      </w:divBdr>
    </w:div>
    <w:div w:id="227543315">
      <w:bodyDiv w:val="1"/>
      <w:marLeft w:val="0"/>
      <w:marRight w:val="0"/>
      <w:marTop w:val="0"/>
      <w:marBottom w:val="0"/>
      <w:divBdr>
        <w:top w:val="none" w:sz="0" w:space="0" w:color="auto"/>
        <w:left w:val="none" w:sz="0" w:space="0" w:color="auto"/>
        <w:bottom w:val="none" w:sz="0" w:space="0" w:color="auto"/>
        <w:right w:val="none" w:sz="0" w:space="0" w:color="auto"/>
      </w:divBdr>
    </w:div>
    <w:div w:id="284511351">
      <w:bodyDiv w:val="1"/>
      <w:marLeft w:val="0"/>
      <w:marRight w:val="0"/>
      <w:marTop w:val="0"/>
      <w:marBottom w:val="0"/>
      <w:divBdr>
        <w:top w:val="none" w:sz="0" w:space="0" w:color="auto"/>
        <w:left w:val="none" w:sz="0" w:space="0" w:color="auto"/>
        <w:bottom w:val="none" w:sz="0" w:space="0" w:color="auto"/>
        <w:right w:val="none" w:sz="0" w:space="0" w:color="auto"/>
      </w:divBdr>
    </w:div>
    <w:div w:id="287707278">
      <w:bodyDiv w:val="1"/>
      <w:marLeft w:val="0"/>
      <w:marRight w:val="0"/>
      <w:marTop w:val="0"/>
      <w:marBottom w:val="0"/>
      <w:divBdr>
        <w:top w:val="none" w:sz="0" w:space="0" w:color="auto"/>
        <w:left w:val="none" w:sz="0" w:space="0" w:color="auto"/>
        <w:bottom w:val="none" w:sz="0" w:space="0" w:color="auto"/>
        <w:right w:val="none" w:sz="0" w:space="0" w:color="auto"/>
      </w:divBdr>
    </w:div>
    <w:div w:id="291712935">
      <w:bodyDiv w:val="1"/>
      <w:marLeft w:val="0"/>
      <w:marRight w:val="0"/>
      <w:marTop w:val="0"/>
      <w:marBottom w:val="0"/>
      <w:divBdr>
        <w:top w:val="none" w:sz="0" w:space="0" w:color="auto"/>
        <w:left w:val="none" w:sz="0" w:space="0" w:color="auto"/>
        <w:bottom w:val="none" w:sz="0" w:space="0" w:color="auto"/>
        <w:right w:val="none" w:sz="0" w:space="0" w:color="auto"/>
      </w:divBdr>
    </w:div>
    <w:div w:id="293219652">
      <w:bodyDiv w:val="1"/>
      <w:marLeft w:val="0"/>
      <w:marRight w:val="0"/>
      <w:marTop w:val="0"/>
      <w:marBottom w:val="0"/>
      <w:divBdr>
        <w:top w:val="none" w:sz="0" w:space="0" w:color="auto"/>
        <w:left w:val="none" w:sz="0" w:space="0" w:color="auto"/>
        <w:bottom w:val="none" w:sz="0" w:space="0" w:color="auto"/>
        <w:right w:val="none" w:sz="0" w:space="0" w:color="auto"/>
      </w:divBdr>
    </w:div>
    <w:div w:id="317467137">
      <w:bodyDiv w:val="1"/>
      <w:marLeft w:val="0"/>
      <w:marRight w:val="0"/>
      <w:marTop w:val="0"/>
      <w:marBottom w:val="0"/>
      <w:divBdr>
        <w:top w:val="none" w:sz="0" w:space="0" w:color="auto"/>
        <w:left w:val="none" w:sz="0" w:space="0" w:color="auto"/>
        <w:bottom w:val="none" w:sz="0" w:space="0" w:color="auto"/>
        <w:right w:val="none" w:sz="0" w:space="0" w:color="auto"/>
      </w:divBdr>
    </w:div>
    <w:div w:id="330911266">
      <w:bodyDiv w:val="1"/>
      <w:marLeft w:val="0"/>
      <w:marRight w:val="0"/>
      <w:marTop w:val="0"/>
      <w:marBottom w:val="0"/>
      <w:divBdr>
        <w:top w:val="none" w:sz="0" w:space="0" w:color="auto"/>
        <w:left w:val="none" w:sz="0" w:space="0" w:color="auto"/>
        <w:bottom w:val="none" w:sz="0" w:space="0" w:color="auto"/>
        <w:right w:val="none" w:sz="0" w:space="0" w:color="auto"/>
      </w:divBdr>
    </w:div>
    <w:div w:id="350880959">
      <w:bodyDiv w:val="1"/>
      <w:marLeft w:val="0"/>
      <w:marRight w:val="0"/>
      <w:marTop w:val="0"/>
      <w:marBottom w:val="0"/>
      <w:divBdr>
        <w:top w:val="none" w:sz="0" w:space="0" w:color="auto"/>
        <w:left w:val="none" w:sz="0" w:space="0" w:color="auto"/>
        <w:bottom w:val="none" w:sz="0" w:space="0" w:color="auto"/>
        <w:right w:val="none" w:sz="0" w:space="0" w:color="auto"/>
      </w:divBdr>
    </w:div>
    <w:div w:id="354309957">
      <w:bodyDiv w:val="1"/>
      <w:marLeft w:val="0"/>
      <w:marRight w:val="0"/>
      <w:marTop w:val="0"/>
      <w:marBottom w:val="0"/>
      <w:divBdr>
        <w:top w:val="none" w:sz="0" w:space="0" w:color="auto"/>
        <w:left w:val="none" w:sz="0" w:space="0" w:color="auto"/>
        <w:bottom w:val="none" w:sz="0" w:space="0" w:color="auto"/>
        <w:right w:val="none" w:sz="0" w:space="0" w:color="auto"/>
      </w:divBdr>
    </w:div>
    <w:div w:id="406926373">
      <w:bodyDiv w:val="1"/>
      <w:marLeft w:val="0"/>
      <w:marRight w:val="0"/>
      <w:marTop w:val="0"/>
      <w:marBottom w:val="0"/>
      <w:divBdr>
        <w:top w:val="none" w:sz="0" w:space="0" w:color="auto"/>
        <w:left w:val="none" w:sz="0" w:space="0" w:color="auto"/>
        <w:bottom w:val="none" w:sz="0" w:space="0" w:color="auto"/>
        <w:right w:val="none" w:sz="0" w:space="0" w:color="auto"/>
      </w:divBdr>
    </w:div>
    <w:div w:id="413817183">
      <w:bodyDiv w:val="1"/>
      <w:marLeft w:val="0"/>
      <w:marRight w:val="0"/>
      <w:marTop w:val="0"/>
      <w:marBottom w:val="0"/>
      <w:divBdr>
        <w:top w:val="none" w:sz="0" w:space="0" w:color="auto"/>
        <w:left w:val="none" w:sz="0" w:space="0" w:color="auto"/>
        <w:bottom w:val="none" w:sz="0" w:space="0" w:color="auto"/>
        <w:right w:val="none" w:sz="0" w:space="0" w:color="auto"/>
      </w:divBdr>
    </w:div>
    <w:div w:id="417562069">
      <w:bodyDiv w:val="1"/>
      <w:marLeft w:val="0"/>
      <w:marRight w:val="0"/>
      <w:marTop w:val="0"/>
      <w:marBottom w:val="0"/>
      <w:divBdr>
        <w:top w:val="none" w:sz="0" w:space="0" w:color="auto"/>
        <w:left w:val="none" w:sz="0" w:space="0" w:color="auto"/>
        <w:bottom w:val="none" w:sz="0" w:space="0" w:color="auto"/>
        <w:right w:val="none" w:sz="0" w:space="0" w:color="auto"/>
      </w:divBdr>
    </w:div>
    <w:div w:id="468208196">
      <w:bodyDiv w:val="1"/>
      <w:marLeft w:val="0"/>
      <w:marRight w:val="0"/>
      <w:marTop w:val="0"/>
      <w:marBottom w:val="0"/>
      <w:divBdr>
        <w:top w:val="none" w:sz="0" w:space="0" w:color="auto"/>
        <w:left w:val="none" w:sz="0" w:space="0" w:color="auto"/>
        <w:bottom w:val="none" w:sz="0" w:space="0" w:color="auto"/>
        <w:right w:val="none" w:sz="0" w:space="0" w:color="auto"/>
      </w:divBdr>
    </w:div>
    <w:div w:id="481778005">
      <w:bodyDiv w:val="1"/>
      <w:marLeft w:val="0"/>
      <w:marRight w:val="0"/>
      <w:marTop w:val="0"/>
      <w:marBottom w:val="0"/>
      <w:divBdr>
        <w:top w:val="none" w:sz="0" w:space="0" w:color="auto"/>
        <w:left w:val="none" w:sz="0" w:space="0" w:color="auto"/>
        <w:bottom w:val="none" w:sz="0" w:space="0" w:color="auto"/>
        <w:right w:val="none" w:sz="0" w:space="0" w:color="auto"/>
      </w:divBdr>
    </w:div>
    <w:div w:id="486015689">
      <w:bodyDiv w:val="1"/>
      <w:marLeft w:val="0"/>
      <w:marRight w:val="0"/>
      <w:marTop w:val="0"/>
      <w:marBottom w:val="0"/>
      <w:divBdr>
        <w:top w:val="none" w:sz="0" w:space="0" w:color="auto"/>
        <w:left w:val="none" w:sz="0" w:space="0" w:color="auto"/>
        <w:bottom w:val="none" w:sz="0" w:space="0" w:color="auto"/>
        <w:right w:val="none" w:sz="0" w:space="0" w:color="auto"/>
      </w:divBdr>
    </w:div>
    <w:div w:id="488909513">
      <w:bodyDiv w:val="1"/>
      <w:marLeft w:val="0"/>
      <w:marRight w:val="0"/>
      <w:marTop w:val="0"/>
      <w:marBottom w:val="0"/>
      <w:divBdr>
        <w:top w:val="none" w:sz="0" w:space="0" w:color="auto"/>
        <w:left w:val="none" w:sz="0" w:space="0" w:color="auto"/>
        <w:bottom w:val="none" w:sz="0" w:space="0" w:color="auto"/>
        <w:right w:val="none" w:sz="0" w:space="0" w:color="auto"/>
      </w:divBdr>
    </w:div>
    <w:div w:id="581135806">
      <w:bodyDiv w:val="1"/>
      <w:marLeft w:val="0"/>
      <w:marRight w:val="0"/>
      <w:marTop w:val="0"/>
      <w:marBottom w:val="0"/>
      <w:divBdr>
        <w:top w:val="none" w:sz="0" w:space="0" w:color="auto"/>
        <w:left w:val="none" w:sz="0" w:space="0" w:color="auto"/>
        <w:bottom w:val="none" w:sz="0" w:space="0" w:color="auto"/>
        <w:right w:val="none" w:sz="0" w:space="0" w:color="auto"/>
      </w:divBdr>
    </w:div>
    <w:div w:id="623393648">
      <w:bodyDiv w:val="1"/>
      <w:marLeft w:val="0"/>
      <w:marRight w:val="0"/>
      <w:marTop w:val="0"/>
      <w:marBottom w:val="0"/>
      <w:divBdr>
        <w:top w:val="none" w:sz="0" w:space="0" w:color="auto"/>
        <w:left w:val="none" w:sz="0" w:space="0" w:color="auto"/>
        <w:bottom w:val="none" w:sz="0" w:space="0" w:color="auto"/>
        <w:right w:val="none" w:sz="0" w:space="0" w:color="auto"/>
      </w:divBdr>
    </w:div>
    <w:div w:id="670180474">
      <w:bodyDiv w:val="1"/>
      <w:marLeft w:val="0"/>
      <w:marRight w:val="0"/>
      <w:marTop w:val="0"/>
      <w:marBottom w:val="0"/>
      <w:divBdr>
        <w:top w:val="none" w:sz="0" w:space="0" w:color="auto"/>
        <w:left w:val="none" w:sz="0" w:space="0" w:color="auto"/>
        <w:bottom w:val="none" w:sz="0" w:space="0" w:color="auto"/>
        <w:right w:val="none" w:sz="0" w:space="0" w:color="auto"/>
      </w:divBdr>
    </w:div>
    <w:div w:id="698898991">
      <w:bodyDiv w:val="1"/>
      <w:marLeft w:val="0"/>
      <w:marRight w:val="0"/>
      <w:marTop w:val="0"/>
      <w:marBottom w:val="0"/>
      <w:divBdr>
        <w:top w:val="none" w:sz="0" w:space="0" w:color="auto"/>
        <w:left w:val="none" w:sz="0" w:space="0" w:color="auto"/>
        <w:bottom w:val="none" w:sz="0" w:space="0" w:color="auto"/>
        <w:right w:val="none" w:sz="0" w:space="0" w:color="auto"/>
      </w:divBdr>
    </w:div>
    <w:div w:id="735014710">
      <w:bodyDiv w:val="1"/>
      <w:marLeft w:val="0"/>
      <w:marRight w:val="0"/>
      <w:marTop w:val="0"/>
      <w:marBottom w:val="0"/>
      <w:divBdr>
        <w:top w:val="none" w:sz="0" w:space="0" w:color="auto"/>
        <w:left w:val="none" w:sz="0" w:space="0" w:color="auto"/>
        <w:bottom w:val="none" w:sz="0" w:space="0" w:color="auto"/>
        <w:right w:val="none" w:sz="0" w:space="0" w:color="auto"/>
      </w:divBdr>
    </w:div>
    <w:div w:id="737359916">
      <w:bodyDiv w:val="1"/>
      <w:marLeft w:val="0"/>
      <w:marRight w:val="0"/>
      <w:marTop w:val="0"/>
      <w:marBottom w:val="0"/>
      <w:divBdr>
        <w:top w:val="none" w:sz="0" w:space="0" w:color="auto"/>
        <w:left w:val="none" w:sz="0" w:space="0" w:color="auto"/>
        <w:bottom w:val="none" w:sz="0" w:space="0" w:color="auto"/>
        <w:right w:val="none" w:sz="0" w:space="0" w:color="auto"/>
      </w:divBdr>
    </w:div>
    <w:div w:id="749931424">
      <w:bodyDiv w:val="1"/>
      <w:marLeft w:val="0"/>
      <w:marRight w:val="0"/>
      <w:marTop w:val="0"/>
      <w:marBottom w:val="0"/>
      <w:divBdr>
        <w:top w:val="none" w:sz="0" w:space="0" w:color="auto"/>
        <w:left w:val="none" w:sz="0" w:space="0" w:color="auto"/>
        <w:bottom w:val="none" w:sz="0" w:space="0" w:color="auto"/>
        <w:right w:val="none" w:sz="0" w:space="0" w:color="auto"/>
      </w:divBdr>
    </w:div>
    <w:div w:id="760182587">
      <w:bodyDiv w:val="1"/>
      <w:marLeft w:val="0"/>
      <w:marRight w:val="0"/>
      <w:marTop w:val="0"/>
      <w:marBottom w:val="0"/>
      <w:divBdr>
        <w:top w:val="none" w:sz="0" w:space="0" w:color="auto"/>
        <w:left w:val="none" w:sz="0" w:space="0" w:color="auto"/>
        <w:bottom w:val="none" w:sz="0" w:space="0" w:color="auto"/>
        <w:right w:val="none" w:sz="0" w:space="0" w:color="auto"/>
      </w:divBdr>
    </w:div>
    <w:div w:id="777022481">
      <w:bodyDiv w:val="1"/>
      <w:marLeft w:val="0"/>
      <w:marRight w:val="0"/>
      <w:marTop w:val="0"/>
      <w:marBottom w:val="0"/>
      <w:divBdr>
        <w:top w:val="none" w:sz="0" w:space="0" w:color="auto"/>
        <w:left w:val="none" w:sz="0" w:space="0" w:color="auto"/>
        <w:bottom w:val="none" w:sz="0" w:space="0" w:color="auto"/>
        <w:right w:val="none" w:sz="0" w:space="0" w:color="auto"/>
      </w:divBdr>
    </w:div>
    <w:div w:id="802890186">
      <w:bodyDiv w:val="1"/>
      <w:marLeft w:val="0"/>
      <w:marRight w:val="0"/>
      <w:marTop w:val="0"/>
      <w:marBottom w:val="0"/>
      <w:divBdr>
        <w:top w:val="none" w:sz="0" w:space="0" w:color="auto"/>
        <w:left w:val="none" w:sz="0" w:space="0" w:color="auto"/>
        <w:bottom w:val="none" w:sz="0" w:space="0" w:color="auto"/>
        <w:right w:val="none" w:sz="0" w:space="0" w:color="auto"/>
      </w:divBdr>
    </w:div>
    <w:div w:id="842745756">
      <w:bodyDiv w:val="1"/>
      <w:marLeft w:val="0"/>
      <w:marRight w:val="0"/>
      <w:marTop w:val="0"/>
      <w:marBottom w:val="0"/>
      <w:divBdr>
        <w:top w:val="none" w:sz="0" w:space="0" w:color="auto"/>
        <w:left w:val="none" w:sz="0" w:space="0" w:color="auto"/>
        <w:bottom w:val="none" w:sz="0" w:space="0" w:color="auto"/>
        <w:right w:val="none" w:sz="0" w:space="0" w:color="auto"/>
      </w:divBdr>
    </w:div>
    <w:div w:id="852652110">
      <w:bodyDiv w:val="1"/>
      <w:marLeft w:val="0"/>
      <w:marRight w:val="0"/>
      <w:marTop w:val="0"/>
      <w:marBottom w:val="0"/>
      <w:divBdr>
        <w:top w:val="none" w:sz="0" w:space="0" w:color="auto"/>
        <w:left w:val="none" w:sz="0" w:space="0" w:color="auto"/>
        <w:bottom w:val="none" w:sz="0" w:space="0" w:color="auto"/>
        <w:right w:val="none" w:sz="0" w:space="0" w:color="auto"/>
      </w:divBdr>
    </w:div>
    <w:div w:id="853687580">
      <w:bodyDiv w:val="1"/>
      <w:marLeft w:val="0"/>
      <w:marRight w:val="0"/>
      <w:marTop w:val="0"/>
      <w:marBottom w:val="0"/>
      <w:divBdr>
        <w:top w:val="none" w:sz="0" w:space="0" w:color="auto"/>
        <w:left w:val="none" w:sz="0" w:space="0" w:color="auto"/>
        <w:bottom w:val="none" w:sz="0" w:space="0" w:color="auto"/>
        <w:right w:val="none" w:sz="0" w:space="0" w:color="auto"/>
      </w:divBdr>
    </w:div>
    <w:div w:id="870336335">
      <w:bodyDiv w:val="1"/>
      <w:marLeft w:val="0"/>
      <w:marRight w:val="0"/>
      <w:marTop w:val="0"/>
      <w:marBottom w:val="0"/>
      <w:divBdr>
        <w:top w:val="none" w:sz="0" w:space="0" w:color="auto"/>
        <w:left w:val="none" w:sz="0" w:space="0" w:color="auto"/>
        <w:bottom w:val="none" w:sz="0" w:space="0" w:color="auto"/>
        <w:right w:val="none" w:sz="0" w:space="0" w:color="auto"/>
      </w:divBdr>
    </w:div>
    <w:div w:id="1024744605">
      <w:bodyDiv w:val="1"/>
      <w:marLeft w:val="0"/>
      <w:marRight w:val="0"/>
      <w:marTop w:val="0"/>
      <w:marBottom w:val="0"/>
      <w:divBdr>
        <w:top w:val="none" w:sz="0" w:space="0" w:color="auto"/>
        <w:left w:val="none" w:sz="0" w:space="0" w:color="auto"/>
        <w:bottom w:val="none" w:sz="0" w:space="0" w:color="auto"/>
        <w:right w:val="none" w:sz="0" w:space="0" w:color="auto"/>
      </w:divBdr>
    </w:div>
    <w:div w:id="1026171802">
      <w:bodyDiv w:val="1"/>
      <w:marLeft w:val="0"/>
      <w:marRight w:val="0"/>
      <w:marTop w:val="0"/>
      <w:marBottom w:val="0"/>
      <w:divBdr>
        <w:top w:val="none" w:sz="0" w:space="0" w:color="auto"/>
        <w:left w:val="none" w:sz="0" w:space="0" w:color="auto"/>
        <w:bottom w:val="none" w:sz="0" w:space="0" w:color="auto"/>
        <w:right w:val="none" w:sz="0" w:space="0" w:color="auto"/>
      </w:divBdr>
    </w:div>
    <w:div w:id="1031222826">
      <w:bodyDiv w:val="1"/>
      <w:marLeft w:val="0"/>
      <w:marRight w:val="0"/>
      <w:marTop w:val="0"/>
      <w:marBottom w:val="0"/>
      <w:divBdr>
        <w:top w:val="none" w:sz="0" w:space="0" w:color="auto"/>
        <w:left w:val="none" w:sz="0" w:space="0" w:color="auto"/>
        <w:bottom w:val="none" w:sz="0" w:space="0" w:color="auto"/>
        <w:right w:val="none" w:sz="0" w:space="0" w:color="auto"/>
      </w:divBdr>
    </w:div>
    <w:div w:id="1058165433">
      <w:bodyDiv w:val="1"/>
      <w:marLeft w:val="0"/>
      <w:marRight w:val="0"/>
      <w:marTop w:val="0"/>
      <w:marBottom w:val="0"/>
      <w:divBdr>
        <w:top w:val="none" w:sz="0" w:space="0" w:color="auto"/>
        <w:left w:val="none" w:sz="0" w:space="0" w:color="auto"/>
        <w:bottom w:val="none" w:sz="0" w:space="0" w:color="auto"/>
        <w:right w:val="none" w:sz="0" w:space="0" w:color="auto"/>
      </w:divBdr>
    </w:div>
    <w:div w:id="1086225818">
      <w:bodyDiv w:val="1"/>
      <w:marLeft w:val="0"/>
      <w:marRight w:val="0"/>
      <w:marTop w:val="0"/>
      <w:marBottom w:val="0"/>
      <w:divBdr>
        <w:top w:val="none" w:sz="0" w:space="0" w:color="auto"/>
        <w:left w:val="none" w:sz="0" w:space="0" w:color="auto"/>
        <w:bottom w:val="none" w:sz="0" w:space="0" w:color="auto"/>
        <w:right w:val="none" w:sz="0" w:space="0" w:color="auto"/>
      </w:divBdr>
    </w:div>
    <w:div w:id="1139373931">
      <w:bodyDiv w:val="1"/>
      <w:marLeft w:val="0"/>
      <w:marRight w:val="0"/>
      <w:marTop w:val="0"/>
      <w:marBottom w:val="0"/>
      <w:divBdr>
        <w:top w:val="none" w:sz="0" w:space="0" w:color="auto"/>
        <w:left w:val="none" w:sz="0" w:space="0" w:color="auto"/>
        <w:bottom w:val="none" w:sz="0" w:space="0" w:color="auto"/>
        <w:right w:val="none" w:sz="0" w:space="0" w:color="auto"/>
      </w:divBdr>
    </w:div>
    <w:div w:id="1152673383">
      <w:bodyDiv w:val="1"/>
      <w:marLeft w:val="0"/>
      <w:marRight w:val="0"/>
      <w:marTop w:val="0"/>
      <w:marBottom w:val="0"/>
      <w:divBdr>
        <w:top w:val="none" w:sz="0" w:space="0" w:color="auto"/>
        <w:left w:val="none" w:sz="0" w:space="0" w:color="auto"/>
        <w:bottom w:val="none" w:sz="0" w:space="0" w:color="auto"/>
        <w:right w:val="none" w:sz="0" w:space="0" w:color="auto"/>
      </w:divBdr>
    </w:div>
    <w:div w:id="1180704523">
      <w:bodyDiv w:val="1"/>
      <w:marLeft w:val="0"/>
      <w:marRight w:val="0"/>
      <w:marTop w:val="0"/>
      <w:marBottom w:val="0"/>
      <w:divBdr>
        <w:top w:val="none" w:sz="0" w:space="0" w:color="auto"/>
        <w:left w:val="none" w:sz="0" w:space="0" w:color="auto"/>
        <w:bottom w:val="none" w:sz="0" w:space="0" w:color="auto"/>
        <w:right w:val="none" w:sz="0" w:space="0" w:color="auto"/>
      </w:divBdr>
    </w:div>
    <w:div w:id="1197085442">
      <w:bodyDiv w:val="1"/>
      <w:marLeft w:val="0"/>
      <w:marRight w:val="0"/>
      <w:marTop w:val="0"/>
      <w:marBottom w:val="0"/>
      <w:divBdr>
        <w:top w:val="none" w:sz="0" w:space="0" w:color="auto"/>
        <w:left w:val="none" w:sz="0" w:space="0" w:color="auto"/>
        <w:bottom w:val="none" w:sz="0" w:space="0" w:color="auto"/>
        <w:right w:val="none" w:sz="0" w:space="0" w:color="auto"/>
      </w:divBdr>
    </w:div>
    <w:div w:id="1207914150">
      <w:bodyDiv w:val="1"/>
      <w:marLeft w:val="0"/>
      <w:marRight w:val="0"/>
      <w:marTop w:val="0"/>
      <w:marBottom w:val="0"/>
      <w:divBdr>
        <w:top w:val="none" w:sz="0" w:space="0" w:color="auto"/>
        <w:left w:val="none" w:sz="0" w:space="0" w:color="auto"/>
        <w:bottom w:val="none" w:sz="0" w:space="0" w:color="auto"/>
        <w:right w:val="none" w:sz="0" w:space="0" w:color="auto"/>
      </w:divBdr>
    </w:div>
    <w:div w:id="1266694959">
      <w:bodyDiv w:val="1"/>
      <w:marLeft w:val="0"/>
      <w:marRight w:val="0"/>
      <w:marTop w:val="0"/>
      <w:marBottom w:val="0"/>
      <w:divBdr>
        <w:top w:val="none" w:sz="0" w:space="0" w:color="auto"/>
        <w:left w:val="none" w:sz="0" w:space="0" w:color="auto"/>
        <w:bottom w:val="none" w:sz="0" w:space="0" w:color="auto"/>
        <w:right w:val="none" w:sz="0" w:space="0" w:color="auto"/>
      </w:divBdr>
    </w:div>
    <w:div w:id="1273899593">
      <w:bodyDiv w:val="1"/>
      <w:marLeft w:val="0"/>
      <w:marRight w:val="0"/>
      <w:marTop w:val="0"/>
      <w:marBottom w:val="0"/>
      <w:divBdr>
        <w:top w:val="none" w:sz="0" w:space="0" w:color="auto"/>
        <w:left w:val="none" w:sz="0" w:space="0" w:color="auto"/>
        <w:bottom w:val="none" w:sz="0" w:space="0" w:color="auto"/>
        <w:right w:val="none" w:sz="0" w:space="0" w:color="auto"/>
      </w:divBdr>
    </w:div>
    <w:div w:id="1274361520">
      <w:bodyDiv w:val="1"/>
      <w:marLeft w:val="0"/>
      <w:marRight w:val="0"/>
      <w:marTop w:val="0"/>
      <w:marBottom w:val="0"/>
      <w:divBdr>
        <w:top w:val="none" w:sz="0" w:space="0" w:color="auto"/>
        <w:left w:val="none" w:sz="0" w:space="0" w:color="auto"/>
        <w:bottom w:val="none" w:sz="0" w:space="0" w:color="auto"/>
        <w:right w:val="none" w:sz="0" w:space="0" w:color="auto"/>
      </w:divBdr>
    </w:div>
    <w:div w:id="1297684079">
      <w:bodyDiv w:val="1"/>
      <w:marLeft w:val="0"/>
      <w:marRight w:val="0"/>
      <w:marTop w:val="0"/>
      <w:marBottom w:val="0"/>
      <w:divBdr>
        <w:top w:val="none" w:sz="0" w:space="0" w:color="auto"/>
        <w:left w:val="none" w:sz="0" w:space="0" w:color="auto"/>
        <w:bottom w:val="none" w:sz="0" w:space="0" w:color="auto"/>
        <w:right w:val="none" w:sz="0" w:space="0" w:color="auto"/>
      </w:divBdr>
    </w:div>
    <w:div w:id="1351760073">
      <w:bodyDiv w:val="1"/>
      <w:marLeft w:val="0"/>
      <w:marRight w:val="0"/>
      <w:marTop w:val="0"/>
      <w:marBottom w:val="0"/>
      <w:divBdr>
        <w:top w:val="none" w:sz="0" w:space="0" w:color="auto"/>
        <w:left w:val="none" w:sz="0" w:space="0" w:color="auto"/>
        <w:bottom w:val="none" w:sz="0" w:space="0" w:color="auto"/>
        <w:right w:val="none" w:sz="0" w:space="0" w:color="auto"/>
      </w:divBdr>
    </w:div>
    <w:div w:id="1358119476">
      <w:bodyDiv w:val="1"/>
      <w:marLeft w:val="0"/>
      <w:marRight w:val="0"/>
      <w:marTop w:val="0"/>
      <w:marBottom w:val="0"/>
      <w:divBdr>
        <w:top w:val="none" w:sz="0" w:space="0" w:color="auto"/>
        <w:left w:val="none" w:sz="0" w:space="0" w:color="auto"/>
        <w:bottom w:val="none" w:sz="0" w:space="0" w:color="auto"/>
        <w:right w:val="none" w:sz="0" w:space="0" w:color="auto"/>
      </w:divBdr>
    </w:div>
    <w:div w:id="1456369081">
      <w:bodyDiv w:val="1"/>
      <w:marLeft w:val="0"/>
      <w:marRight w:val="0"/>
      <w:marTop w:val="0"/>
      <w:marBottom w:val="0"/>
      <w:divBdr>
        <w:top w:val="none" w:sz="0" w:space="0" w:color="auto"/>
        <w:left w:val="none" w:sz="0" w:space="0" w:color="auto"/>
        <w:bottom w:val="none" w:sz="0" w:space="0" w:color="auto"/>
        <w:right w:val="none" w:sz="0" w:space="0" w:color="auto"/>
      </w:divBdr>
    </w:div>
    <w:div w:id="1457286308">
      <w:bodyDiv w:val="1"/>
      <w:marLeft w:val="0"/>
      <w:marRight w:val="0"/>
      <w:marTop w:val="0"/>
      <w:marBottom w:val="0"/>
      <w:divBdr>
        <w:top w:val="none" w:sz="0" w:space="0" w:color="auto"/>
        <w:left w:val="none" w:sz="0" w:space="0" w:color="auto"/>
        <w:bottom w:val="none" w:sz="0" w:space="0" w:color="auto"/>
        <w:right w:val="none" w:sz="0" w:space="0" w:color="auto"/>
      </w:divBdr>
    </w:div>
    <w:div w:id="1460371207">
      <w:bodyDiv w:val="1"/>
      <w:marLeft w:val="0"/>
      <w:marRight w:val="0"/>
      <w:marTop w:val="0"/>
      <w:marBottom w:val="0"/>
      <w:divBdr>
        <w:top w:val="none" w:sz="0" w:space="0" w:color="auto"/>
        <w:left w:val="none" w:sz="0" w:space="0" w:color="auto"/>
        <w:bottom w:val="none" w:sz="0" w:space="0" w:color="auto"/>
        <w:right w:val="none" w:sz="0" w:space="0" w:color="auto"/>
      </w:divBdr>
    </w:div>
    <w:div w:id="1460996432">
      <w:bodyDiv w:val="1"/>
      <w:marLeft w:val="0"/>
      <w:marRight w:val="0"/>
      <w:marTop w:val="0"/>
      <w:marBottom w:val="0"/>
      <w:divBdr>
        <w:top w:val="none" w:sz="0" w:space="0" w:color="auto"/>
        <w:left w:val="none" w:sz="0" w:space="0" w:color="auto"/>
        <w:bottom w:val="none" w:sz="0" w:space="0" w:color="auto"/>
        <w:right w:val="none" w:sz="0" w:space="0" w:color="auto"/>
      </w:divBdr>
    </w:div>
    <w:div w:id="1499467649">
      <w:bodyDiv w:val="1"/>
      <w:marLeft w:val="0"/>
      <w:marRight w:val="0"/>
      <w:marTop w:val="0"/>
      <w:marBottom w:val="0"/>
      <w:divBdr>
        <w:top w:val="none" w:sz="0" w:space="0" w:color="auto"/>
        <w:left w:val="none" w:sz="0" w:space="0" w:color="auto"/>
        <w:bottom w:val="none" w:sz="0" w:space="0" w:color="auto"/>
        <w:right w:val="none" w:sz="0" w:space="0" w:color="auto"/>
      </w:divBdr>
    </w:div>
    <w:div w:id="1563953343">
      <w:bodyDiv w:val="1"/>
      <w:marLeft w:val="0"/>
      <w:marRight w:val="0"/>
      <w:marTop w:val="0"/>
      <w:marBottom w:val="0"/>
      <w:divBdr>
        <w:top w:val="none" w:sz="0" w:space="0" w:color="auto"/>
        <w:left w:val="none" w:sz="0" w:space="0" w:color="auto"/>
        <w:bottom w:val="none" w:sz="0" w:space="0" w:color="auto"/>
        <w:right w:val="none" w:sz="0" w:space="0" w:color="auto"/>
      </w:divBdr>
    </w:div>
    <w:div w:id="1625773724">
      <w:bodyDiv w:val="1"/>
      <w:marLeft w:val="0"/>
      <w:marRight w:val="0"/>
      <w:marTop w:val="0"/>
      <w:marBottom w:val="0"/>
      <w:divBdr>
        <w:top w:val="none" w:sz="0" w:space="0" w:color="auto"/>
        <w:left w:val="none" w:sz="0" w:space="0" w:color="auto"/>
        <w:bottom w:val="none" w:sz="0" w:space="0" w:color="auto"/>
        <w:right w:val="none" w:sz="0" w:space="0" w:color="auto"/>
      </w:divBdr>
    </w:div>
    <w:div w:id="1639071931">
      <w:bodyDiv w:val="1"/>
      <w:marLeft w:val="0"/>
      <w:marRight w:val="0"/>
      <w:marTop w:val="0"/>
      <w:marBottom w:val="0"/>
      <w:divBdr>
        <w:top w:val="none" w:sz="0" w:space="0" w:color="auto"/>
        <w:left w:val="none" w:sz="0" w:space="0" w:color="auto"/>
        <w:bottom w:val="none" w:sz="0" w:space="0" w:color="auto"/>
        <w:right w:val="none" w:sz="0" w:space="0" w:color="auto"/>
      </w:divBdr>
    </w:div>
    <w:div w:id="1645741400">
      <w:bodyDiv w:val="1"/>
      <w:marLeft w:val="0"/>
      <w:marRight w:val="0"/>
      <w:marTop w:val="0"/>
      <w:marBottom w:val="0"/>
      <w:divBdr>
        <w:top w:val="none" w:sz="0" w:space="0" w:color="auto"/>
        <w:left w:val="none" w:sz="0" w:space="0" w:color="auto"/>
        <w:bottom w:val="none" w:sz="0" w:space="0" w:color="auto"/>
        <w:right w:val="none" w:sz="0" w:space="0" w:color="auto"/>
      </w:divBdr>
    </w:div>
    <w:div w:id="1688025573">
      <w:bodyDiv w:val="1"/>
      <w:marLeft w:val="0"/>
      <w:marRight w:val="0"/>
      <w:marTop w:val="0"/>
      <w:marBottom w:val="0"/>
      <w:divBdr>
        <w:top w:val="none" w:sz="0" w:space="0" w:color="auto"/>
        <w:left w:val="none" w:sz="0" w:space="0" w:color="auto"/>
        <w:bottom w:val="none" w:sz="0" w:space="0" w:color="auto"/>
        <w:right w:val="none" w:sz="0" w:space="0" w:color="auto"/>
      </w:divBdr>
    </w:div>
    <w:div w:id="1697194128">
      <w:bodyDiv w:val="1"/>
      <w:marLeft w:val="0"/>
      <w:marRight w:val="0"/>
      <w:marTop w:val="0"/>
      <w:marBottom w:val="0"/>
      <w:divBdr>
        <w:top w:val="none" w:sz="0" w:space="0" w:color="auto"/>
        <w:left w:val="none" w:sz="0" w:space="0" w:color="auto"/>
        <w:bottom w:val="none" w:sz="0" w:space="0" w:color="auto"/>
        <w:right w:val="none" w:sz="0" w:space="0" w:color="auto"/>
      </w:divBdr>
    </w:div>
    <w:div w:id="1763718009">
      <w:bodyDiv w:val="1"/>
      <w:marLeft w:val="0"/>
      <w:marRight w:val="0"/>
      <w:marTop w:val="0"/>
      <w:marBottom w:val="0"/>
      <w:divBdr>
        <w:top w:val="none" w:sz="0" w:space="0" w:color="auto"/>
        <w:left w:val="none" w:sz="0" w:space="0" w:color="auto"/>
        <w:bottom w:val="none" w:sz="0" w:space="0" w:color="auto"/>
        <w:right w:val="none" w:sz="0" w:space="0" w:color="auto"/>
      </w:divBdr>
    </w:div>
    <w:div w:id="1774086461">
      <w:bodyDiv w:val="1"/>
      <w:marLeft w:val="0"/>
      <w:marRight w:val="0"/>
      <w:marTop w:val="0"/>
      <w:marBottom w:val="0"/>
      <w:divBdr>
        <w:top w:val="none" w:sz="0" w:space="0" w:color="auto"/>
        <w:left w:val="none" w:sz="0" w:space="0" w:color="auto"/>
        <w:bottom w:val="none" w:sz="0" w:space="0" w:color="auto"/>
        <w:right w:val="none" w:sz="0" w:space="0" w:color="auto"/>
      </w:divBdr>
    </w:div>
    <w:div w:id="1908570795">
      <w:bodyDiv w:val="1"/>
      <w:marLeft w:val="0"/>
      <w:marRight w:val="0"/>
      <w:marTop w:val="0"/>
      <w:marBottom w:val="0"/>
      <w:divBdr>
        <w:top w:val="none" w:sz="0" w:space="0" w:color="auto"/>
        <w:left w:val="none" w:sz="0" w:space="0" w:color="auto"/>
        <w:bottom w:val="none" w:sz="0" w:space="0" w:color="auto"/>
        <w:right w:val="none" w:sz="0" w:space="0" w:color="auto"/>
      </w:divBdr>
    </w:div>
    <w:div w:id="1922442349">
      <w:bodyDiv w:val="1"/>
      <w:marLeft w:val="0"/>
      <w:marRight w:val="0"/>
      <w:marTop w:val="0"/>
      <w:marBottom w:val="0"/>
      <w:divBdr>
        <w:top w:val="none" w:sz="0" w:space="0" w:color="auto"/>
        <w:left w:val="none" w:sz="0" w:space="0" w:color="auto"/>
        <w:bottom w:val="none" w:sz="0" w:space="0" w:color="auto"/>
        <w:right w:val="none" w:sz="0" w:space="0" w:color="auto"/>
      </w:divBdr>
    </w:div>
    <w:div w:id="1926449821">
      <w:bodyDiv w:val="1"/>
      <w:marLeft w:val="0"/>
      <w:marRight w:val="0"/>
      <w:marTop w:val="0"/>
      <w:marBottom w:val="0"/>
      <w:divBdr>
        <w:top w:val="none" w:sz="0" w:space="0" w:color="auto"/>
        <w:left w:val="none" w:sz="0" w:space="0" w:color="auto"/>
        <w:bottom w:val="none" w:sz="0" w:space="0" w:color="auto"/>
        <w:right w:val="none" w:sz="0" w:space="0" w:color="auto"/>
      </w:divBdr>
    </w:div>
    <w:div w:id="1945570971">
      <w:bodyDiv w:val="1"/>
      <w:marLeft w:val="0"/>
      <w:marRight w:val="0"/>
      <w:marTop w:val="0"/>
      <w:marBottom w:val="0"/>
      <w:divBdr>
        <w:top w:val="none" w:sz="0" w:space="0" w:color="auto"/>
        <w:left w:val="none" w:sz="0" w:space="0" w:color="auto"/>
        <w:bottom w:val="none" w:sz="0" w:space="0" w:color="auto"/>
        <w:right w:val="none" w:sz="0" w:space="0" w:color="auto"/>
      </w:divBdr>
    </w:div>
    <w:div w:id="1949043060">
      <w:bodyDiv w:val="1"/>
      <w:marLeft w:val="0"/>
      <w:marRight w:val="0"/>
      <w:marTop w:val="0"/>
      <w:marBottom w:val="0"/>
      <w:divBdr>
        <w:top w:val="none" w:sz="0" w:space="0" w:color="auto"/>
        <w:left w:val="none" w:sz="0" w:space="0" w:color="auto"/>
        <w:bottom w:val="none" w:sz="0" w:space="0" w:color="auto"/>
        <w:right w:val="none" w:sz="0" w:space="0" w:color="auto"/>
      </w:divBdr>
    </w:div>
    <w:div w:id="1954091779">
      <w:bodyDiv w:val="1"/>
      <w:marLeft w:val="0"/>
      <w:marRight w:val="0"/>
      <w:marTop w:val="0"/>
      <w:marBottom w:val="0"/>
      <w:divBdr>
        <w:top w:val="none" w:sz="0" w:space="0" w:color="auto"/>
        <w:left w:val="none" w:sz="0" w:space="0" w:color="auto"/>
        <w:bottom w:val="none" w:sz="0" w:space="0" w:color="auto"/>
        <w:right w:val="none" w:sz="0" w:space="0" w:color="auto"/>
      </w:divBdr>
    </w:div>
    <w:div w:id="1968773932">
      <w:bodyDiv w:val="1"/>
      <w:marLeft w:val="0"/>
      <w:marRight w:val="0"/>
      <w:marTop w:val="0"/>
      <w:marBottom w:val="0"/>
      <w:divBdr>
        <w:top w:val="none" w:sz="0" w:space="0" w:color="auto"/>
        <w:left w:val="none" w:sz="0" w:space="0" w:color="auto"/>
        <w:bottom w:val="none" w:sz="0" w:space="0" w:color="auto"/>
        <w:right w:val="none" w:sz="0" w:space="0" w:color="auto"/>
      </w:divBdr>
    </w:div>
    <w:div w:id="1971127503">
      <w:bodyDiv w:val="1"/>
      <w:marLeft w:val="0"/>
      <w:marRight w:val="0"/>
      <w:marTop w:val="0"/>
      <w:marBottom w:val="0"/>
      <w:divBdr>
        <w:top w:val="none" w:sz="0" w:space="0" w:color="auto"/>
        <w:left w:val="none" w:sz="0" w:space="0" w:color="auto"/>
        <w:bottom w:val="none" w:sz="0" w:space="0" w:color="auto"/>
        <w:right w:val="none" w:sz="0" w:space="0" w:color="auto"/>
      </w:divBdr>
    </w:div>
    <w:div w:id="2054577969">
      <w:bodyDiv w:val="1"/>
      <w:marLeft w:val="0"/>
      <w:marRight w:val="0"/>
      <w:marTop w:val="0"/>
      <w:marBottom w:val="0"/>
      <w:divBdr>
        <w:top w:val="none" w:sz="0" w:space="0" w:color="auto"/>
        <w:left w:val="none" w:sz="0" w:space="0" w:color="auto"/>
        <w:bottom w:val="none" w:sz="0" w:space="0" w:color="auto"/>
        <w:right w:val="none" w:sz="0" w:space="0" w:color="auto"/>
      </w:divBdr>
    </w:div>
    <w:div w:id="2082634992">
      <w:bodyDiv w:val="1"/>
      <w:marLeft w:val="0"/>
      <w:marRight w:val="0"/>
      <w:marTop w:val="0"/>
      <w:marBottom w:val="0"/>
      <w:divBdr>
        <w:top w:val="none" w:sz="0" w:space="0" w:color="auto"/>
        <w:left w:val="none" w:sz="0" w:space="0" w:color="auto"/>
        <w:bottom w:val="none" w:sz="0" w:space="0" w:color="auto"/>
        <w:right w:val="none" w:sz="0" w:space="0" w:color="auto"/>
      </w:divBdr>
    </w:div>
    <w:div w:id="2136293015">
      <w:bodyDiv w:val="1"/>
      <w:marLeft w:val="0"/>
      <w:marRight w:val="0"/>
      <w:marTop w:val="0"/>
      <w:marBottom w:val="0"/>
      <w:divBdr>
        <w:top w:val="none" w:sz="0" w:space="0" w:color="auto"/>
        <w:left w:val="none" w:sz="0" w:space="0" w:color="auto"/>
        <w:bottom w:val="none" w:sz="0" w:space="0" w:color="auto"/>
        <w:right w:val="none" w:sz="0" w:space="0" w:color="auto"/>
      </w:divBdr>
    </w:div>
    <w:div w:id="21458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902B0-9194-194C-A13A-CDBEA023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19379</Words>
  <Characters>110462</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Paek, Sam K.</dc:creator>
  <cp:keywords/>
  <dc:description/>
  <cp:lastModifiedBy>Paek, Sam K.</cp:lastModifiedBy>
  <cp:revision>9</cp:revision>
  <dcterms:created xsi:type="dcterms:W3CDTF">2021-05-07T00:36:00Z</dcterms:created>
  <dcterms:modified xsi:type="dcterms:W3CDTF">2021-05-18T00:38:00Z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id="IpjN4dH1"/&gt;&lt;style id="" hasBibliography="0" bibliographyStyleHasBeenSet="0"/&gt;&lt;prefs/&gt;&lt;/data&gt;</vt:lpwstr>
  </property>
</Properties>
</file>